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6BCBE" w14:textId="154563C0" w:rsidR="00C5611D" w:rsidRPr="00C5611D" w:rsidRDefault="00C5611D" w:rsidP="00C5611D">
      <w:pPr>
        <w:jc w:val="center"/>
        <w:rPr>
          <w:rFonts w:cs="Times New Roman"/>
          <w:szCs w:val="24"/>
        </w:rPr>
      </w:pPr>
      <w:r w:rsidRPr="00C5611D">
        <w:rPr>
          <w:rFonts w:cs="Times New Roman"/>
          <w:noProof/>
          <w:szCs w:val="24"/>
        </w:rPr>
        <w:drawing>
          <wp:inline distT="0" distB="0" distL="0" distR="0" wp14:anchorId="40A6CC41" wp14:editId="5171C953">
            <wp:extent cx="2019300" cy="1885950"/>
            <wp:effectExtent l="0" t="0" r="0" b="0"/>
            <wp:docPr id="1758157976"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awi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19300" cy="1885950"/>
                    </a:xfrm>
                    <a:prstGeom prst="rect">
                      <a:avLst/>
                    </a:prstGeom>
                    <a:noFill/>
                    <a:ln>
                      <a:noFill/>
                    </a:ln>
                  </pic:spPr>
                </pic:pic>
              </a:graphicData>
            </a:graphic>
          </wp:inline>
        </w:drawing>
      </w:r>
    </w:p>
    <w:p w14:paraId="69B3AAC6" w14:textId="77777777" w:rsidR="00C5611D" w:rsidRPr="00C5611D" w:rsidRDefault="00C5611D" w:rsidP="00C5611D">
      <w:pPr>
        <w:jc w:val="both"/>
        <w:rPr>
          <w:rFonts w:cs="Times New Roman"/>
          <w:szCs w:val="24"/>
        </w:rPr>
      </w:pPr>
    </w:p>
    <w:p w14:paraId="2CAB6165" w14:textId="77777777" w:rsidR="00C5611D" w:rsidRPr="00C5611D" w:rsidRDefault="00C5611D" w:rsidP="00C5611D">
      <w:pPr>
        <w:jc w:val="both"/>
        <w:rPr>
          <w:rFonts w:cs="Times New Roman"/>
          <w:szCs w:val="24"/>
        </w:rPr>
      </w:pPr>
    </w:p>
    <w:p w14:paraId="45C43602" w14:textId="77777777" w:rsidR="00C5611D" w:rsidRPr="00C5611D" w:rsidRDefault="00C5611D" w:rsidP="00C5611D">
      <w:pPr>
        <w:jc w:val="both"/>
        <w:rPr>
          <w:rFonts w:cs="Times New Roman"/>
          <w:szCs w:val="24"/>
        </w:rPr>
      </w:pPr>
    </w:p>
    <w:p w14:paraId="1358CE29" w14:textId="77777777" w:rsidR="00C5611D" w:rsidRPr="00C5611D" w:rsidRDefault="00C5611D" w:rsidP="00C5611D">
      <w:pPr>
        <w:jc w:val="both"/>
        <w:rPr>
          <w:rFonts w:cs="Times New Roman"/>
          <w:szCs w:val="24"/>
        </w:rPr>
      </w:pPr>
    </w:p>
    <w:p w14:paraId="64DC09C8" w14:textId="77777777" w:rsidR="00C5611D" w:rsidRDefault="00C5611D" w:rsidP="00C5611D">
      <w:pPr>
        <w:jc w:val="center"/>
        <w:rPr>
          <w:rFonts w:cs="Times New Roman"/>
          <w:b/>
          <w:bCs/>
          <w:szCs w:val="24"/>
          <w:lang w:val="mn-MN"/>
        </w:rPr>
      </w:pPr>
    </w:p>
    <w:p w14:paraId="4044E52A" w14:textId="1803CCFF" w:rsidR="00C5611D" w:rsidRPr="00C5611D" w:rsidRDefault="00C5611D" w:rsidP="00C5611D">
      <w:pPr>
        <w:jc w:val="center"/>
        <w:rPr>
          <w:rFonts w:cs="Times New Roman"/>
          <w:b/>
          <w:bCs/>
          <w:sz w:val="40"/>
          <w:szCs w:val="40"/>
          <w:lang w:val="mn-MN"/>
        </w:rPr>
      </w:pPr>
      <w:r w:rsidRPr="00C5611D">
        <w:rPr>
          <w:rFonts w:cs="Times New Roman"/>
          <w:b/>
          <w:bCs/>
          <w:sz w:val="40"/>
          <w:szCs w:val="40"/>
          <w:lang w:val="mn-MN"/>
        </w:rPr>
        <w:t>ЖОЛООЧИЙН ДААТГАЛЫН ТУХАЙ ХУУЛИЙН</w:t>
      </w:r>
      <w:r w:rsidRPr="00C5611D">
        <w:rPr>
          <w:rFonts w:cs="Times New Roman"/>
          <w:b/>
          <w:bCs/>
          <w:sz w:val="40"/>
          <w:szCs w:val="40"/>
          <w:lang w:val="mn-MN"/>
        </w:rPr>
        <w:br/>
        <w:t>ХЭРЭГЖИЛТИЙН ҮР ДАГАВАРТ ХИЙСЭН</w:t>
      </w:r>
      <w:r w:rsidRPr="00C5611D">
        <w:rPr>
          <w:rFonts w:cs="Times New Roman"/>
          <w:b/>
          <w:bCs/>
          <w:sz w:val="40"/>
          <w:szCs w:val="40"/>
          <w:lang w:val="mn-MN"/>
        </w:rPr>
        <w:br/>
        <w:t>ҮНЭЛГЭЭНИЙ ТАЙЛАН</w:t>
      </w:r>
    </w:p>
    <w:p w14:paraId="26AC6FAC" w14:textId="77777777" w:rsidR="00C5611D" w:rsidRPr="00C5611D" w:rsidRDefault="00C5611D" w:rsidP="00C5611D">
      <w:pPr>
        <w:jc w:val="both"/>
        <w:rPr>
          <w:rFonts w:cs="Times New Roman"/>
          <w:b/>
          <w:bCs/>
          <w:szCs w:val="24"/>
          <w:lang w:val="mn-MN"/>
        </w:rPr>
      </w:pPr>
    </w:p>
    <w:p w14:paraId="06257464" w14:textId="77777777" w:rsidR="00C5611D" w:rsidRPr="00C5611D" w:rsidRDefault="00C5611D" w:rsidP="00C5611D">
      <w:pPr>
        <w:jc w:val="both"/>
        <w:rPr>
          <w:rFonts w:cs="Times New Roman"/>
          <w:b/>
          <w:bCs/>
          <w:szCs w:val="24"/>
          <w:lang w:val="mn-MN"/>
        </w:rPr>
      </w:pPr>
    </w:p>
    <w:p w14:paraId="65EECF4E" w14:textId="77777777" w:rsidR="00C5611D" w:rsidRPr="00C5611D" w:rsidRDefault="00C5611D" w:rsidP="00C5611D">
      <w:pPr>
        <w:jc w:val="both"/>
        <w:rPr>
          <w:rFonts w:cs="Times New Roman"/>
          <w:b/>
          <w:bCs/>
          <w:szCs w:val="24"/>
          <w:lang w:val="mn-MN"/>
        </w:rPr>
      </w:pPr>
    </w:p>
    <w:p w14:paraId="1593DF45" w14:textId="77777777" w:rsidR="00C5611D" w:rsidRPr="00C5611D" w:rsidRDefault="00C5611D" w:rsidP="00C5611D">
      <w:pPr>
        <w:jc w:val="both"/>
        <w:rPr>
          <w:rFonts w:cs="Times New Roman"/>
          <w:b/>
          <w:bCs/>
          <w:szCs w:val="24"/>
          <w:lang w:val="mn-MN"/>
        </w:rPr>
      </w:pPr>
    </w:p>
    <w:p w14:paraId="64E91E2D" w14:textId="77777777" w:rsidR="00C5611D" w:rsidRPr="00C5611D" w:rsidRDefault="00C5611D" w:rsidP="00C5611D">
      <w:pPr>
        <w:jc w:val="both"/>
        <w:rPr>
          <w:rFonts w:cs="Times New Roman"/>
          <w:b/>
          <w:bCs/>
          <w:szCs w:val="24"/>
          <w:lang w:val="mn-MN"/>
        </w:rPr>
      </w:pPr>
    </w:p>
    <w:p w14:paraId="5E378275" w14:textId="77777777" w:rsidR="00C5611D" w:rsidRPr="00C5611D" w:rsidRDefault="00C5611D" w:rsidP="00C5611D">
      <w:pPr>
        <w:jc w:val="both"/>
        <w:rPr>
          <w:rFonts w:cs="Times New Roman"/>
          <w:szCs w:val="24"/>
        </w:rPr>
      </w:pPr>
    </w:p>
    <w:p w14:paraId="1294A1BE" w14:textId="77777777" w:rsidR="00C5611D" w:rsidRPr="00C5611D" w:rsidRDefault="00C5611D" w:rsidP="00C5611D">
      <w:pPr>
        <w:jc w:val="both"/>
        <w:rPr>
          <w:rFonts w:cs="Times New Roman"/>
          <w:szCs w:val="24"/>
        </w:rPr>
      </w:pPr>
    </w:p>
    <w:p w14:paraId="6B0DA454" w14:textId="77777777" w:rsidR="00C5611D" w:rsidRPr="00C5611D" w:rsidRDefault="00C5611D" w:rsidP="00C5611D">
      <w:pPr>
        <w:jc w:val="both"/>
        <w:rPr>
          <w:rFonts w:cs="Times New Roman"/>
          <w:szCs w:val="24"/>
        </w:rPr>
      </w:pPr>
    </w:p>
    <w:p w14:paraId="427B9C04" w14:textId="77777777" w:rsidR="00C5611D" w:rsidRDefault="00C5611D" w:rsidP="00C5611D">
      <w:pPr>
        <w:jc w:val="center"/>
        <w:rPr>
          <w:rFonts w:cs="Times New Roman"/>
          <w:b/>
          <w:bCs/>
          <w:szCs w:val="24"/>
          <w:lang w:val="mn-MN"/>
        </w:rPr>
      </w:pPr>
    </w:p>
    <w:p w14:paraId="478E45B0" w14:textId="77777777" w:rsidR="00C5611D" w:rsidRDefault="00C5611D" w:rsidP="00C5611D">
      <w:pPr>
        <w:jc w:val="center"/>
        <w:rPr>
          <w:rFonts w:cs="Times New Roman"/>
          <w:b/>
          <w:bCs/>
          <w:szCs w:val="24"/>
          <w:lang w:val="mn-MN"/>
        </w:rPr>
      </w:pPr>
    </w:p>
    <w:p w14:paraId="05660E19" w14:textId="1B1D212C" w:rsidR="00C5611D" w:rsidRPr="00C5611D" w:rsidRDefault="00C5611D" w:rsidP="00C5611D">
      <w:pPr>
        <w:jc w:val="center"/>
        <w:rPr>
          <w:rFonts w:cs="Times New Roman"/>
          <w:i/>
          <w:iCs/>
          <w:szCs w:val="24"/>
          <w:lang w:val="mn-MN"/>
        </w:rPr>
      </w:pPr>
      <w:r w:rsidRPr="00C5611D">
        <w:rPr>
          <w:rFonts w:cs="Times New Roman"/>
          <w:b/>
          <w:bCs/>
          <w:szCs w:val="24"/>
          <w:lang w:val="mn-MN"/>
        </w:rPr>
        <w:t>УЛААНБААТАР ХОТ</w:t>
      </w:r>
    </w:p>
    <w:p w14:paraId="586BDD48" w14:textId="2F25D075" w:rsidR="00C5611D" w:rsidRPr="00C5611D" w:rsidRDefault="00C5611D" w:rsidP="00C5611D">
      <w:pPr>
        <w:jc w:val="center"/>
        <w:rPr>
          <w:rFonts w:cs="Times New Roman"/>
          <w:i/>
          <w:iCs/>
          <w:szCs w:val="24"/>
          <w:lang w:val="mn-MN"/>
        </w:rPr>
      </w:pPr>
      <w:r w:rsidRPr="00C5611D">
        <w:rPr>
          <w:rFonts w:cs="Times New Roman"/>
          <w:b/>
          <w:bCs/>
          <w:szCs w:val="24"/>
          <w:lang w:val="mn-MN"/>
        </w:rPr>
        <w:t>2026 он</w:t>
      </w:r>
    </w:p>
    <w:p w14:paraId="66E043CA" w14:textId="129CFE1F" w:rsidR="00C5611D" w:rsidRDefault="00E87838" w:rsidP="008225E7">
      <w:pPr>
        <w:jc w:val="both"/>
        <w:rPr>
          <w:rFonts w:cs="Times New Roman"/>
          <w:szCs w:val="24"/>
        </w:rPr>
      </w:pPr>
      <w:r>
        <w:rPr>
          <w:rFonts w:cs="Times New Roman"/>
          <w:noProof/>
          <w:szCs w:val="24"/>
        </w:rPr>
        <w:lastRenderedPageBreak/>
        <mc:AlternateContent>
          <mc:Choice Requires="wps">
            <w:drawing>
              <wp:anchor distT="0" distB="0" distL="114300" distR="114300" simplePos="0" relativeHeight="251652608" behindDoc="1" locked="0" layoutInCell="1" allowOverlap="1" wp14:anchorId="6B8704B0" wp14:editId="00E835C0">
                <wp:simplePos x="0" y="0"/>
                <wp:positionH relativeFrom="column">
                  <wp:posOffset>-885190</wp:posOffset>
                </wp:positionH>
                <wp:positionV relativeFrom="paragraph">
                  <wp:posOffset>-696595</wp:posOffset>
                </wp:positionV>
                <wp:extent cx="341194" cy="10070465"/>
                <wp:effectExtent l="19050" t="57150" r="97155" b="64135"/>
                <wp:wrapNone/>
                <wp:docPr id="199749712" name="Rectangle 4"/>
                <wp:cNvGraphicFramePr/>
                <a:graphic xmlns:a="http://schemas.openxmlformats.org/drawingml/2006/main">
                  <a:graphicData uri="http://schemas.microsoft.com/office/word/2010/wordprocessingShape">
                    <wps:wsp>
                      <wps:cNvSpPr/>
                      <wps:spPr>
                        <a:xfrm>
                          <a:off x="0" y="0"/>
                          <a:ext cx="341194" cy="10070465"/>
                        </a:xfrm>
                        <a:prstGeom prst="rect">
                          <a:avLst/>
                        </a:prstGeom>
                        <a:gradFill>
                          <a:gsLst>
                            <a:gs pos="58000">
                              <a:schemeClr val="tx2">
                                <a:lumMod val="75000"/>
                              </a:schemeClr>
                            </a:gs>
                            <a:gs pos="0">
                              <a:schemeClr val="tx2">
                                <a:lumMod val="50000"/>
                              </a:schemeClr>
                            </a:gs>
                            <a:gs pos="100000">
                              <a:schemeClr val="tx2">
                                <a:lumMod val="60000"/>
                                <a:lumOff val="40000"/>
                              </a:schemeClr>
                            </a:gs>
                          </a:gsLst>
                        </a:gradFill>
                        <a:ln>
                          <a:noFill/>
                        </a:ln>
                        <a:effectLst>
                          <a:outerShdw blurRad="50800" dist="38100" algn="l" rotWithShape="0">
                            <a:prstClr val="black">
                              <a:alpha val="40000"/>
                            </a:prstClr>
                          </a:outerShdw>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296CC7E" id="Rectangle 4" o:spid="_x0000_s1026" style="position:absolute;margin-left:-69.7pt;margin-top:-54.85pt;width:26.85pt;height:792.95pt;z-index:-2516638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" fillcolor="#0f243e [1615]" stroked="f">
                <v:fill color2="#548dd4 [1951]" rotate="t" angle="180" colors="0 #10253f;38011f #17375e;1 #558ed5" focus="100%" type="gradient">
                  <o:fill v:ext="view" type="gradientUnscaled"/>
                </v:fill>
                <v:shadow on="t" color="black" opacity="26214f" origin="-.5" offset="3pt,0"/>
              </v:rect>
            </w:pict>
          </mc:Fallback>
        </mc:AlternateContent>
      </w:r>
    </w:p>
    <w:p w14:paraId="5FC5D4D2" w14:textId="5FC7E4AF" w:rsidR="00290ED2" w:rsidRDefault="00290ED2" w:rsidP="008225E7">
      <w:pPr>
        <w:jc w:val="both"/>
        <w:rPr>
          <w:rFonts w:cs="Times New Roman"/>
          <w:szCs w:val="24"/>
        </w:rPr>
      </w:pPr>
    </w:p>
    <w:p w14:paraId="491C5E89" w14:textId="5782E2AA" w:rsidR="00E11E90" w:rsidRPr="000A5656" w:rsidRDefault="000A5656" w:rsidP="008225E7">
      <w:pPr>
        <w:pStyle w:val="Heading1"/>
        <w:jc w:val="both"/>
        <w:rPr>
          <w:rFonts w:ascii="Times New Roman" w:hAnsi="Times New Roman" w:cs="Times New Roman"/>
          <w:color w:val="FFFFFF" w:themeColor="background1"/>
          <w:sz w:val="24"/>
          <w:szCs w:val="24"/>
          <w:lang w:val="mn-MN"/>
        </w:rPr>
      </w:pPr>
      <w:r w:rsidRPr="000A5656">
        <w:rPr>
          <w:rFonts w:cs="Times New Roman"/>
          <w:noProof/>
          <w:color w:val="FFFFFF" w:themeColor="background1"/>
          <w:szCs w:val="24"/>
        </w:rPr>
        <mc:AlternateContent>
          <mc:Choice Requires="wps">
            <w:drawing>
              <wp:anchor distT="0" distB="0" distL="114300" distR="114300" simplePos="0" relativeHeight="251644416" behindDoc="1" locked="0" layoutInCell="1" allowOverlap="1" wp14:anchorId="4DD7C634" wp14:editId="7182A492">
                <wp:simplePos x="0" y="0"/>
                <wp:positionH relativeFrom="column">
                  <wp:posOffset>-886723</wp:posOffset>
                </wp:positionH>
                <wp:positionV relativeFrom="paragraph">
                  <wp:posOffset>189230</wp:posOffset>
                </wp:positionV>
                <wp:extent cx="6745856" cy="189781"/>
                <wp:effectExtent l="0" t="0" r="0" b="1270"/>
                <wp:wrapNone/>
                <wp:docPr id="218363374" name="Rectangle: Rounded Corners 7"/>
                <wp:cNvGraphicFramePr/>
                <a:graphic xmlns:a="http://schemas.openxmlformats.org/drawingml/2006/main">
                  <a:graphicData uri="http://schemas.microsoft.com/office/word/2010/wordprocessingShape">
                    <wps:wsp>
                      <wps:cNvSpPr/>
                      <wps:spPr>
                        <a:xfrm>
                          <a:off x="0" y="0"/>
                          <a:ext cx="6745856" cy="189781"/>
                        </a:xfrm>
                        <a:prstGeom prst="roundRect">
                          <a:avLst/>
                        </a:prstGeom>
                        <a:solidFill>
                          <a:schemeClr val="tx2">
                            <a:lumMod val="60000"/>
                            <a:lumOff val="40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4C2D0041" id="Rectangle: Rounded Corners 7" o:spid="_x0000_s1026" style="position:absolute;margin-left:-69.8pt;margin-top:14.9pt;width:531.15pt;height:14.95pt;z-index:-2516720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" fillcolor="#548dd4 [1951]" stroked="f"/>
            </w:pict>
          </mc:Fallback>
        </mc:AlternateContent>
      </w:r>
      <w:r w:rsidR="008225E7" w:rsidRPr="000A5656">
        <w:rPr>
          <w:rFonts w:ascii="Times New Roman" w:eastAsia="Times New Roman" w:hAnsi="Times New Roman" w:cs="Times New Roman"/>
          <w:color w:val="FFFFFF" w:themeColor="background1"/>
          <w:sz w:val="24"/>
          <w:szCs w:val="24"/>
          <w:lang w:val="mn-MN"/>
        </w:rPr>
        <w:t>АГУУЛГА</w:t>
      </w:r>
    </w:p>
    <w:p w14:paraId="25F9EDBC" w14:textId="2C984FCD" w:rsidR="00E11E90" w:rsidRPr="008F681D" w:rsidRDefault="008225E7" w:rsidP="008225E7">
      <w:pPr>
        <w:spacing w:after="120"/>
        <w:jc w:val="both"/>
        <w:rPr>
          <w:rFonts w:cs="Times New Roman"/>
          <w:szCs w:val="24"/>
          <w:lang w:val="mn-MN"/>
        </w:rPr>
      </w:pPr>
      <w:r w:rsidRPr="00290ED2">
        <w:rPr>
          <w:rFonts w:cs="Times New Roman"/>
          <w:szCs w:val="24"/>
          <w:lang w:val="mn-MN"/>
        </w:rPr>
        <w:t xml:space="preserve">Нэг. </w:t>
      </w:r>
      <w:r w:rsidR="00AC546D" w:rsidRPr="008F681D">
        <w:rPr>
          <w:rFonts w:cs="Times New Roman"/>
          <w:szCs w:val="24"/>
          <w:lang w:val="mn-MN"/>
        </w:rPr>
        <w:t>Оршил</w:t>
      </w:r>
    </w:p>
    <w:p w14:paraId="2030514B" w14:textId="2AF8E191" w:rsidR="00E11E90" w:rsidRPr="000A5656" w:rsidRDefault="008225E7" w:rsidP="008225E7">
      <w:pPr>
        <w:spacing w:after="120"/>
        <w:jc w:val="both"/>
        <w:rPr>
          <w:rFonts w:cs="Times New Roman"/>
          <w:szCs w:val="24"/>
        </w:rPr>
      </w:pPr>
      <w:r w:rsidRPr="00290ED2">
        <w:rPr>
          <w:rFonts w:cs="Times New Roman"/>
          <w:szCs w:val="24"/>
          <w:lang w:val="mn-MN"/>
        </w:rPr>
        <w:t xml:space="preserve">Хоёр. </w:t>
      </w:r>
      <w:r w:rsidR="00AC546D" w:rsidRPr="008F681D">
        <w:rPr>
          <w:rFonts w:cs="Times New Roman"/>
          <w:szCs w:val="24"/>
          <w:lang w:val="mn-MN"/>
        </w:rPr>
        <w:t>Төлөвлөх үе шат</w:t>
      </w:r>
    </w:p>
    <w:p w14:paraId="7EAC42E1" w14:textId="3AF45DDF" w:rsidR="00E11E90" w:rsidRPr="008F681D" w:rsidRDefault="008225E7" w:rsidP="008225E7">
      <w:pPr>
        <w:spacing w:after="120"/>
        <w:jc w:val="both"/>
        <w:rPr>
          <w:rFonts w:cs="Times New Roman"/>
          <w:szCs w:val="24"/>
          <w:lang w:val="mn-MN"/>
        </w:rPr>
      </w:pPr>
      <w:r w:rsidRPr="00290ED2">
        <w:rPr>
          <w:rFonts w:cs="Times New Roman"/>
          <w:szCs w:val="24"/>
          <w:lang w:val="mn-MN"/>
        </w:rPr>
        <w:t xml:space="preserve">Гурав. </w:t>
      </w:r>
      <w:r w:rsidR="00AC546D" w:rsidRPr="008F681D">
        <w:rPr>
          <w:rFonts w:cs="Times New Roman"/>
          <w:szCs w:val="24"/>
          <w:lang w:val="mn-MN"/>
        </w:rPr>
        <w:t>Хэрэгжүүлэх үе шат</w:t>
      </w:r>
    </w:p>
    <w:p w14:paraId="7702095D" w14:textId="77777777" w:rsidR="00E11E90" w:rsidRPr="008F681D" w:rsidRDefault="008225E7" w:rsidP="008225E7">
      <w:pPr>
        <w:spacing w:after="120"/>
        <w:jc w:val="both"/>
        <w:rPr>
          <w:rFonts w:cs="Times New Roman"/>
          <w:szCs w:val="24"/>
          <w:lang w:val="mn-MN"/>
        </w:rPr>
      </w:pPr>
      <w:r w:rsidRPr="00290ED2">
        <w:rPr>
          <w:rFonts w:cs="Times New Roman"/>
          <w:szCs w:val="24"/>
          <w:lang w:val="mn-MN"/>
        </w:rPr>
        <w:t xml:space="preserve">Дөрөв. </w:t>
      </w:r>
      <w:r w:rsidR="00AC546D" w:rsidRPr="008F681D">
        <w:rPr>
          <w:rFonts w:cs="Times New Roman"/>
          <w:szCs w:val="24"/>
          <w:lang w:val="mn-MN"/>
        </w:rPr>
        <w:t>Үнэлэх үе шат</w:t>
      </w:r>
    </w:p>
    <w:p w14:paraId="6BD0D6DE" w14:textId="77777777" w:rsidR="00E11E90" w:rsidRPr="008F681D" w:rsidRDefault="008225E7" w:rsidP="008225E7">
      <w:pPr>
        <w:spacing w:after="120"/>
        <w:jc w:val="both"/>
        <w:rPr>
          <w:rFonts w:cs="Times New Roman"/>
          <w:szCs w:val="24"/>
          <w:lang w:val="mn-MN"/>
        </w:rPr>
      </w:pPr>
      <w:r w:rsidRPr="00290ED2">
        <w:rPr>
          <w:rFonts w:cs="Times New Roman"/>
          <w:szCs w:val="24"/>
          <w:lang w:val="mn-MN"/>
        </w:rPr>
        <w:t xml:space="preserve">Тав. </w:t>
      </w:r>
      <w:r w:rsidR="00AC546D" w:rsidRPr="008F681D">
        <w:rPr>
          <w:rFonts w:cs="Times New Roman"/>
          <w:szCs w:val="24"/>
          <w:lang w:val="mn-MN"/>
        </w:rPr>
        <w:t>Нэгдсэн дүгнэлт</w:t>
      </w:r>
    </w:p>
    <w:p w14:paraId="71E8B5AF" w14:textId="77777777" w:rsidR="00E11E90" w:rsidRPr="008F681D" w:rsidRDefault="008225E7" w:rsidP="008225E7">
      <w:pPr>
        <w:spacing w:after="120"/>
        <w:jc w:val="both"/>
        <w:rPr>
          <w:rFonts w:cs="Times New Roman"/>
          <w:szCs w:val="24"/>
          <w:lang w:val="mn-MN"/>
        </w:rPr>
      </w:pPr>
      <w:r w:rsidRPr="00290ED2">
        <w:rPr>
          <w:rFonts w:cs="Times New Roman"/>
          <w:szCs w:val="24"/>
          <w:lang w:val="mn-MN"/>
        </w:rPr>
        <w:t xml:space="preserve">Зургаа. </w:t>
      </w:r>
      <w:r w:rsidR="00AC546D" w:rsidRPr="008F681D">
        <w:rPr>
          <w:rFonts w:cs="Times New Roman"/>
          <w:szCs w:val="24"/>
          <w:lang w:val="mn-MN"/>
        </w:rPr>
        <w:t>Санал, зөвлөмж</w:t>
      </w:r>
    </w:p>
    <w:p w14:paraId="24E4C106" w14:textId="77777777" w:rsidR="00E11E90" w:rsidRPr="00290ED2" w:rsidRDefault="008225E7" w:rsidP="008225E7">
      <w:pPr>
        <w:spacing w:after="120"/>
        <w:jc w:val="both"/>
        <w:rPr>
          <w:rFonts w:cs="Times New Roman"/>
          <w:szCs w:val="24"/>
          <w:lang w:val="mn-MN"/>
        </w:rPr>
      </w:pPr>
      <w:r w:rsidRPr="00290ED2">
        <w:rPr>
          <w:rFonts w:cs="Times New Roman"/>
          <w:szCs w:val="24"/>
          <w:lang w:val="mn-MN"/>
        </w:rPr>
        <w:t>Хавсралт 1. Мэдээлэл цуглуулах хүснэгтийн загвар</w:t>
      </w:r>
    </w:p>
    <w:p w14:paraId="21EB4D4E" w14:textId="77777777" w:rsidR="00E11E90" w:rsidRPr="00290ED2" w:rsidRDefault="008225E7" w:rsidP="008225E7">
      <w:pPr>
        <w:spacing w:after="120"/>
        <w:jc w:val="both"/>
        <w:rPr>
          <w:rFonts w:cs="Times New Roman"/>
          <w:szCs w:val="24"/>
          <w:lang w:val="mn-MN"/>
        </w:rPr>
      </w:pPr>
      <w:r w:rsidRPr="00290ED2">
        <w:rPr>
          <w:rFonts w:cs="Times New Roman"/>
          <w:szCs w:val="24"/>
          <w:lang w:val="mn-MN"/>
        </w:rPr>
        <w:t>Хавсралт 2. Үнэлгээний шалгуурын матриц</w:t>
      </w:r>
    </w:p>
    <w:p w14:paraId="7B9CB8EB" w14:textId="77777777" w:rsidR="00E11E90" w:rsidRPr="00290ED2" w:rsidRDefault="008225E7" w:rsidP="008225E7">
      <w:pPr>
        <w:spacing w:after="120"/>
        <w:jc w:val="both"/>
        <w:rPr>
          <w:rFonts w:cs="Times New Roman"/>
          <w:szCs w:val="24"/>
          <w:lang w:val="mn-MN"/>
        </w:rPr>
      </w:pPr>
      <w:r w:rsidRPr="00290ED2">
        <w:rPr>
          <w:rFonts w:cs="Times New Roman"/>
          <w:szCs w:val="24"/>
          <w:lang w:val="mn-MN"/>
        </w:rPr>
        <w:t>Хавсралт 3. Тохиолдол судлах загвар</w:t>
      </w:r>
    </w:p>
    <w:p w14:paraId="25C6A9A7" w14:textId="77777777" w:rsidR="00E11E90" w:rsidRPr="00290ED2" w:rsidRDefault="008225E7" w:rsidP="008225E7">
      <w:pPr>
        <w:spacing w:after="120"/>
        <w:jc w:val="both"/>
        <w:rPr>
          <w:rFonts w:cs="Times New Roman"/>
          <w:szCs w:val="24"/>
          <w:lang w:val="mn-MN"/>
        </w:rPr>
      </w:pPr>
      <w:r w:rsidRPr="00290ED2">
        <w:rPr>
          <w:rFonts w:cs="Times New Roman"/>
          <w:szCs w:val="24"/>
          <w:lang w:val="mn-MN"/>
        </w:rPr>
        <w:t>Эх сурвалж</w:t>
      </w:r>
    </w:p>
    <w:p w14:paraId="4B94D5A5" w14:textId="77777777" w:rsidR="00E11E90" w:rsidRPr="00290ED2" w:rsidRDefault="008225E7" w:rsidP="008225E7">
      <w:pPr>
        <w:jc w:val="both"/>
        <w:rPr>
          <w:rFonts w:cs="Times New Roman"/>
          <w:szCs w:val="24"/>
          <w:lang w:val="mn-MN"/>
        </w:rPr>
      </w:pPr>
      <w:r w:rsidRPr="00290ED2">
        <w:rPr>
          <w:rFonts w:cs="Times New Roman"/>
          <w:szCs w:val="24"/>
          <w:lang w:val="mn-MN"/>
        </w:rPr>
        <w:br w:type="page"/>
      </w:r>
    </w:p>
    <w:p w14:paraId="611EE5FD" w14:textId="63E53180" w:rsidR="00E11E90" w:rsidRPr="000A5656" w:rsidRDefault="00984B52" w:rsidP="008225E7">
      <w:pPr>
        <w:pStyle w:val="Heading1"/>
        <w:jc w:val="both"/>
        <w:rPr>
          <w:rFonts w:ascii="Times New Roman" w:hAnsi="Times New Roman" w:cs="Times New Roman"/>
          <w:color w:val="FFFFFF" w:themeColor="background1"/>
          <w:sz w:val="24"/>
          <w:szCs w:val="24"/>
          <w:lang w:val="mn-MN"/>
        </w:rPr>
      </w:pPr>
      <w:r w:rsidRPr="000A5656">
        <w:rPr>
          <w:rFonts w:cs="Times New Roman"/>
          <w:noProof/>
          <w:color w:val="FFFFFF" w:themeColor="background1"/>
          <w:szCs w:val="24"/>
        </w:rPr>
        <w:lastRenderedPageBreak/>
        <mc:AlternateContent>
          <mc:Choice Requires="wps">
            <w:drawing>
              <wp:anchor distT="0" distB="0" distL="114300" distR="114300" simplePos="0" relativeHeight="251653632" behindDoc="1" locked="0" layoutInCell="1" allowOverlap="1" wp14:anchorId="13D7FC81" wp14:editId="6543C5F5">
                <wp:simplePos x="0" y="0"/>
                <wp:positionH relativeFrom="column">
                  <wp:posOffset>6556435</wp:posOffset>
                </wp:positionH>
                <wp:positionV relativeFrom="paragraph">
                  <wp:posOffset>-707390</wp:posOffset>
                </wp:positionV>
                <wp:extent cx="341194" cy="10070465"/>
                <wp:effectExtent l="95250" t="57150" r="20955" b="64135"/>
                <wp:wrapNone/>
                <wp:docPr id="1403817801" name="Rectangle 4"/>
                <wp:cNvGraphicFramePr/>
                <a:graphic xmlns:a="http://schemas.openxmlformats.org/drawingml/2006/main">
                  <a:graphicData uri="http://schemas.microsoft.com/office/word/2010/wordprocessingShape">
                    <wps:wsp>
                      <wps:cNvSpPr/>
                      <wps:spPr>
                        <a:xfrm flipV="1">
                          <a:off x="0" y="0"/>
                          <a:ext cx="341194" cy="10070465"/>
                        </a:xfrm>
                        <a:prstGeom prst="rect">
                          <a:avLst/>
                        </a:prstGeom>
                        <a:gradFill>
                          <a:gsLst>
                            <a:gs pos="58000">
                              <a:schemeClr val="tx2">
                                <a:lumMod val="75000"/>
                              </a:schemeClr>
                            </a:gs>
                            <a:gs pos="0">
                              <a:schemeClr val="tx2">
                                <a:lumMod val="50000"/>
                              </a:schemeClr>
                            </a:gs>
                            <a:gs pos="100000">
                              <a:schemeClr val="tx2">
                                <a:lumMod val="60000"/>
                                <a:lumOff val="40000"/>
                              </a:schemeClr>
                            </a:gs>
                          </a:gsLst>
                        </a:gradFill>
                        <a:ln>
                          <a:noFill/>
                        </a:ln>
                        <a:effectLst>
                          <a:outerShdw blurRad="50800" dist="38100" dir="10800000" algn="r" rotWithShape="0">
                            <a:prstClr val="black">
                              <a:alpha val="40000"/>
                            </a:prstClr>
                          </a:outerShdw>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C72EA8C" id="Rectangle 4" o:spid="_x0000_s1026" style="position:absolute;margin-left:516.25pt;margin-top:-55.7pt;width:26.85pt;height:792.95pt;flip:y;z-index:-251662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" fillcolor="#0f243e [1615]" stroked="f">
                <v:fill color2="#548dd4 [1951]" rotate="t" angle="180" colors="0 #10253f;38011f #17375e;1 #558ed5" focus="100%" type="gradient">
                  <o:fill v:ext="view" type="gradientUnscaled"/>
                </v:fill>
                <v:shadow on="t" color="black" opacity="26214f" origin=".5" offset="-3pt,0"/>
              </v:rect>
            </w:pict>
          </mc:Fallback>
        </mc:AlternateContent>
      </w:r>
      <w:r w:rsidR="000A5656" w:rsidRPr="000A5656">
        <w:rPr>
          <w:rFonts w:cs="Times New Roman"/>
          <w:noProof/>
          <w:color w:val="FFFFFF" w:themeColor="background1"/>
          <w:szCs w:val="24"/>
        </w:rPr>
        <mc:AlternateContent>
          <mc:Choice Requires="wps">
            <w:drawing>
              <wp:anchor distT="0" distB="0" distL="114300" distR="114300" simplePos="0" relativeHeight="251645440" behindDoc="1" locked="0" layoutInCell="1" allowOverlap="1" wp14:anchorId="1C53F324" wp14:editId="6184FB7A">
                <wp:simplePos x="0" y="0"/>
                <wp:positionH relativeFrom="column">
                  <wp:posOffset>-74295</wp:posOffset>
                </wp:positionH>
                <wp:positionV relativeFrom="paragraph">
                  <wp:posOffset>-9789</wp:posOffset>
                </wp:positionV>
                <wp:extent cx="6745856" cy="189781"/>
                <wp:effectExtent l="0" t="0" r="0" b="1270"/>
                <wp:wrapNone/>
                <wp:docPr id="320593366" name="Rectangle: Rounded Corners 7"/>
                <wp:cNvGraphicFramePr/>
                <a:graphic xmlns:a="http://schemas.openxmlformats.org/drawingml/2006/main">
                  <a:graphicData uri="http://schemas.microsoft.com/office/word/2010/wordprocessingShape">
                    <wps:wsp>
                      <wps:cNvSpPr/>
                      <wps:spPr>
                        <a:xfrm>
                          <a:off x="0" y="0"/>
                          <a:ext cx="6745856" cy="189781"/>
                        </a:xfrm>
                        <a:prstGeom prst="roundRect">
                          <a:avLst/>
                        </a:prstGeom>
                        <a:solidFill>
                          <a:schemeClr val="tx2">
                            <a:lumMod val="50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5C661CA" id="Rectangle: Rounded Corners 7" o:spid="_x0000_s1026" style="position:absolute;margin-left:-5.85pt;margin-top:-.75pt;width:531.15pt;height:14.95pt;z-index:-25167104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" fillcolor="#0f243e [1615]" stroked="f"/>
            </w:pict>
          </mc:Fallback>
        </mc:AlternateContent>
      </w:r>
      <w:r w:rsidR="008225E7" w:rsidRPr="000A5656">
        <w:rPr>
          <w:rFonts w:ascii="Times New Roman" w:eastAsia="Times New Roman" w:hAnsi="Times New Roman" w:cs="Times New Roman"/>
          <w:color w:val="FFFFFF" w:themeColor="background1"/>
          <w:sz w:val="24"/>
          <w:szCs w:val="24"/>
          <w:lang w:val="mn-MN"/>
        </w:rPr>
        <w:t>НЭГ. ОРШИЛ</w:t>
      </w:r>
    </w:p>
    <w:p w14:paraId="653BBF48" w14:textId="5ECCA2A8" w:rsidR="00E11E90" w:rsidRPr="00290ED2" w:rsidRDefault="008225E7" w:rsidP="008225E7">
      <w:pPr>
        <w:spacing w:after="120"/>
        <w:ind w:firstLine="454"/>
        <w:jc w:val="both"/>
        <w:rPr>
          <w:rFonts w:cs="Times New Roman"/>
          <w:szCs w:val="24"/>
          <w:lang w:val="mn-MN"/>
        </w:rPr>
      </w:pPr>
      <w:r w:rsidRPr="00290ED2">
        <w:rPr>
          <w:rFonts w:cs="Times New Roman"/>
          <w:szCs w:val="24"/>
          <w:lang w:val="mn-MN"/>
        </w:rPr>
        <w:t>Энэхүү тайлангаар Жолоочийн даатгалын тухай хуулийн хэрэгжилтийн үр дагаврыг Засгийн газрын 2016 оны 59 дүгээр тогтоолын зургаадугаар хавсралтаар баталсан “Хууль тогтоомжийн хэрэгжилтийн үр дагаварт үнэлгээ хийх аргачлал”-ын төлөвлөх, хэрэгжүүлэх, үнэлэх үе шатны дагуу үнэлэв.</w:t>
      </w:r>
    </w:p>
    <w:p w14:paraId="1382C086" w14:textId="77777777" w:rsidR="008225E7" w:rsidRPr="00290ED2" w:rsidRDefault="008225E7" w:rsidP="008225E7">
      <w:pPr>
        <w:ind w:firstLine="567"/>
        <w:jc w:val="both"/>
        <w:rPr>
          <w:rFonts w:cs="Times New Roman"/>
          <w:szCs w:val="24"/>
          <w:vertAlign w:val="subscript"/>
          <w:lang w:val="mn-MN"/>
        </w:rPr>
      </w:pPr>
      <w:r w:rsidRPr="00290ED2">
        <w:rPr>
          <w:rFonts w:cs="Times New Roman"/>
          <w:szCs w:val="24"/>
          <w:lang w:val="mn-MN"/>
        </w:rPr>
        <w:t>Жолоочийн даатгалын тухай хууль нь жолоочийг хариуцлагын албан журмын даатгалд хамруулах, зам тээврийн ослын улмаас бусдын амь нас, эрүүл мэнд, эд хөрөнгөд учирсан хохирлыг нөхөн төлүүлэх, хохирогчийн эрхийг хамгаала</w:t>
      </w:r>
      <w:r w:rsidRPr="008F681D">
        <w:rPr>
          <w:rFonts w:cs="Times New Roman"/>
          <w:szCs w:val="24"/>
          <w:lang w:val="mn-MN"/>
        </w:rPr>
        <w:t>хад оршино</w:t>
      </w:r>
      <w:r w:rsidRPr="00290ED2">
        <w:rPr>
          <w:rFonts w:cs="Times New Roman"/>
          <w:szCs w:val="24"/>
          <w:lang w:val="mn-MN"/>
        </w:rPr>
        <w:t xml:space="preserve">. </w:t>
      </w:r>
      <w:bookmarkStart w:id="0" w:name="_Hlk117516382"/>
      <w:r w:rsidRPr="00290ED2">
        <w:rPr>
          <w:rFonts w:cs="Times New Roman"/>
          <w:szCs w:val="24"/>
          <w:lang w:val="mn-MN"/>
        </w:rPr>
        <w:t>Уг даатгал нь төрөөс хэрэгжүүлдэг нийгмийн даатгал, олон нийтийн эрүүл мэндийн даатгалаас ялгаатай юм. Нийгмийн даатгал нь эдийн засгийн эрсдэлээс даатгадаг нийгмийн халамжийн нэг хэлбэр бол эрүүл мэндийн даатгал нь тухай улс орон эсхүл бүс нутгийн оршин суугчид нь бүх нийтийн эрүүл мэндийн тусламж, үйлчилгээг авах баталгаа бүхий систем бөгөөд тус төрөөс хэрэгжүүдэг даатгалууд нь амьдралын даатгалын хэв шинжийг агуулдаг. Харин олон улсад “авто тээврийн хэрэгслийн гуравдагч этгээдийн хариуцлагын даатгал” /MTPL (Motor third-party liability insurance)/ гэж нэрлэгддэг энэхүү даатгалд бүх нийтээр заавал даатгуулах хэдий ч халамжийн хэлбэртэй бус, ирээдүйд учирч болзошгүй даатгалын тохиолдол, магадлалд суурьлан даатгалын хураамж, үнэлгээг тооцдог, арилжааны даатгалын үндсэн зарчимд суурилсан амьдралын бус даатгагчдын гол даатгалын хэлбэр юм. Дэлхийн банкнаас хийсэн судалгаанд Африк, Төв Ази, Европын амьдралын бус даатгалын нийт хураамжийн орлогын 30-с доошгүй хувийг энэ хэлбэрийн даатгалын хураамжийн орлого бүрдүүлдэг байна</w:t>
      </w:r>
      <w:r w:rsidRPr="008F681D">
        <w:rPr>
          <w:rFonts w:cs="Times New Roman"/>
          <w:szCs w:val="24"/>
          <w:vertAlign w:val="superscript"/>
        </w:rPr>
        <w:footnoteReference w:id="1"/>
      </w:r>
      <w:r w:rsidRPr="00290ED2">
        <w:rPr>
          <w:rFonts w:cs="Times New Roman"/>
          <w:szCs w:val="24"/>
          <w:vertAlign w:val="subscript"/>
          <w:lang w:val="mn-MN"/>
        </w:rPr>
        <w:t>.</w:t>
      </w:r>
    </w:p>
    <w:bookmarkEnd w:id="0"/>
    <w:p w14:paraId="66C8372D" w14:textId="77777777" w:rsidR="008225E7" w:rsidRPr="00290ED2" w:rsidRDefault="008225E7" w:rsidP="008225E7">
      <w:pPr>
        <w:ind w:firstLine="567"/>
        <w:jc w:val="both"/>
        <w:rPr>
          <w:rFonts w:cs="Times New Roman"/>
          <w:szCs w:val="24"/>
          <w:lang w:val="mn-MN"/>
        </w:rPr>
      </w:pPr>
      <w:r w:rsidRPr="00290ED2">
        <w:rPr>
          <w:rFonts w:cs="Times New Roman"/>
          <w:szCs w:val="24"/>
          <w:lang w:val="mn-MN"/>
        </w:rPr>
        <w:t xml:space="preserve">Харин Монгол Улсад Жолоочийн даатгалын тухай хууль нь 2011 онд батлагдан 2012 оноос мөрдөгдөж эхэлсэн бөгөөд уг хуулийн дагуу жолоочийн хариуцлагын албан журмын даатгалыг Монгол Улсад хэрэгжүүлэх эрх зүйн үндэс бий болсон. </w:t>
      </w:r>
    </w:p>
    <w:p w14:paraId="726CDDD4" w14:textId="77777777" w:rsidR="008225E7" w:rsidRPr="00290ED2" w:rsidRDefault="008225E7" w:rsidP="008225E7">
      <w:pPr>
        <w:ind w:firstLine="567"/>
        <w:jc w:val="both"/>
        <w:rPr>
          <w:rFonts w:cs="Times New Roman"/>
          <w:szCs w:val="24"/>
          <w:lang w:val="mn-MN"/>
        </w:rPr>
      </w:pPr>
      <w:r w:rsidRPr="00290ED2">
        <w:rPr>
          <w:rFonts w:cs="Times New Roman"/>
          <w:szCs w:val="24"/>
          <w:lang w:val="mn-MN"/>
        </w:rPr>
        <w:t>Жолоочийн даатгалын тухай хуулийн дагуу жолоочийн хариуцлагын даатгалыг Монгол Улсад үйл ажиллагаа явуулж байгаа бүх ердийн даатгагч нар (18 компани) эрхэлж байгаа бөгөөд Санхүүгийн зохицуулах хороо нь уг даатгалын үйл ажиллагаанд хяналт, зохицуулалт, даатгуулагчийн эрх ашгийг хамгаалах чиглэлээр ажиллаж, Албан журмын даатгагчдын холбоо нь жолоочийн даатгалын сан, шуурхай алба болон мэдээллийн нэгдсэн санг эрхлэн явуулж байна.</w:t>
      </w:r>
    </w:p>
    <w:p w14:paraId="60AF2785" w14:textId="77777777" w:rsidR="008225E7" w:rsidRPr="00290ED2" w:rsidRDefault="008225E7" w:rsidP="008225E7">
      <w:pPr>
        <w:ind w:firstLine="567"/>
        <w:jc w:val="both"/>
        <w:rPr>
          <w:rFonts w:cs="Times New Roman"/>
          <w:szCs w:val="24"/>
          <w:lang w:val="mn-MN"/>
        </w:rPr>
      </w:pPr>
      <w:r w:rsidRPr="00290ED2">
        <w:rPr>
          <w:rFonts w:cs="Times New Roman"/>
          <w:szCs w:val="24"/>
          <w:lang w:val="mn-MN"/>
        </w:rPr>
        <w:t>Манай улсад 2011 оноос хойш зам тээврийн ослын улмаас иргэд, аж ахуйн нэгж байгууллагад учирсан нийт хохирол ойролцоогоор 197.8 тэрбум төгрөг байхад жолоочийн хариуцлагын албан журмын даатгалын нийт нөхөн төлбөр 211.8 тэрбум төгрөг байгаагаас үзэхэд хохирлыг нөхөн төлүүлэх талаарх дээр дурдсан зорилтод хангалттай хүрч байна гэж үзэж болохоор байна. Харин тээврийн хэрэгслийн өмчлөгчийг уг даатгалд хамруулахтай холбоотой хэрэгжилтийг дүгнэхэд нийт бүртгэлтэй тээврийн хэрэгслийг жолоочийн хариуцлагын даатгалын гэрээний тоонд харьцуулахад дунджаар 60-70%-тай байна.</w:t>
      </w:r>
    </w:p>
    <w:p w14:paraId="0C1B2C47" w14:textId="255A9054" w:rsidR="00E11E90" w:rsidRPr="00290ED2" w:rsidRDefault="008225E7" w:rsidP="008225E7">
      <w:pPr>
        <w:spacing w:after="120"/>
        <w:ind w:firstLine="454"/>
        <w:jc w:val="both"/>
        <w:rPr>
          <w:rFonts w:cs="Times New Roman"/>
          <w:szCs w:val="24"/>
          <w:lang w:val="mn-MN"/>
        </w:rPr>
      </w:pPr>
      <w:r w:rsidRPr="00290ED2">
        <w:rPr>
          <w:rFonts w:cs="Times New Roman"/>
          <w:szCs w:val="24"/>
          <w:lang w:val="mn-MN"/>
        </w:rPr>
        <w:t xml:space="preserve">Гэсэн хэдий ч тээврийн хэрэгслийн тоо, замын хөдөлгөөний нягтрал, сэлбэг засварын өртөг, үйлчилгээний цахимжилт, даатгуулагч ба хохирогчийн хүлээлт өөрчлөгдсөнтэй </w:t>
      </w:r>
      <w:r w:rsidR="000A5656" w:rsidRPr="000A5656">
        <w:rPr>
          <w:rFonts w:cs="Times New Roman"/>
          <w:noProof/>
          <w:color w:val="FFFFFF" w:themeColor="background1"/>
          <w:szCs w:val="24"/>
        </w:rPr>
        <w:lastRenderedPageBreak/>
        <mc:AlternateContent>
          <mc:Choice Requires="wps">
            <w:drawing>
              <wp:anchor distT="0" distB="0" distL="114300" distR="114300" simplePos="0" relativeHeight="251654656" behindDoc="1" locked="0" layoutInCell="1" allowOverlap="1" wp14:anchorId="4FBA3BE5" wp14:editId="4394D1CF">
                <wp:simplePos x="0" y="0"/>
                <wp:positionH relativeFrom="column">
                  <wp:posOffset>-885825</wp:posOffset>
                </wp:positionH>
                <wp:positionV relativeFrom="paragraph">
                  <wp:posOffset>-702945</wp:posOffset>
                </wp:positionV>
                <wp:extent cx="340995" cy="10070465"/>
                <wp:effectExtent l="19050" t="57150" r="97155" b="64135"/>
                <wp:wrapNone/>
                <wp:docPr id="654485873" name="Rectangle 4"/>
                <wp:cNvGraphicFramePr/>
                <a:graphic xmlns:a="http://schemas.openxmlformats.org/drawingml/2006/main">
                  <a:graphicData uri="http://schemas.microsoft.com/office/word/2010/wordprocessingShape">
                    <wps:wsp>
                      <wps:cNvSpPr/>
                      <wps:spPr>
                        <a:xfrm>
                          <a:off x="0" y="0"/>
                          <a:ext cx="340995" cy="10070465"/>
                        </a:xfrm>
                        <a:prstGeom prst="rect">
                          <a:avLst/>
                        </a:prstGeom>
                        <a:gradFill>
                          <a:gsLst>
                            <a:gs pos="58000">
                              <a:schemeClr val="tx2">
                                <a:lumMod val="75000"/>
                              </a:schemeClr>
                            </a:gs>
                            <a:gs pos="0">
                              <a:schemeClr val="tx2">
                                <a:lumMod val="50000"/>
                              </a:schemeClr>
                            </a:gs>
                            <a:gs pos="100000">
                              <a:schemeClr val="tx2">
                                <a:lumMod val="60000"/>
                                <a:lumOff val="40000"/>
                              </a:schemeClr>
                            </a:gs>
                          </a:gsLst>
                        </a:gradFill>
                        <a:ln>
                          <a:noFill/>
                        </a:ln>
                        <a:effectLst>
                          <a:outerShdw blurRad="50800" dist="38100" algn="l" rotWithShape="0">
                            <a:prstClr val="black">
                              <a:alpha val="40000"/>
                            </a:prstClr>
                          </a:outerShdw>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2E88306" id="Rectangle 4" o:spid="_x0000_s1026" style="position:absolute;margin-left:-69.75pt;margin-top:-55.35pt;width:26.85pt;height:792.95pt;z-index:-251661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" fillcolor="#0f243e [1615]" stroked="f">
                <v:fill color2="#548dd4 [1951]" rotate="t" angle="180" colors="0 #10253f;38011f #17375e;1 #558ed5" focus="100%" type="gradient">
                  <o:fill v:ext="view" type="gradientUnscaled"/>
                </v:fill>
                <v:shadow on="t" color="black" opacity="26214f" origin="-.5" offset="3pt,0"/>
              </v:rect>
            </w:pict>
          </mc:Fallback>
        </mc:AlternateContent>
      </w:r>
      <w:r w:rsidRPr="00290ED2">
        <w:rPr>
          <w:rFonts w:cs="Times New Roman"/>
          <w:szCs w:val="24"/>
          <w:lang w:val="mn-MN"/>
        </w:rPr>
        <w:t>холбоотойгоор даатгалын үнэлгээ, суурь хураамж, итгэлцүүр, нөхөн төлбөр шийдвэрлэх хугацаа, мэдээллийн сангийн уялдаа, сангийн тогтвортой байдал, маргаан шийдвэрлэлтийн зохицуулалтыг нарийвчлан үнэлэх шаардлага бий болж байна.</w:t>
      </w:r>
    </w:p>
    <w:p w14:paraId="693CBE8F" w14:textId="7340B5E1" w:rsidR="00E11E90" w:rsidRPr="00290ED2" w:rsidRDefault="008225E7" w:rsidP="002D2CC8">
      <w:pPr>
        <w:spacing w:after="120"/>
        <w:ind w:firstLine="454"/>
        <w:jc w:val="both"/>
        <w:rPr>
          <w:rFonts w:cs="Times New Roman"/>
          <w:szCs w:val="24"/>
          <w:lang w:val="mn-MN"/>
        </w:rPr>
      </w:pPr>
      <w:r w:rsidRPr="00290ED2">
        <w:rPr>
          <w:rFonts w:cs="Times New Roman"/>
          <w:szCs w:val="24"/>
          <w:lang w:val="mn-MN"/>
        </w:rPr>
        <w:t>Нээлттэй эх сурвалжийн мэдээллээр 2025 онд нийт 888 мянган жолоочийн хариуцлагын албан журмын даатгалын гэрээ байгуулагдаж, 60.9 тэрбум төгрөгийн хураамж төвлөрсөн; 25 мянган даатгалын тохиолдолд 29.8 тэрбум төгрөгийн нөхөн төлбөр олгогдсон байна. Энэхүү мэдээлэл нь хуулийн хэрэгжилт өргөн хүрээг хамарч байгааг харуулахын зэрэгцээ нөхөн төлбөрийн бодит хэмжээ, хураамжийн хүрэлцээ, эрсдэлд суурилсан тооцооллыг дахин нягтлах шаардлагатайг илтгэнэ</w:t>
      </w:r>
      <w:r w:rsidR="002D2CC8" w:rsidRPr="00290ED2">
        <w:rPr>
          <w:rFonts w:cs="Times New Roman"/>
          <w:szCs w:val="24"/>
          <w:lang w:val="mn-MN"/>
        </w:rPr>
        <w:t>.</w:t>
      </w:r>
      <w:r w:rsidR="000A5656" w:rsidRPr="000A5656">
        <w:rPr>
          <w:rFonts w:cs="Times New Roman"/>
          <w:noProof/>
          <w:color w:val="FFFFFF" w:themeColor="background1"/>
          <w:szCs w:val="24"/>
          <w:lang w:val="mn-MN"/>
        </w:rPr>
        <w:t xml:space="preserve"> </w:t>
      </w:r>
    </w:p>
    <w:tbl>
      <w:tblPr>
        <w:tblStyle w:val="TableGrid"/>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2928"/>
        <w:gridCol w:w="6751"/>
      </w:tblGrid>
      <w:tr w:rsidR="00E11E90" w:rsidRPr="008F681D" w14:paraId="18F74B00" w14:textId="77777777" w:rsidTr="002D2CC8">
        <w:trPr>
          <w:tblHeader/>
          <w:jc w:val="center"/>
        </w:trPr>
        <w:tc>
          <w:tcPr>
            <w:tcW w:w="2944" w:type="dxa"/>
            <w:shd w:val="clear" w:color="auto" w:fill="D9EAF7"/>
          </w:tcPr>
          <w:p w14:paraId="26643BA7" w14:textId="77777777" w:rsidR="00E11E90" w:rsidRPr="008F681D" w:rsidRDefault="008225E7" w:rsidP="008225E7">
            <w:pPr>
              <w:jc w:val="both"/>
              <w:rPr>
                <w:rFonts w:cs="Times New Roman"/>
                <w:szCs w:val="24"/>
              </w:rPr>
            </w:pPr>
            <w:proofErr w:type="spellStart"/>
            <w:r w:rsidRPr="008F681D">
              <w:rPr>
                <w:rFonts w:cs="Times New Roman"/>
                <w:b/>
                <w:szCs w:val="24"/>
              </w:rPr>
              <w:t>Үзүүлэлт</w:t>
            </w:r>
            <w:proofErr w:type="spellEnd"/>
          </w:p>
        </w:tc>
        <w:tc>
          <w:tcPr>
            <w:tcW w:w="6803" w:type="dxa"/>
            <w:shd w:val="clear" w:color="auto" w:fill="D9EAF7"/>
          </w:tcPr>
          <w:p w14:paraId="1B2D6BE7" w14:textId="77777777" w:rsidR="00E11E90" w:rsidRPr="008F681D" w:rsidRDefault="008225E7" w:rsidP="008225E7">
            <w:pPr>
              <w:jc w:val="both"/>
              <w:rPr>
                <w:rFonts w:cs="Times New Roman"/>
                <w:szCs w:val="24"/>
              </w:rPr>
            </w:pPr>
            <w:proofErr w:type="spellStart"/>
            <w:r w:rsidRPr="008F681D">
              <w:rPr>
                <w:rFonts w:cs="Times New Roman"/>
                <w:b/>
                <w:szCs w:val="24"/>
              </w:rPr>
              <w:t>Товч</w:t>
            </w:r>
            <w:proofErr w:type="spellEnd"/>
            <w:r w:rsidRPr="008F681D">
              <w:rPr>
                <w:rFonts w:cs="Times New Roman"/>
                <w:b/>
                <w:szCs w:val="24"/>
              </w:rPr>
              <w:t xml:space="preserve"> </w:t>
            </w:r>
            <w:proofErr w:type="spellStart"/>
            <w:r w:rsidRPr="008F681D">
              <w:rPr>
                <w:rFonts w:cs="Times New Roman"/>
                <w:b/>
                <w:szCs w:val="24"/>
              </w:rPr>
              <w:t>агуулга</w:t>
            </w:r>
            <w:proofErr w:type="spellEnd"/>
          </w:p>
        </w:tc>
      </w:tr>
      <w:tr w:rsidR="00E11E90" w:rsidRPr="008F681D" w14:paraId="37B4E8C5" w14:textId="77777777" w:rsidTr="002D2CC8">
        <w:trPr>
          <w:jc w:val="center"/>
        </w:trPr>
        <w:tc>
          <w:tcPr>
            <w:tcW w:w="2944" w:type="dxa"/>
          </w:tcPr>
          <w:p w14:paraId="2C6D7E6E" w14:textId="38E225A9" w:rsidR="00E11E90" w:rsidRPr="008F681D" w:rsidRDefault="008225E7" w:rsidP="008225E7">
            <w:pPr>
              <w:jc w:val="both"/>
              <w:rPr>
                <w:rFonts w:cs="Times New Roman"/>
                <w:szCs w:val="24"/>
              </w:rPr>
            </w:pPr>
            <w:proofErr w:type="spellStart"/>
            <w:r w:rsidRPr="008F681D">
              <w:rPr>
                <w:rFonts w:cs="Times New Roman"/>
                <w:szCs w:val="24"/>
              </w:rPr>
              <w:t>Үнэлгээний</w:t>
            </w:r>
            <w:proofErr w:type="spellEnd"/>
            <w:r w:rsidRPr="008F681D">
              <w:rPr>
                <w:rFonts w:cs="Times New Roman"/>
                <w:szCs w:val="24"/>
              </w:rPr>
              <w:t xml:space="preserve"> </w:t>
            </w:r>
            <w:proofErr w:type="spellStart"/>
            <w:r w:rsidRPr="008F681D">
              <w:rPr>
                <w:rFonts w:cs="Times New Roman"/>
                <w:szCs w:val="24"/>
              </w:rPr>
              <w:t>объект</w:t>
            </w:r>
            <w:proofErr w:type="spellEnd"/>
          </w:p>
        </w:tc>
        <w:tc>
          <w:tcPr>
            <w:tcW w:w="6803" w:type="dxa"/>
          </w:tcPr>
          <w:p w14:paraId="1B65E235" w14:textId="77777777" w:rsidR="00E11E90" w:rsidRPr="008F681D" w:rsidRDefault="008225E7" w:rsidP="008225E7">
            <w:pPr>
              <w:jc w:val="both"/>
              <w:rPr>
                <w:rFonts w:cs="Times New Roman"/>
                <w:szCs w:val="24"/>
              </w:rPr>
            </w:pPr>
            <w:proofErr w:type="spellStart"/>
            <w:r w:rsidRPr="008F681D">
              <w:rPr>
                <w:rFonts w:cs="Times New Roman"/>
                <w:szCs w:val="24"/>
              </w:rPr>
              <w:t>Жолоочийн</w:t>
            </w:r>
            <w:proofErr w:type="spellEnd"/>
            <w:r w:rsidRPr="008F681D">
              <w:rPr>
                <w:rFonts w:cs="Times New Roman"/>
                <w:szCs w:val="24"/>
              </w:rPr>
              <w:t xml:space="preserve"> </w:t>
            </w:r>
            <w:proofErr w:type="spellStart"/>
            <w:r w:rsidRPr="008F681D">
              <w:rPr>
                <w:rFonts w:cs="Times New Roman"/>
                <w:szCs w:val="24"/>
              </w:rPr>
              <w:t>даатгалын</w:t>
            </w:r>
            <w:proofErr w:type="spellEnd"/>
            <w:r w:rsidRPr="008F681D">
              <w:rPr>
                <w:rFonts w:cs="Times New Roman"/>
                <w:szCs w:val="24"/>
              </w:rPr>
              <w:t xml:space="preserve"> </w:t>
            </w:r>
            <w:proofErr w:type="spellStart"/>
            <w:r w:rsidRPr="008F681D">
              <w:rPr>
                <w:rFonts w:cs="Times New Roman"/>
                <w:szCs w:val="24"/>
              </w:rPr>
              <w:t>тухай</w:t>
            </w:r>
            <w:proofErr w:type="spellEnd"/>
            <w:r w:rsidRPr="008F681D">
              <w:rPr>
                <w:rFonts w:cs="Times New Roman"/>
                <w:szCs w:val="24"/>
              </w:rPr>
              <w:t xml:space="preserve"> </w:t>
            </w:r>
            <w:proofErr w:type="spellStart"/>
            <w:r w:rsidRPr="008F681D">
              <w:rPr>
                <w:rFonts w:cs="Times New Roman"/>
                <w:szCs w:val="24"/>
              </w:rPr>
              <w:t>хууль</w:t>
            </w:r>
            <w:proofErr w:type="spellEnd"/>
          </w:p>
        </w:tc>
      </w:tr>
      <w:tr w:rsidR="00E11E90" w:rsidRPr="008F681D" w14:paraId="776767CA" w14:textId="77777777" w:rsidTr="002D2CC8">
        <w:trPr>
          <w:jc w:val="center"/>
        </w:trPr>
        <w:tc>
          <w:tcPr>
            <w:tcW w:w="2944" w:type="dxa"/>
          </w:tcPr>
          <w:p w14:paraId="1BE105F0" w14:textId="77777777" w:rsidR="00E11E90" w:rsidRPr="008F681D" w:rsidRDefault="008225E7" w:rsidP="008225E7">
            <w:pPr>
              <w:jc w:val="both"/>
              <w:rPr>
                <w:rFonts w:cs="Times New Roman"/>
                <w:szCs w:val="24"/>
              </w:rPr>
            </w:pPr>
            <w:proofErr w:type="spellStart"/>
            <w:r w:rsidRPr="008F681D">
              <w:rPr>
                <w:rFonts w:cs="Times New Roman"/>
                <w:szCs w:val="24"/>
              </w:rPr>
              <w:t>Үнэлгээний</w:t>
            </w:r>
            <w:proofErr w:type="spellEnd"/>
            <w:r w:rsidRPr="008F681D">
              <w:rPr>
                <w:rFonts w:cs="Times New Roman"/>
                <w:szCs w:val="24"/>
              </w:rPr>
              <w:t xml:space="preserve"> </w:t>
            </w:r>
            <w:proofErr w:type="spellStart"/>
            <w:r w:rsidRPr="008F681D">
              <w:rPr>
                <w:rFonts w:cs="Times New Roman"/>
                <w:szCs w:val="24"/>
              </w:rPr>
              <w:t>үндэслэл</w:t>
            </w:r>
            <w:proofErr w:type="spellEnd"/>
          </w:p>
        </w:tc>
        <w:tc>
          <w:tcPr>
            <w:tcW w:w="6803" w:type="dxa"/>
          </w:tcPr>
          <w:p w14:paraId="73661BAF" w14:textId="77777777" w:rsidR="00E11E90" w:rsidRPr="008F681D" w:rsidRDefault="002D2CC8" w:rsidP="008225E7">
            <w:pPr>
              <w:jc w:val="both"/>
              <w:rPr>
                <w:rFonts w:cs="Times New Roman"/>
                <w:szCs w:val="24"/>
                <w:lang w:val="mn-MN"/>
              </w:rPr>
            </w:pPr>
            <w:r w:rsidRPr="008F681D">
              <w:rPr>
                <w:rFonts w:cs="Times New Roman"/>
                <w:szCs w:val="24"/>
                <w:lang w:val="mn-MN"/>
              </w:rPr>
              <w:t xml:space="preserve">Хууль тогтоомжийн тухай хуулийн </w:t>
            </w:r>
            <w:r w:rsidRPr="008F681D">
              <w:rPr>
                <w:rFonts w:cs="Times New Roman"/>
                <w:szCs w:val="24"/>
              </w:rPr>
              <w:t>49.2</w:t>
            </w:r>
            <w:r w:rsidRPr="008F681D">
              <w:rPr>
                <w:rFonts w:cs="Times New Roman"/>
                <w:szCs w:val="24"/>
                <w:lang w:val="mn-MN"/>
              </w:rPr>
              <w:t xml:space="preserve"> дахь заалт</w:t>
            </w:r>
          </w:p>
        </w:tc>
      </w:tr>
      <w:tr w:rsidR="00E11E90" w:rsidRPr="00290ED2" w14:paraId="70AB0A56" w14:textId="77777777" w:rsidTr="002D2CC8">
        <w:trPr>
          <w:jc w:val="center"/>
        </w:trPr>
        <w:tc>
          <w:tcPr>
            <w:tcW w:w="2944" w:type="dxa"/>
          </w:tcPr>
          <w:p w14:paraId="333FEA07" w14:textId="77777777" w:rsidR="00E11E90" w:rsidRPr="008F681D" w:rsidRDefault="008225E7" w:rsidP="008225E7">
            <w:pPr>
              <w:jc w:val="both"/>
              <w:rPr>
                <w:rFonts w:cs="Times New Roman"/>
                <w:szCs w:val="24"/>
              </w:rPr>
            </w:pPr>
            <w:proofErr w:type="spellStart"/>
            <w:r w:rsidRPr="008F681D">
              <w:rPr>
                <w:rFonts w:cs="Times New Roman"/>
                <w:szCs w:val="24"/>
              </w:rPr>
              <w:t>Гол</w:t>
            </w:r>
            <w:proofErr w:type="spellEnd"/>
            <w:r w:rsidRPr="008F681D">
              <w:rPr>
                <w:rFonts w:cs="Times New Roman"/>
                <w:szCs w:val="24"/>
              </w:rPr>
              <w:t xml:space="preserve"> </w:t>
            </w:r>
            <w:proofErr w:type="spellStart"/>
            <w:r w:rsidRPr="008F681D">
              <w:rPr>
                <w:rFonts w:cs="Times New Roman"/>
                <w:szCs w:val="24"/>
              </w:rPr>
              <w:t>шалгуур</w:t>
            </w:r>
            <w:proofErr w:type="spellEnd"/>
          </w:p>
        </w:tc>
        <w:tc>
          <w:tcPr>
            <w:tcW w:w="6803" w:type="dxa"/>
          </w:tcPr>
          <w:p w14:paraId="50E73BE1" w14:textId="77777777" w:rsidR="00E11E90" w:rsidRPr="00290ED2" w:rsidRDefault="008225E7" w:rsidP="008225E7">
            <w:pPr>
              <w:jc w:val="both"/>
              <w:rPr>
                <w:rFonts w:cs="Times New Roman"/>
                <w:szCs w:val="24"/>
                <w:lang w:val="ru-RU"/>
              </w:rPr>
            </w:pPr>
            <w:r w:rsidRPr="00290ED2">
              <w:rPr>
                <w:rFonts w:cs="Times New Roman"/>
                <w:szCs w:val="24"/>
                <w:lang w:val="ru-RU"/>
              </w:rPr>
              <w:t>1) Зорилгод хүрсэн түвшин; 2) Практикт нийцэж байгаа байдал</w:t>
            </w:r>
          </w:p>
        </w:tc>
      </w:tr>
      <w:tr w:rsidR="00E11E90" w:rsidRPr="008F681D" w14:paraId="7A84964F" w14:textId="77777777" w:rsidTr="002D2CC8">
        <w:trPr>
          <w:trHeight w:val="1464"/>
          <w:jc w:val="center"/>
        </w:trPr>
        <w:tc>
          <w:tcPr>
            <w:tcW w:w="2944" w:type="dxa"/>
          </w:tcPr>
          <w:p w14:paraId="2411F372" w14:textId="76846448" w:rsidR="00E11E90" w:rsidRPr="008F681D" w:rsidRDefault="008225E7" w:rsidP="008225E7">
            <w:pPr>
              <w:jc w:val="both"/>
              <w:rPr>
                <w:rFonts w:cs="Times New Roman"/>
                <w:szCs w:val="24"/>
              </w:rPr>
            </w:pPr>
            <w:proofErr w:type="spellStart"/>
            <w:r w:rsidRPr="008F681D">
              <w:rPr>
                <w:rFonts w:cs="Times New Roman"/>
                <w:szCs w:val="24"/>
              </w:rPr>
              <w:t>Харьцуулах</w:t>
            </w:r>
            <w:proofErr w:type="spellEnd"/>
            <w:r w:rsidRPr="008F681D">
              <w:rPr>
                <w:rFonts w:cs="Times New Roman"/>
                <w:szCs w:val="24"/>
              </w:rPr>
              <w:t xml:space="preserve"> </w:t>
            </w:r>
            <w:proofErr w:type="spellStart"/>
            <w:r w:rsidRPr="008F681D">
              <w:rPr>
                <w:rFonts w:cs="Times New Roman"/>
                <w:szCs w:val="24"/>
              </w:rPr>
              <w:t>хэлбэр</w:t>
            </w:r>
            <w:proofErr w:type="spellEnd"/>
          </w:p>
        </w:tc>
        <w:tc>
          <w:tcPr>
            <w:tcW w:w="6803" w:type="dxa"/>
          </w:tcPr>
          <w:p w14:paraId="1D937E08" w14:textId="77777777" w:rsidR="00E11E90" w:rsidRPr="008F681D" w:rsidRDefault="008225E7" w:rsidP="002D2CC8">
            <w:pPr>
              <w:pStyle w:val="NormalWeb"/>
              <w:rPr>
                <w:noProof/>
                <w:lang w:val="mn-MN"/>
              </w:rPr>
            </w:pPr>
            <w:r w:rsidRPr="008F681D">
              <w:rPr>
                <w:noProof/>
                <w:lang w:val="mn-MN"/>
              </w:rPr>
              <w:t xml:space="preserve">1) Хууль хүчин төгөлдөр үйлчилж эхэлснээс хойш; 2) </w:t>
            </w:r>
            <w:r w:rsidR="002D2CC8" w:rsidRPr="008F681D">
              <w:rPr>
                <w:noProof/>
                <w:lang w:val="mn-MN"/>
              </w:rPr>
              <w:t>Засгийн газрын 2016 оны 59 дүгээр тогтоолын зургаадугаар хавсралтаар баталсан “Хууль тогтоомжийн хэрэгжилтийн үр дагаварт үнэлгээ хийх аргачлал”-ын 3.5.3.4.тохиолдол судлах-хууль тогтоомж (түүний зүйл, хэсэг, заалт), эсхүл үнэлгээний хүрээгээр тогтоосон ижил төстэй эрх зүйн хэм хэмжээ өөр, өөр орчин нөхцөлд (бусад улсад, өөр орон нутагт гэх мэт) хэрэгжиж байгаа байдлыг харьцуулан дүн шинжилгээ хийхийг хэлнэ.</w:t>
            </w:r>
          </w:p>
        </w:tc>
      </w:tr>
      <w:tr w:rsidR="00E11E90" w:rsidRPr="008F681D" w14:paraId="2F27A438" w14:textId="77777777" w:rsidTr="002D2CC8">
        <w:trPr>
          <w:jc w:val="center"/>
        </w:trPr>
        <w:tc>
          <w:tcPr>
            <w:tcW w:w="2944" w:type="dxa"/>
          </w:tcPr>
          <w:p w14:paraId="794C07C0" w14:textId="77777777" w:rsidR="00E11E90" w:rsidRPr="008F681D" w:rsidRDefault="008225E7" w:rsidP="008225E7">
            <w:pPr>
              <w:jc w:val="both"/>
              <w:rPr>
                <w:rFonts w:cs="Times New Roman"/>
                <w:szCs w:val="24"/>
              </w:rPr>
            </w:pPr>
            <w:proofErr w:type="spellStart"/>
            <w:r w:rsidRPr="008F681D">
              <w:rPr>
                <w:rFonts w:cs="Times New Roman"/>
                <w:szCs w:val="24"/>
              </w:rPr>
              <w:t>Ерөнхий</w:t>
            </w:r>
            <w:proofErr w:type="spellEnd"/>
            <w:r w:rsidRPr="008F681D">
              <w:rPr>
                <w:rFonts w:cs="Times New Roman"/>
                <w:szCs w:val="24"/>
              </w:rPr>
              <w:t xml:space="preserve"> </w:t>
            </w:r>
            <w:proofErr w:type="spellStart"/>
            <w:r w:rsidRPr="008F681D">
              <w:rPr>
                <w:rFonts w:cs="Times New Roman"/>
                <w:szCs w:val="24"/>
              </w:rPr>
              <w:t>дүгнэлт</w:t>
            </w:r>
            <w:proofErr w:type="spellEnd"/>
          </w:p>
        </w:tc>
        <w:tc>
          <w:tcPr>
            <w:tcW w:w="6803" w:type="dxa"/>
          </w:tcPr>
          <w:p w14:paraId="4BD5BA5D" w14:textId="11E269B8" w:rsidR="00E11E90" w:rsidRPr="008F681D" w:rsidRDefault="008225E7" w:rsidP="008225E7">
            <w:pPr>
              <w:jc w:val="both"/>
              <w:rPr>
                <w:rFonts w:cs="Times New Roman"/>
                <w:szCs w:val="24"/>
              </w:rPr>
            </w:pPr>
            <w:proofErr w:type="spellStart"/>
            <w:r w:rsidRPr="008F681D">
              <w:rPr>
                <w:rFonts w:cs="Times New Roman"/>
                <w:szCs w:val="24"/>
              </w:rPr>
              <w:t>Хууль</w:t>
            </w:r>
            <w:proofErr w:type="spellEnd"/>
            <w:r w:rsidRPr="008F681D">
              <w:rPr>
                <w:rFonts w:cs="Times New Roman"/>
                <w:szCs w:val="24"/>
              </w:rPr>
              <w:t xml:space="preserve"> </w:t>
            </w:r>
            <w:proofErr w:type="spellStart"/>
            <w:r w:rsidRPr="008F681D">
              <w:rPr>
                <w:rFonts w:cs="Times New Roman"/>
                <w:szCs w:val="24"/>
              </w:rPr>
              <w:t>үндсэн</w:t>
            </w:r>
            <w:proofErr w:type="spellEnd"/>
            <w:r w:rsidRPr="008F681D">
              <w:rPr>
                <w:rFonts w:cs="Times New Roman"/>
                <w:szCs w:val="24"/>
              </w:rPr>
              <w:t xml:space="preserve"> </w:t>
            </w:r>
            <w:proofErr w:type="spellStart"/>
            <w:r w:rsidRPr="008F681D">
              <w:rPr>
                <w:rFonts w:cs="Times New Roman"/>
                <w:szCs w:val="24"/>
              </w:rPr>
              <w:t>зорилгоо</w:t>
            </w:r>
            <w:proofErr w:type="spellEnd"/>
            <w:r w:rsidRPr="008F681D">
              <w:rPr>
                <w:rFonts w:cs="Times New Roman"/>
                <w:szCs w:val="24"/>
              </w:rPr>
              <w:t xml:space="preserve"> </w:t>
            </w:r>
            <w:proofErr w:type="spellStart"/>
            <w:r w:rsidRPr="008F681D">
              <w:rPr>
                <w:rFonts w:cs="Times New Roman"/>
                <w:szCs w:val="24"/>
              </w:rPr>
              <w:t>хэрэгжүүлж</w:t>
            </w:r>
            <w:proofErr w:type="spellEnd"/>
            <w:r w:rsidRPr="008F681D">
              <w:rPr>
                <w:rFonts w:cs="Times New Roman"/>
                <w:szCs w:val="24"/>
              </w:rPr>
              <w:t xml:space="preserve"> </w:t>
            </w:r>
            <w:proofErr w:type="spellStart"/>
            <w:r w:rsidRPr="008F681D">
              <w:rPr>
                <w:rFonts w:cs="Times New Roman"/>
                <w:szCs w:val="24"/>
              </w:rPr>
              <w:t>байгаа</w:t>
            </w:r>
            <w:proofErr w:type="spellEnd"/>
            <w:r w:rsidRPr="008F681D">
              <w:rPr>
                <w:rFonts w:cs="Times New Roman"/>
                <w:szCs w:val="24"/>
              </w:rPr>
              <w:t xml:space="preserve"> </w:t>
            </w:r>
            <w:proofErr w:type="spellStart"/>
            <w:r w:rsidRPr="008F681D">
              <w:rPr>
                <w:rFonts w:cs="Times New Roman"/>
                <w:szCs w:val="24"/>
              </w:rPr>
              <w:t>боловч</w:t>
            </w:r>
            <w:proofErr w:type="spellEnd"/>
            <w:r w:rsidRPr="008F681D">
              <w:rPr>
                <w:rFonts w:cs="Times New Roman"/>
                <w:szCs w:val="24"/>
              </w:rPr>
              <w:t xml:space="preserve"> </w:t>
            </w:r>
            <w:proofErr w:type="spellStart"/>
            <w:r w:rsidRPr="008F681D">
              <w:rPr>
                <w:rFonts w:cs="Times New Roman"/>
                <w:szCs w:val="24"/>
              </w:rPr>
              <w:t>нөхөн</w:t>
            </w:r>
            <w:proofErr w:type="spellEnd"/>
            <w:r w:rsidRPr="008F681D">
              <w:rPr>
                <w:rFonts w:cs="Times New Roman"/>
                <w:szCs w:val="24"/>
              </w:rPr>
              <w:t xml:space="preserve"> </w:t>
            </w:r>
            <w:proofErr w:type="spellStart"/>
            <w:r w:rsidRPr="008F681D">
              <w:rPr>
                <w:rFonts w:cs="Times New Roman"/>
                <w:szCs w:val="24"/>
              </w:rPr>
              <w:t>төлбөрийн</w:t>
            </w:r>
            <w:proofErr w:type="spellEnd"/>
            <w:r w:rsidRPr="008F681D">
              <w:rPr>
                <w:rFonts w:cs="Times New Roman"/>
                <w:szCs w:val="24"/>
              </w:rPr>
              <w:t xml:space="preserve"> </w:t>
            </w:r>
            <w:proofErr w:type="spellStart"/>
            <w:r w:rsidRPr="008F681D">
              <w:rPr>
                <w:rFonts w:cs="Times New Roman"/>
                <w:szCs w:val="24"/>
              </w:rPr>
              <w:t>хүрэлцээ</w:t>
            </w:r>
            <w:proofErr w:type="spellEnd"/>
            <w:r w:rsidRPr="008F681D">
              <w:rPr>
                <w:rFonts w:cs="Times New Roman"/>
                <w:szCs w:val="24"/>
              </w:rPr>
              <w:t xml:space="preserve">, </w:t>
            </w:r>
            <w:proofErr w:type="spellStart"/>
            <w:r w:rsidRPr="008F681D">
              <w:rPr>
                <w:rFonts w:cs="Times New Roman"/>
                <w:szCs w:val="24"/>
              </w:rPr>
              <w:t>хураамжийн</w:t>
            </w:r>
            <w:proofErr w:type="spellEnd"/>
            <w:r w:rsidRPr="008F681D">
              <w:rPr>
                <w:rFonts w:cs="Times New Roman"/>
                <w:szCs w:val="24"/>
              </w:rPr>
              <w:t xml:space="preserve"> </w:t>
            </w:r>
            <w:proofErr w:type="spellStart"/>
            <w:r w:rsidRPr="008F681D">
              <w:rPr>
                <w:rFonts w:cs="Times New Roman"/>
                <w:szCs w:val="24"/>
              </w:rPr>
              <w:t>эрсдэлд</w:t>
            </w:r>
            <w:proofErr w:type="spellEnd"/>
            <w:r w:rsidRPr="008F681D">
              <w:rPr>
                <w:rFonts w:cs="Times New Roman"/>
                <w:szCs w:val="24"/>
              </w:rPr>
              <w:t xml:space="preserve"> </w:t>
            </w:r>
            <w:proofErr w:type="spellStart"/>
            <w:r w:rsidRPr="008F681D">
              <w:rPr>
                <w:rFonts w:cs="Times New Roman"/>
                <w:szCs w:val="24"/>
              </w:rPr>
              <w:t>суурилсан</w:t>
            </w:r>
            <w:proofErr w:type="spellEnd"/>
            <w:r w:rsidRPr="008F681D">
              <w:rPr>
                <w:rFonts w:cs="Times New Roman"/>
                <w:szCs w:val="24"/>
              </w:rPr>
              <w:t xml:space="preserve"> </w:t>
            </w:r>
            <w:proofErr w:type="spellStart"/>
            <w:r w:rsidRPr="008F681D">
              <w:rPr>
                <w:rFonts w:cs="Times New Roman"/>
                <w:szCs w:val="24"/>
              </w:rPr>
              <w:t>тооцоолол</w:t>
            </w:r>
            <w:proofErr w:type="spellEnd"/>
            <w:r w:rsidRPr="008F681D">
              <w:rPr>
                <w:rFonts w:cs="Times New Roman"/>
                <w:szCs w:val="24"/>
              </w:rPr>
              <w:t xml:space="preserve">, </w:t>
            </w:r>
            <w:proofErr w:type="spellStart"/>
            <w:r w:rsidRPr="008F681D">
              <w:rPr>
                <w:rFonts w:cs="Times New Roman"/>
                <w:szCs w:val="24"/>
              </w:rPr>
              <w:t>мэдээллийн</w:t>
            </w:r>
            <w:proofErr w:type="spellEnd"/>
            <w:r w:rsidRPr="008F681D">
              <w:rPr>
                <w:rFonts w:cs="Times New Roman"/>
                <w:szCs w:val="24"/>
              </w:rPr>
              <w:t xml:space="preserve"> </w:t>
            </w:r>
            <w:proofErr w:type="spellStart"/>
            <w:r w:rsidRPr="008F681D">
              <w:rPr>
                <w:rFonts w:cs="Times New Roman"/>
                <w:szCs w:val="24"/>
              </w:rPr>
              <w:t>сангийн</w:t>
            </w:r>
            <w:proofErr w:type="spellEnd"/>
            <w:r w:rsidRPr="008F681D">
              <w:rPr>
                <w:rFonts w:cs="Times New Roman"/>
                <w:szCs w:val="24"/>
              </w:rPr>
              <w:t xml:space="preserve"> </w:t>
            </w:r>
            <w:proofErr w:type="spellStart"/>
            <w:r w:rsidRPr="008F681D">
              <w:rPr>
                <w:rFonts w:cs="Times New Roman"/>
                <w:szCs w:val="24"/>
              </w:rPr>
              <w:t>уялдаа</w:t>
            </w:r>
            <w:proofErr w:type="spellEnd"/>
            <w:r w:rsidRPr="008F681D">
              <w:rPr>
                <w:rFonts w:cs="Times New Roman"/>
                <w:szCs w:val="24"/>
              </w:rPr>
              <w:t xml:space="preserve">, </w:t>
            </w:r>
            <w:proofErr w:type="spellStart"/>
            <w:r w:rsidRPr="008F681D">
              <w:rPr>
                <w:rFonts w:cs="Times New Roman"/>
                <w:szCs w:val="24"/>
              </w:rPr>
              <w:t>цахим</w:t>
            </w:r>
            <w:proofErr w:type="spellEnd"/>
            <w:r w:rsidRPr="008F681D">
              <w:rPr>
                <w:rFonts w:cs="Times New Roman"/>
                <w:szCs w:val="24"/>
              </w:rPr>
              <w:t xml:space="preserve"> </w:t>
            </w:r>
            <w:proofErr w:type="spellStart"/>
            <w:r w:rsidRPr="008F681D">
              <w:rPr>
                <w:rFonts w:cs="Times New Roman"/>
                <w:szCs w:val="24"/>
              </w:rPr>
              <w:t>гэрээний</w:t>
            </w:r>
            <w:proofErr w:type="spellEnd"/>
            <w:r w:rsidRPr="008F681D">
              <w:rPr>
                <w:rFonts w:cs="Times New Roman"/>
                <w:szCs w:val="24"/>
              </w:rPr>
              <w:t xml:space="preserve"> </w:t>
            </w:r>
            <w:proofErr w:type="spellStart"/>
            <w:r w:rsidRPr="008F681D">
              <w:rPr>
                <w:rFonts w:cs="Times New Roman"/>
                <w:szCs w:val="24"/>
              </w:rPr>
              <w:t>хэрэгжилт</w:t>
            </w:r>
            <w:proofErr w:type="spellEnd"/>
            <w:r w:rsidRPr="008F681D">
              <w:rPr>
                <w:rFonts w:cs="Times New Roman"/>
                <w:szCs w:val="24"/>
              </w:rPr>
              <w:t xml:space="preserve">, </w:t>
            </w:r>
            <w:proofErr w:type="spellStart"/>
            <w:r w:rsidRPr="008F681D">
              <w:rPr>
                <w:rFonts w:cs="Times New Roman"/>
                <w:szCs w:val="24"/>
              </w:rPr>
              <w:t>сангийн</w:t>
            </w:r>
            <w:proofErr w:type="spellEnd"/>
            <w:r w:rsidRPr="008F681D">
              <w:rPr>
                <w:rFonts w:cs="Times New Roman"/>
                <w:szCs w:val="24"/>
              </w:rPr>
              <w:t xml:space="preserve"> </w:t>
            </w:r>
            <w:proofErr w:type="spellStart"/>
            <w:r w:rsidRPr="008F681D">
              <w:rPr>
                <w:rFonts w:cs="Times New Roman"/>
                <w:szCs w:val="24"/>
              </w:rPr>
              <w:t>санхүүжилт</w:t>
            </w:r>
            <w:proofErr w:type="spellEnd"/>
            <w:r w:rsidRPr="008F681D">
              <w:rPr>
                <w:rFonts w:cs="Times New Roman"/>
                <w:szCs w:val="24"/>
              </w:rPr>
              <w:t xml:space="preserve">, </w:t>
            </w:r>
            <w:proofErr w:type="spellStart"/>
            <w:r w:rsidRPr="008F681D">
              <w:rPr>
                <w:rFonts w:cs="Times New Roman"/>
                <w:szCs w:val="24"/>
              </w:rPr>
              <w:t>маргаан</w:t>
            </w:r>
            <w:proofErr w:type="spellEnd"/>
            <w:r w:rsidRPr="008F681D">
              <w:rPr>
                <w:rFonts w:cs="Times New Roman"/>
                <w:szCs w:val="24"/>
              </w:rPr>
              <w:t xml:space="preserve"> </w:t>
            </w:r>
            <w:proofErr w:type="spellStart"/>
            <w:r w:rsidRPr="008F681D">
              <w:rPr>
                <w:rFonts w:cs="Times New Roman"/>
                <w:szCs w:val="24"/>
              </w:rPr>
              <w:t>шийдвэрлэлтийн</w:t>
            </w:r>
            <w:proofErr w:type="spellEnd"/>
            <w:r w:rsidRPr="008F681D">
              <w:rPr>
                <w:rFonts w:cs="Times New Roman"/>
                <w:szCs w:val="24"/>
              </w:rPr>
              <w:t xml:space="preserve"> </w:t>
            </w:r>
            <w:proofErr w:type="spellStart"/>
            <w:r w:rsidRPr="008F681D">
              <w:rPr>
                <w:rFonts w:cs="Times New Roman"/>
                <w:szCs w:val="24"/>
              </w:rPr>
              <w:t>зохицуулалтыг</w:t>
            </w:r>
            <w:proofErr w:type="spellEnd"/>
            <w:r w:rsidRPr="008F681D">
              <w:rPr>
                <w:rFonts w:cs="Times New Roman"/>
                <w:szCs w:val="24"/>
              </w:rPr>
              <w:t xml:space="preserve"> </w:t>
            </w:r>
            <w:proofErr w:type="spellStart"/>
            <w:r w:rsidRPr="008F681D">
              <w:rPr>
                <w:rFonts w:cs="Times New Roman"/>
                <w:szCs w:val="24"/>
              </w:rPr>
              <w:t>шинэчлэх</w:t>
            </w:r>
            <w:proofErr w:type="spellEnd"/>
            <w:r w:rsidRPr="008F681D">
              <w:rPr>
                <w:rFonts w:cs="Times New Roman"/>
                <w:szCs w:val="24"/>
              </w:rPr>
              <w:t xml:space="preserve"> </w:t>
            </w:r>
            <w:proofErr w:type="spellStart"/>
            <w:r w:rsidRPr="008F681D">
              <w:rPr>
                <w:rFonts w:cs="Times New Roman"/>
                <w:szCs w:val="24"/>
              </w:rPr>
              <w:t>шаардлагатай</w:t>
            </w:r>
            <w:proofErr w:type="spellEnd"/>
            <w:r w:rsidRPr="008F681D">
              <w:rPr>
                <w:rFonts w:cs="Times New Roman"/>
                <w:szCs w:val="24"/>
              </w:rPr>
              <w:t>.</w:t>
            </w:r>
          </w:p>
        </w:tc>
      </w:tr>
      <w:tr w:rsidR="00E11E90" w:rsidRPr="008F681D" w14:paraId="4AABD825" w14:textId="77777777" w:rsidTr="002D2CC8">
        <w:trPr>
          <w:jc w:val="center"/>
        </w:trPr>
        <w:tc>
          <w:tcPr>
            <w:tcW w:w="2944" w:type="dxa"/>
          </w:tcPr>
          <w:p w14:paraId="72462A9D" w14:textId="77777777" w:rsidR="00E11E90" w:rsidRPr="008F681D" w:rsidRDefault="008225E7" w:rsidP="008225E7">
            <w:pPr>
              <w:jc w:val="both"/>
              <w:rPr>
                <w:rFonts w:cs="Times New Roman"/>
                <w:szCs w:val="24"/>
              </w:rPr>
            </w:pPr>
            <w:proofErr w:type="spellStart"/>
            <w:r w:rsidRPr="008F681D">
              <w:rPr>
                <w:rFonts w:cs="Times New Roman"/>
                <w:szCs w:val="24"/>
              </w:rPr>
              <w:t>Санал</w:t>
            </w:r>
            <w:proofErr w:type="spellEnd"/>
            <w:r w:rsidRPr="008F681D">
              <w:rPr>
                <w:rFonts w:cs="Times New Roman"/>
                <w:szCs w:val="24"/>
              </w:rPr>
              <w:t xml:space="preserve"> </w:t>
            </w:r>
            <w:proofErr w:type="spellStart"/>
            <w:r w:rsidRPr="008F681D">
              <w:rPr>
                <w:rFonts w:cs="Times New Roman"/>
                <w:szCs w:val="24"/>
              </w:rPr>
              <w:t>болгож</w:t>
            </w:r>
            <w:proofErr w:type="spellEnd"/>
            <w:r w:rsidRPr="008F681D">
              <w:rPr>
                <w:rFonts w:cs="Times New Roman"/>
                <w:szCs w:val="24"/>
              </w:rPr>
              <w:t xml:space="preserve"> </w:t>
            </w:r>
            <w:proofErr w:type="spellStart"/>
            <w:r w:rsidRPr="008F681D">
              <w:rPr>
                <w:rFonts w:cs="Times New Roman"/>
                <w:szCs w:val="24"/>
              </w:rPr>
              <w:t>буй</w:t>
            </w:r>
            <w:proofErr w:type="spellEnd"/>
            <w:r w:rsidRPr="008F681D">
              <w:rPr>
                <w:rFonts w:cs="Times New Roman"/>
                <w:szCs w:val="24"/>
              </w:rPr>
              <w:t xml:space="preserve"> </w:t>
            </w:r>
            <w:proofErr w:type="spellStart"/>
            <w:r w:rsidRPr="008F681D">
              <w:rPr>
                <w:rFonts w:cs="Times New Roman"/>
                <w:szCs w:val="24"/>
              </w:rPr>
              <w:t>хувилбар</w:t>
            </w:r>
            <w:proofErr w:type="spellEnd"/>
          </w:p>
        </w:tc>
        <w:tc>
          <w:tcPr>
            <w:tcW w:w="6803" w:type="dxa"/>
          </w:tcPr>
          <w:p w14:paraId="52B4C889" w14:textId="416478B1" w:rsidR="00E11E90" w:rsidRPr="008F681D" w:rsidRDefault="008225E7" w:rsidP="008225E7">
            <w:pPr>
              <w:jc w:val="both"/>
              <w:rPr>
                <w:rFonts w:cs="Times New Roman"/>
                <w:szCs w:val="24"/>
              </w:rPr>
            </w:pPr>
            <w:proofErr w:type="spellStart"/>
            <w:r w:rsidRPr="008F681D">
              <w:rPr>
                <w:rFonts w:cs="Times New Roman"/>
                <w:szCs w:val="24"/>
              </w:rPr>
              <w:t>Нэмэлт</w:t>
            </w:r>
            <w:proofErr w:type="spellEnd"/>
            <w:r w:rsidRPr="008F681D">
              <w:rPr>
                <w:rFonts w:cs="Times New Roman"/>
                <w:szCs w:val="24"/>
              </w:rPr>
              <w:t xml:space="preserve">, </w:t>
            </w:r>
            <w:proofErr w:type="spellStart"/>
            <w:r w:rsidRPr="008F681D">
              <w:rPr>
                <w:rFonts w:cs="Times New Roman"/>
                <w:szCs w:val="24"/>
              </w:rPr>
              <w:t>өөрчлөлт</w:t>
            </w:r>
            <w:proofErr w:type="spellEnd"/>
            <w:r w:rsidRPr="008F681D">
              <w:rPr>
                <w:rFonts w:cs="Times New Roman"/>
                <w:szCs w:val="24"/>
              </w:rPr>
              <w:t xml:space="preserve"> </w:t>
            </w:r>
            <w:proofErr w:type="spellStart"/>
            <w:r w:rsidRPr="008F681D">
              <w:rPr>
                <w:rFonts w:cs="Times New Roman"/>
                <w:szCs w:val="24"/>
              </w:rPr>
              <w:t>оруулах</w:t>
            </w:r>
            <w:proofErr w:type="spellEnd"/>
            <w:r w:rsidRPr="008F681D">
              <w:rPr>
                <w:rFonts w:cs="Times New Roman"/>
                <w:szCs w:val="24"/>
              </w:rPr>
              <w:t xml:space="preserve">; </w:t>
            </w:r>
            <w:proofErr w:type="spellStart"/>
            <w:r w:rsidRPr="008F681D">
              <w:rPr>
                <w:rFonts w:cs="Times New Roman"/>
                <w:szCs w:val="24"/>
              </w:rPr>
              <w:t>шаардлагатай</w:t>
            </w:r>
            <w:proofErr w:type="spellEnd"/>
            <w:r w:rsidRPr="008F681D">
              <w:rPr>
                <w:rFonts w:cs="Times New Roman"/>
                <w:szCs w:val="24"/>
              </w:rPr>
              <w:t xml:space="preserve"> </w:t>
            </w:r>
            <w:proofErr w:type="spellStart"/>
            <w:r w:rsidRPr="008F681D">
              <w:rPr>
                <w:rFonts w:cs="Times New Roman"/>
                <w:szCs w:val="24"/>
              </w:rPr>
              <w:t>хэсэгт</w:t>
            </w:r>
            <w:proofErr w:type="spellEnd"/>
            <w:r w:rsidRPr="008F681D">
              <w:rPr>
                <w:rFonts w:cs="Times New Roman"/>
                <w:szCs w:val="24"/>
              </w:rPr>
              <w:t xml:space="preserve"> </w:t>
            </w:r>
            <w:proofErr w:type="spellStart"/>
            <w:r w:rsidRPr="008F681D">
              <w:rPr>
                <w:rFonts w:cs="Times New Roman"/>
                <w:szCs w:val="24"/>
              </w:rPr>
              <w:t>дэд</w:t>
            </w:r>
            <w:proofErr w:type="spellEnd"/>
            <w:r w:rsidRPr="008F681D">
              <w:rPr>
                <w:rFonts w:cs="Times New Roman"/>
                <w:szCs w:val="24"/>
              </w:rPr>
              <w:t xml:space="preserve"> </w:t>
            </w:r>
            <w:proofErr w:type="spellStart"/>
            <w:r w:rsidRPr="008F681D">
              <w:rPr>
                <w:rFonts w:cs="Times New Roman"/>
                <w:szCs w:val="24"/>
              </w:rPr>
              <w:t>актын</w:t>
            </w:r>
            <w:proofErr w:type="spellEnd"/>
            <w:r w:rsidRPr="008F681D">
              <w:rPr>
                <w:rFonts w:cs="Times New Roman"/>
                <w:szCs w:val="24"/>
              </w:rPr>
              <w:t xml:space="preserve"> </w:t>
            </w:r>
            <w:proofErr w:type="spellStart"/>
            <w:r w:rsidRPr="008F681D">
              <w:rPr>
                <w:rFonts w:cs="Times New Roman"/>
                <w:szCs w:val="24"/>
              </w:rPr>
              <w:t>шинэчлэл</w:t>
            </w:r>
            <w:proofErr w:type="spellEnd"/>
            <w:r w:rsidRPr="008F681D">
              <w:rPr>
                <w:rFonts w:cs="Times New Roman"/>
                <w:szCs w:val="24"/>
              </w:rPr>
              <w:t xml:space="preserve">, </w:t>
            </w:r>
            <w:proofErr w:type="spellStart"/>
            <w:r w:rsidRPr="008F681D">
              <w:rPr>
                <w:rFonts w:cs="Times New Roman"/>
                <w:szCs w:val="24"/>
              </w:rPr>
              <w:t>мэдээллийн</w:t>
            </w:r>
            <w:proofErr w:type="spellEnd"/>
            <w:r w:rsidRPr="008F681D">
              <w:rPr>
                <w:rFonts w:cs="Times New Roman"/>
                <w:szCs w:val="24"/>
              </w:rPr>
              <w:t xml:space="preserve"> </w:t>
            </w:r>
            <w:proofErr w:type="spellStart"/>
            <w:r w:rsidRPr="008F681D">
              <w:rPr>
                <w:rFonts w:cs="Times New Roman"/>
                <w:szCs w:val="24"/>
              </w:rPr>
              <w:t>сангийн</w:t>
            </w:r>
            <w:proofErr w:type="spellEnd"/>
            <w:r w:rsidRPr="008F681D">
              <w:rPr>
                <w:rFonts w:cs="Times New Roman"/>
                <w:szCs w:val="24"/>
              </w:rPr>
              <w:t xml:space="preserve"> </w:t>
            </w:r>
            <w:proofErr w:type="spellStart"/>
            <w:r w:rsidRPr="008F681D">
              <w:rPr>
                <w:rFonts w:cs="Times New Roman"/>
                <w:szCs w:val="24"/>
              </w:rPr>
              <w:t>интеграц</w:t>
            </w:r>
            <w:proofErr w:type="spellEnd"/>
            <w:r w:rsidRPr="008F681D">
              <w:rPr>
                <w:rFonts w:cs="Times New Roman"/>
                <w:szCs w:val="24"/>
              </w:rPr>
              <w:t xml:space="preserve">, </w:t>
            </w:r>
            <w:proofErr w:type="spellStart"/>
            <w:r w:rsidRPr="008F681D">
              <w:rPr>
                <w:rFonts w:cs="Times New Roman"/>
                <w:szCs w:val="24"/>
              </w:rPr>
              <w:t>актуар</w:t>
            </w:r>
            <w:proofErr w:type="spellEnd"/>
            <w:r w:rsidRPr="008F681D">
              <w:rPr>
                <w:rFonts w:cs="Times New Roman"/>
                <w:szCs w:val="24"/>
              </w:rPr>
              <w:t xml:space="preserve"> </w:t>
            </w:r>
            <w:proofErr w:type="spellStart"/>
            <w:r w:rsidRPr="008F681D">
              <w:rPr>
                <w:rFonts w:cs="Times New Roman"/>
                <w:szCs w:val="24"/>
              </w:rPr>
              <w:t>тооцоололд</w:t>
            </w:r>
            <w:proofErr w:type="spellEnd"/>
            <w:r w:rsidRPr="008F681D">
              <w:rPr>
                <w:rFonts w:cs="Times New Roman"/>
                <w:szCs w:val="24"/>
              </w:rPr>
              <w:t xml:space="preserve"> </w:t>
            </w:r>
            <w:proofErr w:type="spellStart"/>
            <w:r w:rsidRPr="008F681D">
              <w:rPr>
                <w:rFonts w:cs="Times New Roman"/>
                <w:szCs w:val="24"/>
              </w:rPr>
              <w:t>суурилсан</w:t>
            </w:r>
            <w:proofErr w:type="spellEnd"/>
            <w:r w:rsidRPr="008F681D">
              <w:rPr>
                <w:rFonts w:cs="Times New Roman"/>
                <w:szCs w:val="24"/>
              </w:rPr>
              <w:t xml:space="preserve"> </w:t>
            </w:r>
            <w:proofErr w:type="spellStart"/>
            <w:r w:rsidRPr="008F681D">
              <w:rPr>
                <w:rFonts w:cs="Times New Roman"/>
                <w:szCs w:val="24"/>
              </w:rPr>
              <w:t>бодлогын</w:t>
            </w:r>
            <w:proofErr w:type="spellEnd"/>
            <w:r w:rsidRPr="008F681D">
              <w:rPr>
                <w:rFonts w:cs="Times New Roman"/>
                <w:szCs w:val="24"/>
              </w:rPr>
              <w:t xml:space="preserve"> </w:t>
            </w:r>
            <w:proofErr w:type="spellStart"/>
            <w:r w:rsidRPr="008F681D">
              <w:rPr>
                <w:rFonts w:cs="Times New Roman"/>
                <w:szCs w:val="24"/>
              </w:rPr>
              <w:t>шийдвэр</w:t>
            </w:r>
            <w:proofErr w:type="spellEnd"/>
            <w:r w:rsidRPr="008F681D">
              <w:rPr>
                <w:rFonts w:cs="Times New Roman"/>
                <w:szCs w:val="24"/>
              </w:rPr>
              <w:t xml:space="preserve"> </w:t>
            </w:r>
            <w:proofErr w:type="spellStart"/>
            <w:r w:rsidRPr="008F681D">
              <w:rPr>
                <w:rFonts w:cs="Times New Roman"/>
                <w:szCs w:val="24"/>
              </w:rPr>
              <w:t>гаргах</w:t>
            </w:r>
            <w:proofErr w:type="spellEnd"/>
          </w:p>
        </w:tc>
      </w:tr>
    </w:tbl>
    <w:p w14:paraId="7A2AD5C1" w14:textId="7557844C" w:rsidR="00E11E90" w:rsidRPr="000A5656" w:rsidRDefault="000A5656" w:rsidP="008225E7">
      <w:pPr>
        <w:pStyle w:val="Heading1"/>
        <w:jc w:val="both"/>
        <w:rPr>
          <w:rFonts w:ascii="Times New Roman" w:hAnsi="Times New Roman" w:cs="Times New Roman"/>
          <w:color w:val="FFFFFF" w:themeColor="background1"/>
          <w:sz w:val="24"/>
          <w:szCs w:val="24"/>
          <w:lang w:val="mn-MN"/>
        </w:rPr>
      </w:pPr>
      <w:r w:rsidRPr="000A5656">
        <w:rPr>
          <w:rFonts w:cs="Times New Roman"/>
          <w:noProof/>
          <w:color w:val="FFFFFF" w:themeColor="background1"/>
          <w:szCs w:val="24"/>
        </w:rPr>
        <mc:AlternateContent>
          <mc:Choice Requires="wps">
            <w:drawing>
              <wp:anchor distT="0" distB="0" distL="114300" distR="114300" simplePos="0" relativeHeight="251643392" behindDoc="1" locked="0" layoutInCell="1" allowOverlap="1" wp14:anchorId="043597E3" wp14:editId="5F9AAF18">
                <wp:simplePos x="0" y="0"/>
                <wp:positionH relativeFrom="column">
                  <wp:posOffset>-884223</wp:posOffset>
                </wp:positionH>
                <wp:positionV relativeFrom="paragraph">
                  <wp:posOffset>297114</wp:posOffset>
                </wp:positionV>
                <wp:extent cx="6745856" cy="189781"/>
                <wp:effectExtent l="0" t="0" r="0" b="1270"/>
                <wp:wrapNone/>
                <wp:docPr id="2088091441" name="Rectangle: Rounded Corners 7"/>
                <wp:cNvGraphicFramePr/>
                <a:graphic xmlns:a="http://schemas.openxmlformats.org/drawingml/2006/main">
                  <a:graphicData uri="http://schemas.microsoft.com/office/word/2010/wordprocessingShape">
                    <wps:wsp>
                      <wps:cNvSpPr/>
                      <wps:spPr>
                        <a:xfrm>
                          <a:off x="0" y="0"/>
                          <a:ext cx="6745856" cy="189781"/>
                        </a:xfrm>
                        <a:prstGeom prst="roundRect">
                          <a:avLst/>
                        </a:prstGeom>
                        <a:solidFill>
                          <a:schemeClr val="tx2">
                            <a:lumMod val="7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8E6C5FB" id="Rectangle: Rounded Corners 7" o:spid="_x0000_s1026" style="position:absolute;margin-left:-69.6pt;margin-top:23.4pt;width:531.15pt;height:14.95pt;z-index:-2516730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" fillcolor="#17365d [2415]" stroked="f"/>
            </w:pict>
          </mc:Fallback>
        </mc:AlternateContent>
      </w:r>
      <w:r w:rsidR="00F66764" w:rsidRPr="000A5656">
        <w:rPr>
          <w:rFonts w:ascii="Times New Roman" w:eastAsia="Times New Roman" w:hAnsi="Times New Roman" w:cs="Times New Roman"/>
          <w:color w:val="FFFFFF" w:themeColor="background1"/>
          <w:sz w:val="24"/>
          <w:szCs w:val="24"/>
          <w:lang w:val="mn-MN"/>
        </w:rPr>
        <w:t>НЭГ</w:t>
      </w:r>
      <w:r w:rsidR="008225E7" w:rsidRPr="000A5656">
        <w:rPr>
          <w:rFonts w:ascii="Times New Roman" w:eastAsia="Times New Roman" w:hAnsi="Times New Roman" w:cs="Times New Roman"/>
          <w:color w:val="FFFFFF" w:themeColor="background1"/>
          <w:sz w:val="24"/>
          <w:szCs w:val="24"/>
        </w:rPr>
        <w:t xml:space="preserve">. </w:t>
      </w:r>
      <w:r w:rsidR="00241F4D" w:rsidRPr="000A5656">
        <w:rPr>
          <w:rFonts w:ascii="Times New Roman" w:eastAsia="Times New Roman" w:hAnsi="Times New Roman" w:cs="Times New Roman"/>
          <w:color w:val="FFFFFF" w:themeColor="background1"/>
          <w:sz w:val="24"/>
          <w:szCs w:val="24"/>
          <w:lang w:val="mn-MN"/>
        </w:rPr>
        <w:t>ТӨЛӨВЛӨХ</w:t>
      </w:r>
      <w:r w:rsidR="00F66764" w:rsidRPr="000A5656">
        <w:rPr>
          <w:rFonts w:ascii="Times New Roman" w:eastAsia="Times New Roman" w:hAnsi="Times New Roman" w:cs="Times New Roman"/>
          <w:color w:val="FFFFFF" w:themeColor="background1"/>
          <w:sz w:val="24"/>
          <w:szCs w:val="24"/>
          <w:lang w:val="mn-MN"/>
        </w:rPr>
        <w:t xml:space="preserve"> ҮЕ ШАТ</w:t>
      </w:r>
    </w:p>
    <w:p w14:paraId="1850100E" w14:textId="77777777" w:rsidR="00477DB3" w:rsidRPr="008F681D" w:rsidRDefault="00F66764" w:rsidP="00477DB3">
      <w:pPr>
        <w:spacing w:after="120"/>
        <w:ind w:firstLine="454"/>
        <w:jc w:val="both"/>
        <w:rPr>
          <w:rFonts w:cs="Times New Roman"/>
          <w:b/>
          <w:szCs w:val="24"/>
          <w:u w:val="single"/>
          <w:lang w:val="mn-MN"/>
        </w:rPr>
      </w:pPr>
      <w:r w:rsidRPr="008F681D">
        <w:rPr>
          <w:rFonts w:cs="Times New Roman"/>
          <w:b/>
          <w:szCs w:val="24"/>
          <w:u w:val="single"/>
        </w:rPr>
        <w:t>1</w:t>
      </w:r>
      <w:r w:rsidR="00241F4D" w:rsidRPr="008F681D">
        <w:rPr>
          <w:rFonts w:cs="Times New Roman"/>
          <w:b/>
          <w:szCs w:val="24"/>
          <w:u w:val="single"/>
        </w:rPr>
        <w:t xml:space="preserve">.1. </w:t>
      </w:r>
      <w:r w:rsidR="00241F4D" w:rsidRPr="008F681D">
        <w:rPr>
          <w:rFonts w:cs="Times New Roman"/>
          <w:b/>
          <w:szCs w:val="24"/>
          <w:u w:val="single"/>
          <w:lang w:val="mn-MN"/>
        </w:rPr>
        <w:t>Үнэлгээ хийх шалтгаан:</w:t>
      </w:r>
    </w:p>
    <w:p w14:paraId="5F8D4F5E" w14:textId="77777777" w:rsidR="00241F4D" w:rsidRPr="00290ED2" w:rsidRDefault="00241F4D" w:rsidP="00241F4D">
      <w:pPr>
        <w:ind w:firstLine="567"/>
        <w:jc w:val="both"/>
        <w:rPr>
          <w:rFonts w:cs="Times New Roman"/>
          <w:szCs w:val="24"/>
          <w:lang w:val="mn-MN"/>
        </w:rPr>
      </w:pPr>
      <w:r w:rsidRPr="00290ED2">
        <w:rPr>
          <w:rFonts w:cs="Times New Roman"/>
          <w:szCs w:val="24"/>
          <w:lang w:val="mn-MN"/>
        </w:rPr>
        <w:t xml:space="preserve">Автотээврийн хэрэгслийг дэлхийн нэгдүгээр дайны дараа хот суурин газруудад өргөнөөр ашиглаж эхэлсэн бөгөөд тухайн үед автотээврийн хэрэгслүүд нь замын хөдөлгөөнд харьцангуй хурдтай, эрсдэл ихтэй оролцдог байсан боловч эрсдэлээс хамгаалах аливаа арга хэрэгсэл буюу автотээврийн хэрэгслийн албан журмын даатгалын хэлбэр бий болоогүй байв. Автотээврийн хэрэгслийн албан журмын даатгалын тогтолцоог анх </w:t>
      </w:r>
      <w:hyperlink r:id="rId9" w:history="1">
        <w:r w:rsidRPr="00290ED2">
          <w:rPr>
            <w:rFonts w:cs="Times New Roman"/>
            <w:szCs w:val="24"/>
            <w:lang w:val="mn-MN"/>
          </w:rPr>
          <w:t>1930 онд</w:t>
        </w:r>
      </w:hyperlink>
      <w:r w:rsidRPr="00290ED2">
        <w:rPr>
          <w:rFonts w:cs="Times New Roman"/>
          <w:szCs w:val="24"/>
          <w:lang w:val="mn-MN"/>
        </w:rPr>
        <w:t xml:space="preserve"> Замын хөдөлгөөний тухай хуулиар ИБУИНВУ-д нэвтрүүлж эхэлсэн бөгөөд ингэснээр тээврийн хэрэгсэл өмчлөгчид болон жолооч нар нь зам тээврийн хөдөлгөөнд оролцох үедээ гуравдагч этгээдэд учруулж болзошгүй гэм хор, амь насны эрсдэлээс хариуцлагаа даатгуулах ёстой байв. Улмаар Герман улс ижил төстэй хууль тогтоомж болох "Автотээврийн хэрэгсэл өмчлөгчийн албан журмын даатгалыг хэрэгжүүлэх тухай хууль"-ийг 1939 онд баталсан.</w:t>
      </w:r>
    </w:p>
    <w:p w14:paraId="3970B2F1" w14:textId="3EB77A9C" w:rsidR="00241F4D" w:rsidRPr="00290ED2" w:rsidRDefault="000A5656" w:rsidP="00241F4D">
      <w:pPr>
        <w:ind w:firstLine="567"/>
        <w:jc w:val="both"/>
        <w:rPr>
          <w:rFonts w:cs="Times New Roman"/>
          <w:szCs w:val="24"/>
          <w:lang w:val="mn-MN"/>
        </w:rPr>
      </w:pPr>
      <w:r w:rsidRPr="000A5656">
        <w:rPr>
          <w:rFonts w:cs="Times New Roman"/>
          <w:noProof/>
          <w:color w:val="FFFFFF" w:themeColor="background1"/>
          <w:szCs w:val="24"/>
        </w:rPr>
        <w:lastRenderedPageBreak/>
        <mc:AlternateContent>
          <mc:Choice Requires="wps">
            <w:drawing>
              <wp:anchor distT="0" distB="0" distL="114300" distR="114300" simplePos="0" relativeHeight="251655680" behindDoc="1" locked="0" layoutInCell="1" allowOverlap="1" wp14:anchorId="091B0387" wp14:editId="5B6A0C02">
                <wp:simplePos x="0" y="0"/>
                <wp:positionH relativeFrom="column">
                  <wp:posOffset>6524625</wp:posOffset>
                </wp:positionH>
                <wp:positionV relativeFrom="paragraph">
                  <wp:posOffset>-719455</wp:posOffset>
                </wp:positionV>
                <wp:extent cx="340995" cy="10070465"/>
                <wp:effectExtent l="95250" t="57150" r="20955" b="64135"/>
                <wp:wrapNone/>
                <wp:docPr id="273228353" name="Rectangle 4"/>
                <wp:cNvGraphicFramePr/>
                <a:graphic xmlns:a="http://schemas.openxmlformats.org/drawingml/2006/main">
                  <a:graphicData uri="http://schemas.microsoft.com/office/word/2010/wordprocessingShape">
                    <wps:wsp>
                      <wps:cNvSpPr/>
                      <wps:spPr>
                        <a:xfrm flipV="1">
                          <a:off x="0" y="0"/>
                          <a:ext cx="340995" cy="10070465"/>
                        </a:xfrm>
                        <a:prstGeom prst="rect">
                          <a:avLst/>
                        </a:prstGeom>
                        <a:gradFill>
                          <a:gsLst>
                            <a:gs pos="58000">
                              <a:schemeClr val="tx2">
                                <a:lumMod val="75000"/>
                              </a:schemeClr>
                            </a:gs>
                            <a:gs pos="0">
                              <a:schemeClr val="tx2">
                                <a:lumMod val="50000"/>
                              </a:schemeClr>
                            </a:gs>
                            <a:gs pos="100000">
                              <a:schemeClr val="tx2">
                                <a:lumMod val="60000"/>
                                <a:lumOff val="40000"/>
                              </a:schemeClr>
                            </a:gs>
                          </a:gsLst>
                        </a:gradFill>
                        <a:ln>
                          <a:noFill/>
                        </a:ln>
                        <a:effectLst>
                          <a:outerShdw blurRad="50800" dist="38100" dir="10800000" algn="r" rotWithShape="0">
                            <a:prstClr val="black">
                              <a:alpha val="40000"/>
                            </a:prstClr>
                          </a:outerShdw>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1659ED9" id="Rectangle 4" o:spid="_x0000_s1026" style="position:absolute;margin-left:513.75pt;margin-top:-56.65pt;width:26.85pt;height:792.95pt;flip:y;z-index:-251660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" fillcolor="#0f243e [1615]" stroked="f">
                <v:fill color2="#548dd4 [1951]" rotate="t" angle="180" colors="0 #10253f;38011f #17375e;1 #558ed5" focus="100%" type="gradient">
                  <o:fill v:ext="view" type="gradientUnscaled"/>
                </v:fill>
                <v:shadow on="t" color="black" opacity="26214f" origin=".5" offset="-3pt,0"/>
              </v:rect>
            </w:pict>
          </mc:Fallback>
        </mc:AlternateContent>
      </w:r>
      <w:r w:rsidR="00241F4D" w:rsidRPr="00290ED2">
        <w:rPr>
          <w:rFonts w:cs="Times New Roman"/>
          <w:szCs w:val="24"/>
          <w:lang w:val="mn-MN"/>
        </w:rPr>
        <w:t>Дэлхийн дийлэнх улс орнууд замын хөдөлгөөний улмаас үүсэх хохирлоос даатгуулах албан журмын даатгалын хэлбэрийг хуулиар зохицуулдаг байна. Гэхдээ уг даатгалд заавал даатгуулах субьект нь ялгаатай байдаг. Тухайлбал Их британид замын хөдөлгөөнд оролцож буй жолооч бүр даатгуулахаар хуульд тусгасан бол, Германд автотээврийн хэрэгслийн өмчлөгч нь заавал даатгуулахаар тусгасан байна.</w:t>
      </w:r>
    </w:p>
    <w:p w14:paraId="13DA74F8" w14:textId="77777777" w:rsidR="00241F4D" w:rsidRPr="00290ED2" w:rsidRDefault="00241F4D" w:rsidP="00241F4D">
      <w:pPr>
        <w:ind w:firstLine="567"/>
        <w:jc w:val="both"/>
        <w:rPr>
          <w:rFonts w:cs="Times New Roman"/>
          <w:szCs w:val="24"/>
          <w:lang w:val="mn-MN"/>
        </w:rPr>
      </w:pPr>
      <w:r w:rsidRPr="00290ED2">
        <w:rPr>
          <w:rFonts w:cs="Times New Roman"/>
          <w:szCs w:val="24"/>
          <w:lang w:val="mn-MN"/>
        </w:rPr>
        <w:t>Уг даатгал нь төрөөс хэрэгжүүлдэг нийгмийн даатгал, олон нийтийн эрүүл мэндийн даатгалаас ялгаатай юм. Нийгмийн даатгал нь эдийн засгийн эрсдэлээс даатгадаг нийгмийн халамжийн нэг хэлбэр бол эрүүл мэндийн даатгал нь тухай улс орон эсхүл бүс нутгийн оршин суугчид нь бүх нийтийн эрүүл мэндийн тусламж, үйлчилгээг авах баталгаа бүхий систем бөгөөд тус төрөөс хэрэгжүүдэг даатгалууд нь амьдралын даатгалын хэв шинжийг агуулдаг. Харин олон улсад “авто тээврийн хэрэгслийн гуравдагч этгээдийн хариуцлагын даатгал” /MTPL (Motor third-party liability insurance)/ гэж нэрлэгддэг энэхүү даатгалд бүх нийтээр заавал даатгуулах хэдий ч халамжийн хэлбэртэй бус, ирээдүйд учирч болзошгүй даатгалын тохиолдол, магадлалд суурьлан даатгалын хураамж, үнэлгээг тооцдог, арилжааны даатгалын үндсэн зарчимд суурилсан амьдралын бус даатгагчдын гол даатгалын хэлбэр юм. Дэлхийн банкнаас хийсэн судалгаанд Африк, Төв Ази, Европын амьдралын бус даатгалын нийт хураамжийн орлогын 30-с доошгүй хувийг энэ хэлбэрийн даатгалын хураамжийн орлого бүрдүүлдэг байна</w:t>
      </w:r>
      <w:r w:rsidRPr="008F681D">
        <w:rPr>
          <w:rFonts w:cs="Times New Roman"/>
          <w:szCs w:val="24"/>
          <w:vertAlign w:val="superscript"/>
        </w:rPr>
        <w:footnoteReference w:id="2"/>
      </w:r>
      <w:r w:rsidRPr="00290ED2">
        <w:rPr>
          <w:rFonts w:cs="Times New Roman"/>
          <w:szCs w:val="24"/>
          <w:lang w:val="mn-MN"/>
        </w:rPr>
        <w:t>.</w:t>
      </w:r>
    </w:p>
    <w:p w14:paraId="5CF3F6DD" w14:textId="77777777" w:rsidR="00241F4D" w:rsidRPr="00290ED2" w:rsidRDefault="00241F4D" w:rsidP="00241F4D">
      <w:pPr>
        <w:ind w:firstLine="567"/>
        <w:jc w:val="both"/>
        <w:rPr>
          <w:rFonts w:cs="Times New Roman"/>
          <w:szCs w:val="24"/>
          <w:lang w:val="mn-MN"/>
        </w:rPr>
      </w:pPr>
      <w:r w:rsidRPr="00290ED2">
        <w:rPr>
          <w:rFonts w:cs="Times New Roman"/>
          <w:szCs w:val="24"/>
          <w:lang w:val="mn-MN"/>
        </w:rPr>
        <w:t xml:space="preserve">Харин Монгол Улсад Жолоочийн даатгалын тухай хууль нь 2011 онд батлагдан 2012 оноос мөрдөгдөж эхэлсэн бөгөөд уг хуулийн дагуу жолоочийн хариуцлагын албан журмын даатгалыг Монгол Улсад хэрэгжүүлэх эрх зүйн үндэс бий болсон. </w:t>
      </w:r>
    </w:p>
    <w:p w14:paraId="664E876E" w14:textId="77777777" w:rsidR="00241F4D" w:rsidRPr="00290ED2" w:rsidRDefault="00241F4D" w:rsidP="00241F4D">
      <w:pPr>
        <w:ind w:firstLine="567"/>
        <w:jc w:val="both"/>
        <w:rPr>
          <w:rFonts w:cs="Times New Roman"/>
          <w:szCs w:val="24"/>
          <w:lang w:val="mn-MN"/>
        </w:rPr>
      </w:pPr>
      <w:r w:rsidRPr="00290ED2">
        <w:rPr>
          <w:rFonts w:cs="Times New Roman"/>
          <w:szCs w:val="24"/>
          <w:lang w:val="mn-MN"/>
        </w:rPr>
        <w:t>Жолоочийн даатгалын тухай хуулийн дагуу жолоочийн хариуцлагын даатгалыг Монгол Улсад үйл ажиллагаа явуулж байгаа бүх ердийн даатгагч нар (18 компани) эрхэлж байгаа бөгөөд Санхүүгийн зохицуулах хороо нь уг даатгалын үйл ажиллагаанд хяналт, зохицуулалт, даатгуулагчийн эрх ашгийг хамгаалах чиглэлээр ажиллаж, Албан журмын даатгагчдын холбоо нь жолоочийн даатгалын сан, шуурхай алба болон мэдээллийн нэгдсэн санг эрхлэн явуулж байна.</w:t>
      </w:r>
    </w:p>
    <w:p w14:paraId="35616F8E" w14:textId="77777777" w:rsidR="00241F4D" w:rsidRPr="00290ED2" w:rsidRDefault="00241F4D" w:rsidP="00241F4D">
      <w:pPr>
        <w:ind w:firstLine="567"/>
        <w:jc w:val="both"/>
        <w:rPr>
          <w:rFonts w:cs="Times New Roman"/>
          <w:szCs w:val="24"/>
          <w:lang w:val="mn-MN"/>
        </w:rPr>
      </w:pPr>
      <w:r w:rsidRPr="00290ED2">
        <w:rPr>
          <w:rFonts w:cs="Times New Roman"/>
          <w:szCs w:val="24"/>
          <w:lang w:val="mn-MN"/>
        </w:rPr>
        <w:t>Жолоочийн даатгалын тоон мэдээллээс харахад Жолоочийн даатгалын тухай хууль мөрдөгдөж ирсэн цагаасаа хойш Монгол Улсын нийгэм, эдийн засаг, иргэдэд үр өгөөжийг хүртээж, жолоочийн хариуцлагын албан журмын даатгалын тогтолцоо зохистой явагдаж байна гэж дүгнэхээр байна. Мэдээж олон улсын хөгжлийн чиг хандлагад нийцүүлэн технологийн дэвшлийг ашиглах, даатгуулагчийн эрх ашгийг хамгаалах зохицуулалтыг сайжруулах зэрэг шинэчлэлүүдийг хийх шаардлагатай байгаа.</w:t>
      </w:r>
    </w:p>
    <w:p w14:paraId="72CEC030" w14:textId="5B699AC9" w:rsidR="00241F4D" w:rsidRPr="00290ED2" w:rsidRDefault="00241F4D" w:rsidP="00241F4D">
      <w:pPr>
        <w:ind w:firstLine="567"/>
        <w:jc w:val="both"/>
        <w:rPr>
          <w:rFonts w:cs="Times New Roman"/>
          <w:szCs w:val="24"/>
          <w:lang w:val="mn-MN"/>
        </w:rPr>
      </w:pPr>
      <w:bookmarkStart w:id="1" w:name="_Hlk117516820"/>
      <w:r w:rsidRPr="00290ED2">
        <w:rPr>
          <w:rFonts w:cs="Times New Roman"/>
          <w:szCs w:val="24"/>
          <w:lang w:val="mn-MN"/>
        </w:rPr>
        <w:t xml:space="preserve">Жолоочийн даатгалын тухай хуульд даатгалын суурь хураамжийг тээврийн хэрэгслийн ангилалаас хамааруулан тогтмол дүнтэй тогтоосон байдаг бөгөөд уг суурь хураамжийг итгэлцүүрээр нэмэгдүүлэх буюу хорогдуулах бонус-малус системтэй. Сүүлийн жилүүдэд дэлхийн улс орнууд улсынхаа эдийн засгийн суурь үзүүлэлтүүд болон иргэдийн амжиргааны </w:t>
      </w:r>
      <w:r w:rsidR="000A5656" w:rsidRPr="000A5656">
        <w:rPr>
          <w:rFonts w:cs="Times New Roman"/>
          <w:noProof/>
          <w:color w:val="FFFFFF" w:themeColor="background1"/>
          <w:szCs w:val="24"/>
        </w:rPr>
        <w:lastRenderedPageBreak/>
        <mc:AlternateContent>
          <mc:Choice Requires="wps">
            <w:drawing>
              <wp:anchor distT="0" distB="0" distL="114300" distR="114300" simplePos="0" relativeHeight="251656704" behindDoc="1" locked="0" layoutInCell="1" allowOverlap="1" wp14:anchorId="4B146A9D" wp14:editId="6D5A02C0">
                <wp:simplePos x="0" y="0"/>
                <wp:positionH relativeFrom="column">
                  <wp:posOffset>-885825</wp:posOffset>
                </wp:positionH>
                <wp:positionV relativeFrom="paragraph">
                  <wp:posOffset>-722630</wp:posOffset>
                </wp:positionV>
                <wp:extent cx="340995" cy="10070465"/>
                <wp:effectExtent l="19050" t="57150" r="97155" b="64135"/>
                <wp:wrapNone/>
                <wp:docPr id="1827418214" name="Rectangle 4"/>
                <wp:cNvGraphicFramePr/>
                <a:graphic xmlns:a="http://schemas.openxmlformats.org/drawingml/2006/main">
                  <a:graphicData uri="http://schemas.microsoft.com/office/word/2010/wordprocessingShape">
                    <wps:wsp>
                      <wps:cNvSpPr/>
                      <wps:spPr>
                        <a:xfrm>
                          <a:off x="0" y="0"/>
                          <a:ext cx="340995" cy="10070465"/>
                        </a:xfrm>
                        <a:prstGeom prst="rect">
                          <a:avLst/>
                        </a:prstGeom>
                        <a:gradFill>
                          <a:gsLst>
                            <a:gs pos="58000">
                              <a:schemeClr val="tx2">
                                <a:lumMod val="75000"/>
                              </a:schemeClr>
                            </a:gs>
                            <a:gs pos="0">
                              <a:schemeClr val="tx2">
                                <a:lumMod val="50000"/>
                              </a:schemeClr>
                            </a:gs>
                            <a:gs pos="100000">
                              <a:schemeClr val="tx2">
                                <a:lumMod val="60000"/>
                                <a:lumOff val="40000"/>
                              </a:schemeClr>
                            </a:gs>
                          </a:gsLst>
                        </a:gradFill>
                        <a:ln>
                          <a:noFill/>
                        </a:ln>
                        <a:effectLst>
                          <a:outerShdw blurRad="50800" dist="38100" algn="l" rotWithShape="0">
                            <a:prstClr val="black">
                              <a:alpha val="40000"/>
                            </a:prstClr>
                          </a:outerShdw>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C1ACEC0" id="Rectangle 4" o:spid="_x0000_s1026" style="position:absolute;margin-left:-69.75pt;margin-top:-56.9pt;width:26.85pt;height:792.95pt;z-index:-251659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" fillcolor="#0f243e [1615]" stroked="f">
                <v:fill color2="#548dd4 [1951]" rotate="t" angle="180" colors="0 #10253f;38011f #17375e;1 #558ed5" focus="100%" type="gradient">
                  <o:fill v:ext="view" type="gradientUnscaled"/>
                </v:fill>
                <v:shadow on="t" color="black" opacity="26214f" origin="-.5" offset="3pt,0"/>
              </v:rect>
            </w:pict>
          </mc:Fallback>
        </mc:AlternateContent>
      </w:r>
      <w:r w:rsidRPr="00290ED2">
        <w:rPr>
          <w:rFonts w:cs="Times New Roman"/>
          <w:szCs w:val="24"/>
          <w:lang w:val="mn-MN"/>
        </w:rPr>
        <w:t xml:space="preserve">түвшинтэй уг хэлбэрийн даатгалын хураамжийг уялдуулах замаар даатгалын суурь хураамжийн үнийн бодлогыг илүү уян хатан байдлаар чөлөөлөх чиг хандлагатай байна. </w:t>
      </w:r>
    </w:p>
    <w:p w14:paraId="1F6FCD11" w14:textId="77777777" w:rsidR="00241F4D" w:rsidRPr="00290ED2" w:rsidRDefault="00241F4D" w:rsidP="00241F4D">
      <w:pPr>
        <w:ind w:firstLine="567"/>
        <w:jc w:val="both"/>
        <w:rPr>
          <w:rFonts w:cs="Times New Roman"/>
          <w:szCs w:val="24"/>
          <w:lang w:val="mn-MN"/>
        </w:rPr>
      </w:pPr>
      <w:r w:rsidRPr="00290ED2">
        <w:rPr>
          <w:rFonts w:cs="Times New Roman"/>
          <w:szCs w:val="24"/>
          <w:lang w:val="mn-MN"/>
        </w:rPr>
        <w:t>Жолоочийн даатгал нь ослын шалтгаан, хохирол нөхөн төлөлтийн уялдаа холбоог зөв зохицуулалттайгаар ашиглавал хувь хүний хариуцлагыг нэмэгдүүлж болох хамгийн үр дүнтэй аргуудын нэг гэж судлаачид үздэг. Ялангуяа бонус-малус системийн зөв зохицуулалт нь жолоочийн өөрийн хариуцлагад чухал ач холбогдолтой. Мөн нэг хүнд ноогдох автомашины тоо болон тээврийн хэрэгслээс үүдэлтэй, бэртэж гэмтэгсэд, амь насаа алдагсдын тоо хоорондоо хамааралгүй тухай Хятадын Ренминий их сургуулийн судалгааны ажилд дурдагдсан байдаг. Тухайлбал Хятадад нэг хүнд ногдох автомашины тоо Япон, АНУ-аас бага боловч 100 мянган автомашинд ноогдох ослын тоо АНУ, Японоос 6-10 дахин их</w:t>
      </w:r>
      <w:sdt>
        <w:sdtPr>
          <w:rPr>
            <w:rFonts w:cs="Times New Roman"/>
            <w:szCs w:val="24"/>
          </w:rPr>
          <w:id w:val="-1198622501"/>
          <w:citation/>
        </w:sdtPr>
        <w:sdtEndPr/>
        <w:sdtContent>
          <w:r w:rsidRPr="008F681D">
            <w:rPr>
              <w:rFonts w:cs="Times New Roman"/>
              <w:szCs w:val="24"/>
            </w:rPr>
            <w:fldChar w:fldCharType="begin"/>
          </w:r>
          <w:r w:rsidRPr="00290ED2">
            <w:rPr>
              <w:rFonts w:cs="Times New Roman"/>
              <w:szCs w:val="24"/>
              <w:lang w:val="mn-MN"/>
            </w:rPr>
            <w:instrText xml:space="preserve"> CITATION Ren07 \l 1033 </w:instrText>
          </w:r>
          <w:r w:rsidRPr="008F681D">
            <w:rPr>
              <w:rFonts w:cs="Times New Roman"/>
              <w:szCs w:val="24"/>
            </w:rPr>
            <w:fldChar w:fldCharType="separate"/>
          </w:r>
          <w:r w:rsidRPr="00290ED2">
            <w:rPr>
              <w:rFonts w:cs="Times New Roman"/>
              <w:szCs w:val="24"/>
              <w:lang w:val="mn-MN"/>
            </w:rPr>
            <w:t xml:space="preserve"> (Renmin University of China, 2007)</w:t>
          </w:r>
          <w:r w:rsidRPr="008F681D">
            <w:rPr>
              <w:rFonts w:cs="Times New Roman"/>
              <w:szCs w:val="24"/>
            </w:rPr>
            <w:fldChar w:fldCharType="end"/>
          </w:r>
        </w:sdtContent>
      </w:sdt>
      <w:r w:rsidRPr="00290ED2">
        <w:rPr>
          <w:rFonts w:cs="Times New Roman"/>
          <w:szCs w:val="24"/>
          <w:lang w:val="mn-MN"/>
        </w:rPr>
        <w:t xml:space="preserve"> байгаа нь автомашины ослын тоо автомашины тооноос үл хамааран бага байж болохыг харуулж байна. Магадгүй энэ нь замын хөдөлгөөний дүрмийн биелэлт, замын нөхцөл, жолоочийн хариуцлагатай байдал зэрэг бусад хүчин зүйлтэй илүү холбоотой юм.</w:t>
      </w:r>
    </w:p>
    <w:p w14:paraId="63CB7D73" w14:textId="77777777" w:rsidR="00241F4D" w:rsidRPr="00290ED2" w:rsidRDefault="00241F4D" w:rsidP="00241F4D">
      <w:pPr>
        <w:ind w:firstLine="567"/>
        <w:jc w:val="both"/>
        <w:rPr>
          <w:rFonts w:cs="Times New Roman"/>
          <w:szCs w:val="24"/>
          <w:lang w:val="mn-MN"/>
        </w:rPr>
      </w:pPr>
      <w:r w:rsidRPr="00290ED2">
        <w:rPr>
          <w:rFonts w:cs="Times New Roman"/>
          <w:szCs w:val="24"/>
          <w:lang w:val="mn-MN"/>
        </w:rPr>
        <w:t xml:space="preserve">Эдийн засгийн хамтын ажиллагааны хөгжлийн байгууллага (OECD)-аас жолоочийн даатгалын санг эзэн тогтоогдоогүй, хэргийн газраас зугтсанаар хохирч үлдсэн хохирогчдод зориулж байгуулах нь зүйтэй гэж үзсэн байдаг. Энэхүү сангийн зохицуулалтад төрөөс оролцох жишээ бага бөгөөд ихэвчлэн даатгалын компаниуд өөрсдөө байгуулдаг. Гэвч энэ санг байгуулснаар ёс зүйн гажуудал (“мoral hazard”)-ын асуудал гарч ирдэг. Жолоочийн даатгалын сангийн зардлыг бууруулахын тулд нийт жолооч нарт эзлэх даатгуулаагүй жолооч нарын хувийг бууруулах явдал юм. </w:t>
      </w:r>
      <w:bookmarkEnd w:id="1"/>
    </w:p>
    <w:p w14:paraId="7A00DAB0" w14:textId="77777777" w:rsidR="00E11E90" w:rsidRPr="00290ED2" w:rsidRDefault="008225E7" w:rsidP="008225E7">
      <w:pPr>
        <w:spacing w:after="120"/>
        <w:ind w:firstLine="454"/>
        <w:jc w:val="both"/>
        <w:rPr>
          <w:rFonts w:cs="Times New Roman"/>
          <w:szCs w:val="24"/>
          <w:lang w:val="mn-MN"/>
        </w:rPr>
      </w:pPr>
      <w:r w:rsidRPr="00290ED2">
        <w:rPr>
          <w:rFonts w:cs="Times New Roman"/>
          <w:szCs w:val="24"/>
          <w:lang w:val="mn-MN"/>
        </w:rPr>
        <w:t>Үнэлгээг хийхдээ хууль тогтоомжийн хэрэгжилтийн явц дахь ололтыг бататгах, хэрэгжилтийн бодит байдалд дүн шинжилгээ хийх, хүндрэл, бэрхшээл, нийгэмд үзүүлж байгаа эерэг болон сөрөг үр дагаврыг тодорхойлох, цаашид хуулийг илүү зохистой, үр нөлөөтэй хэрэгжүүлэх хувилбарыг боловсруулах зорилготой аргачлалын зарчмыг баримтлав.</w:t>
      </w:r>
    </w:p>
    <w:p w14:paraId="42CDE4D7" w14:textId="77777777" w:rsidR="00241F4D" w:rsidRPr="00290ED2" w:rsidRDefault="00241F4D" w:rsidP="00241F4D">
      <w:pPr>
        <w:spacing w:after="120"/>
        <w:ind w:firstLine="454"/>
        <w:jc w:val="both"/>
        <w:rPr>
          <w:rFonts w:cs="Times New Roman"/>
          <w:szCs w:val="24"/>
          <w:lang w:val="mn-MN"/>
        </w:rPr>
      </w:pPr>
      <w:r w:rsidRPr="00290ED2">
        <w:rPr>
          <w:rFonts w:cs="Times New Roman"/>
          <w:szCs w:val="24"/>
          <w:lang w:val="mn-MN"/>
        </w:rPr>
        <w:t>Жолоочийн даатгалын тухай хуулийн  зорилт нь жолоочийг хариуцлагын албан журмын даатгалд хамруулах, зам, тээврийн ослын улмаас бусдын амь нас, эрүүл мэнд, эд хөрөнгөд учирсан хохирлыг нөхөн төлүүлэх, хохирогчийн эрхийг хамгаалахтай холбогдсон харилцааг зохицуулахад оршдог.</w:t>
      </w:r>
    </w:p>
    <w:p w14:paraId="0BD169B7" w14:textId="77777777" w:rsidR="00241F4D" w:rsidRPr="00290ED2" w:rsidRDefault="00241F4D" w:rsidP="00241F4D">
      <w:pPr>
        <w:spacing w:after="120"/>
        <w:ind w:firstLine="454"/>
        <w:jc w:val="both"/>
        <w:rPr>
          <w:rFonts w:cs="Times New Roman"/>
          <w:szCs w:val="24"/>
          <w:lang w:val="mn-MN"/>
        </w:rPr>
      </w:pPr>
      <w:r w:rsidRPr="00290ED2">
        <w:rPr>
          <w:rFonts w:cs="Times New Roman"/>
          <w:szCs w:val="24"/>
          <w:lang w:val="mn-MN"/>
        </w:rPr>
        <w:t xml:space="preserve">Автотээврийн хэрэгслийн өмчлөгч бүр жолоочийн даатгалд заавал хамрагдах, хохирогчид нөхөн төлбөр олгох, жолоочийн даатгалд даатгуулаагүй жолооч замын хөдөлгөөнд оролцохгүй байх, зам, тээврийн ослын улмаас зөрчигдсөн эрхийг сэргээх, учирсан хохирлыг барагдуулах санхүүгийн эх үүсвэр бий болгох гэсэн үндсэн зарчмуудтай. </w:t>
      </w:r>
    </w:p>
    <w:p w14:paraId="534A37EB" w14:textId="77777777" w:rsidR="00241F4D" w:rsidRPr="00290ED2" w:rsidRDefault="00241F4D" w:rsidP="00241F4D">
      <w:pPr>
        <w:spacing w:after="120"/>
        <w:ind w:firstLine="454"/>
        <w:jc w:val="both"/>
        <w:rPr>
          <w:rFonts w:cs="Times New Roman"/>
          <w:szCs w:val="24"/>
          <w:lang w:val="mn-MN"/>
        </w:rPr>
      </w:pPr>
      <w:r w:rsidRPr="00290ED2">
        <w:rPr>
          <w:rFonts w:cs="Times New Roman"/>
          <w:szCs w:val="24"/>
          <w:lang w:val="mn-MN"/>
        </w:rPr>
        <w:t>Дээр дурдсанчлан Жолоочийн даатгалын тухай хуулийн зорилтод жолоочийг хариуцлагын албан журмын даатгалд хамруулах талаар тусгасан боловч хуулийн зарчимд тээврийн хэрэгслийн өмчлөгч бүр жолоочийн даатгалд заавал хамрагдахаар заасан нь  тодорхой бус, хоёрдмол ойлголтыг үүсгэж байна. Тодруулбал зам тээврийн ослын улмаас үүсэх хохирол, бусдын өмнө хүлээх хариуцлагыг яг аль субьект хүлээх нь тодорхой бус, улмаар даатгалын хураамж, итгэлцүүр тооцоход хүндрэл үүсгэдэг.</w:t>
      </w:r>
    </w:p>
    <w:p w14:paraId="71506B35" w14:textId="1325719F" w:rsidR="00241F4D" w:rsidRPr="00290ED2" w:rsidRDefault="000A5656" w:rsidP="00241F4D">
      <w:pPr>
        <w:spacing w:after="120"/>
        <w:ind w:firstLine="454"/>
        <w:jc w:val="both"/>
        <w:rPr>
          <w:rFonts w:cs="Times New Roman"/>
          <w:szCs w:val="24"/>
          <w:lang w:val="mn-MN"/>
        </w:rPr>
      </w:pPr>
      <w:r w:rsidRPr="000A5656">
        <w:rPr>
          <w:rFonts w:cs="Times New Roman"/>
          <w:noProof/>
          <w:color w:val="FFFFFF" w:themeColor="background1"/>
          <w:szCs w:val="24"/>
        </w:rPr>
        <w:lastRenderedPageBreak/>
        <mc:AlternateContent>
          <mc:Choice Requires="wps">
            <w:drawing>
              <wp:anchor distT="0" distB="0" distL="114300" distR="114300" simplePos="0" relativeHeight="251657728" behindDoc="1" locked="0" layoutInCell="1" allowOverlap="1" wp14:anchorId="7F18B5DD" wp14:editId="3BAC66E5">
                <wp:simplePos x="0" y="0"/>
                <wp:positionH relativeFrom="column">
                  <wp:posOffset>6515100</wp:posOffset>
                </wp:positionH>
                <wp:positionV relativeFrom="paragraph">
                  <wp:posOffset>-709295</wp:posOffset>
                </wp:positionV>
                <wp:extent cx="340995" cy="10070465"/>
                <wp:effectExtent l="95250" t="57150" r="20955" b="64135"/>
                <wp:wrapNone/>
                <wp:docPr id="1735412551" name="Rectangle 4"/>
                <wp:cNvGraphicFramePr/>
                <a:graphic xmlns:a="http://schemas.openxmlformats.org/drawingml/2006/main">
                  <a:graphicData uri="http://schemas.microsoft.com/office/word/2010/wordprocessingShape">
                    <wps:wsp>
                      <wps:cNvSpPr/>
                      <wps:spPr>
                        <a:xfrm flipV="1">
                          <a:off x="0" y="0"/>
                          <a:ext cx="340995" cy="10070465"/>
                        </a:xfrm>
                        <a:prstGeom prst="rect">
                          <a:avLst/>
                        </a:prstGeom>
                        <a:gradFill>
                          <a:gsLst>
                            <a:gs pos="58000">
                              <a:schemeClr val="tx2">
                                <a:lumMod val="75000"/>
                              </a:schemeClr>
                            </a:gs>
                            <a:gs pos="0">
                              <a:schemeClr val="tx2">
                                <a:lumMod val="50000"/>
                              </a:schemeClr>
                            </a:gs>
                            <a:gs pos="100000">
                              <a:schemeClr val="tx2">
                                <a:lumMod val="60000"/>
                                <a:lumOff val="40000"/>
                              </a:schemeClr>
                            </a:gs>
                          </a:gsLst>
                        </a:gradFill>
                        <a:ln>
                          <a:noFill/>
                        </a:ln>
                        <a:effectLst>
                          <a:outerShdw blurRad="50800" dist="38100" dir="10800000" algn="r" rotWithShape="0">
                            <a:prstClr val="black">
                              <a:alpha val="40000"/>
                            </a:prstClr>
                          </a:outerShdw>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40D6F14" id="Rectangle 4" o:spid="_x0000_s1026" style="position:absolute;margin-left:513pt;margin-top:-55.85pt;width:26.85pt;height:792.95pt;flip:y;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" fillcolor="#0f243e [1615]" stroked="f">
                <v:fill color2="#548dd4 [1951]" rotate="t" angle="180" colors="0 #10253f;38011f #17375e;1 #558ed5" focus="100%" type="gradient">
                  <o:fill v:ext="view" type="gradientUnscaled"/>
                </v:fill>
                <v:shadow on="t" color="black" opacity="26214f" origin=".5" offset="-3pt,0"/>
              </v:rect>
            </w:pict>
          </mc:Fallback>
        </mc:AlternateContent>
      </w:r>
      <w:r w:rsidR="00241F4D" w:rsidRPr="00290ED2">
        <w:rPr>
          <w:rFonts w:cs="Times New Roman"/>
          <w:szCs w:val="24"/>
          <w:lang w:val="mn-MN"/>
        </w:rPr>
        <w:t>Мөн Автотээврийн тухай хуулийн 3.1.15-д заасан тээврийн хэрэгслийн мэргэшсэн жолооч болон “С”, “D” ангиллын тээврийн хэрэгслээр замын хөдөлгөөнд оролцох жолооч нь тээврийн хэрэгслийн өмчлөгч эсэхээс үл хамааран жолоочийн даатгалд заавал даатгуулна гэж заасан. Гэтэл практикт “С”, “D” ангиллын тээврийн хэрэгслээр ажил, үйлчилгээ явуулдаг тээврийн хэрэгслийн өмчлөгч нь тухайн тээврийн хэрэгслийг жолоодох болон мэргэшсэн жолоочийн эрхгүй байх тохиолдол түгээмэл байдаг.</w:t>
      </w:r>
    </w:p>
    <w:p w14:paraId="067B825D" w14:textId="3AC082C2" w:rsidR="00241F4D" w:rsidRPr="00290ED2" w:rsidRDefault="00241F4D" w:rsidP="00241F4D">
      <w:pPr>
        <w:spacing w:after="120"/>
        <w:ind w:firstLine="454"/>
        <w:jc w:val="both"/>
        <w:rPr>
          <w:rFonts w:cs="Times New Roman"/>
          <w:szCs w:val="24"/>
          <w:lang w:val="mn-MN"/>
        </w:rPr>
      </w:pPr>
      <w:r w:rsidRPr="00290ED2">
        <w:rPr>
          <w:rFonts w:cs="Times New Roman"/>
          <w:szCs w:val="24"/>
          <w:lang w:val="mn-MN"/>
        </w:rPr>
        <w:t>Иймээс манай улсын хувьд зам, тээврийн ослын улмаас бусдын амь нас, эрүүл мэнд, эд хөрөнгөд учирсан хохирлыг нөхөн төлүүлэх, хохирогчийн эрхийг хамгаалах зорилгоор жолооч, автотээврийн хэрэгслийн өмчлөгчийн аль аль нь албан журмын даатгалд даатгуулах зохицуулалттай тул зарим автотээврийн хэрэгслийн хувьд албан журмын даатгалд хамаарах 2 ба түүнээс дээш тооны даатгалын гэрээ байгуулдаг өнөөгийн зохицуулалтыг өөрчлөн сайжруулах нэн шаардлагатай.</w:t>
      </w:r>
    </w:p>
    <w:p w14:paraId="24CD8BAA" w14:textId="50C4A180" w:rsidR="00241F4D" w:rsidRPr="00290ED2" w:rsidRDefault="00241F4D" w:rsidP="00241F4D">
      <w:pPr>
        <w:spacing w:after="120"/>
        <w:ind w:firstLine="454"/>
        <w:jc w:val="both"/>
        <w:rPr>
          <w:rFonts w:cs="Times New Roman"/>
          <w:szCs w:val="24"/>
          <w:lang w:val="mn-MN"/>
        </w:rPr>
      </w:pPr>
      <w:r w:rsidRPr="00290ED2">
        <w:rPr>
          <w:rFonts w:cs="Times New Roman"/>
          <w:szCs w:val="24"/>
          <w:lang w:val="mn-MN"/>
        </w:rPr>
        <w:t>Үүнтэй холбоотойгоор Жолоочийн даатгалын тухай хууль батлагдсанаас хойших 10 гаруй жилийн хугацаанд хуулийн зорилго болон хэрэгжилт нь зам тээврийн ослын хохирогчдод үр нөлөөгөө үзүүлсэн эсэхийг судлах хэрэгцээ шаардлага үүсээд байна.</w:t>
      </w:r>
    </w:p>
    <w:p w14:paraId="7A359D2D" w14:textId="311F26EF" w:rsidR="00241F4D" w:rsidRPr="00290ED2" w:rsidRDefault="00241F4D" w:rsidP="00241F4D">
      <w:pPr>
        <w:spacing w:after="120"/>
        <w:ind w:firstLine="454"/>
        <w:jc w:val="both"/>
        <w:rPr>
          <w:rFonts w:cs="Times New Roman"/>
          <w:szCs w:val="24"/>
          <w:lang w:val="mn-MN"/>
        </w:rPr>
      </w:pPr>
      <w:r w:rsidRPr="00290ED2">
        <w:rPr>
          <w:rFonts w:cs="Times New Roman"/>
          <w:szCs w:val="24"/>
          <w:lang w:val="mn-MN"/>
        </w:rPr>
        <w:t>Иймд хуулийн зорилт, зарчмыг илүү тодорхой болгож, албан журмаар даатгуулах этгээдийг оновчтой тодорхойлох нь зам тээврийн ослын хохирогч, цаашлаад нийгэм, эдийн засагт илүү үр ашигтай байх бөгөөд зохицуулалтын дараах хувилбарууд байдаг. Тодруулбал:</w:t>
      </w:r>
    </w:p>
    <w:p w14:paraId="014FBFCE" w14:textId="77777777" w:rsidR="00241F4D" w:rsidRPr="00290ED2" w:rsidRDefault="00241F4D" w:rsidP="00241F4D">
      <w:pPr>
        <w:spacing w:after="120"/>
        <w:ind w:firstLine="454"/>
        <w:jc w:val="both"/>
        <w:rPr>
          <w:rFonts w:cs="Times New Roman"/>
          <w:szCs w:val="24"/>
          <w:lang w:val="mn-MN"/>
        </w:rPr>
      </w:pPr>
      <w:r w:rsidRPr="00290ED2">
        <w:rPr>
          <w:rFonts w:cs="Times New Roman"/>
          <w:szCs w:val="24"/>
          <w:lang w:val="mn-MN"/>
        </w:rPr>
        <w:t>Жолооч бүр даатгуулах буюу жолоочийг дагасан зохицуулалт</w:t>
      </w:r>
    </w:p>
    <w:p w14:paraId="4F4FB3E6" w14:textId="77777777" w:rsidR="00241F4D" w:rsidRPr="00290ED2" w:rsidRDefault="00241F4D" w:rsidP="00241F4D">
      <w:pPr>
        <w:spacing w:after="120"/>
        <w:ind w:firstLine="454"/>
        <w:jc w:val="both"/>
        <w:rPr>
          <w:rFonts w:cs="Times New Roman"/>
          <w:szCs w:val="24"/>
          <w:lang w:val="mn-MN"/>
        </w:rPr>
      </w:pPr>
      <w:r w:rsidRPr="00290ED2">
        <w:rPr>
          <w:rFonts w:cs="Times New Roman"/>
          <w:szCs w:val="24"/>
          <w:lang w:val="mn-MN"/>
        </w:rPr>
        <w:t>Тээврийн хэрэгслийн өмчлөгч нь даатгуулах буюу тээврийн хэрэгслээ дагасан зохицуулалт</w:t>
      </w:r>
    </w:p>
    <w:p w14:paraId="24D22E65" w14:textId="77777777" w:rsidR="00241F4D" w:rsidRPr="00290ED2" w:rsidRDefault="00241F4D" w:rsidP="00241F4D">
      <w:pPr>
        <w:spacing w:after="120"/>
        <w:ind w:firstLine="454"/>
        <w:jc w:val="both"/>
        <w:rPr>
          <w:rFonts w:cs="Times New Roman"/>
          <w:szCs w:val="24"/>
          <w:lang w:val="mn-MN"/>
        </w:rPr>
      </w:pPr>
      <w:r w:rsidRPr="00290ED2">
        <w:rPr>
          <w:rFonts w:cs="Times New Roman"/>
          <w:szCs w:val="24"/>
          <w:lang w:val="mn-MN"/>
        </w:rPr>
        <w:t>Тээврийн хэрэгслийн өмчлөгч болон эзэмшигчийн аль аль нь даатгуулах буюу хосолмол зохицуулалт зэрэг болно.</w:t>
      </w:r>
    </w:p>
    <w:p w14:paraId="63EEED09" w14:textId="2B89E3E1" w:rsidR="00241F4D" w:rsidRPr="008F681D" w:rsidRDefault="00241F4D" w:rsidP="00477DB3">
      <w:pPr>
        <w:spacing w:after="120"/>
        <w:ind w:firstLine="454"/>
        <w:jc w:val="both"/>
        <w:rPr>
          <w:rFonts w:cs="Times New Roman"/>
          <w:szCs w:val="24"/>
          <w:lang w:val="mn-MN"/>
        </w:rPr>
      </w:pPr>
      <w:r w:rsidRPr="00290ED2">
        <w:rPr>
          <w:rFonts w:cs="Times New Roman"/>
          <w:szCs w:val="24"/>
          <w:lang w:val="mn-MN"/>
        </w:rPr>
        <w:t>Заавал даатгуулах үүргийг автотээврийн хэрэгслийн өмчлөгчид оногдуулснаар даатгалын гэрээнд жолоочийн тоог хязгаарлан нэр дурдагдсан эсэхээс үл хамааран бусдын амь нас, эрүүл мэндийн хохирлыг бүрэн барагдуулах ач холбогдолтой гэж дүгнэж байна. Харин өмчлөгчийн автотээврийн хэрэгслийг жолоодож хөдөлгөөнд оролцсон хариуцлагагүй жолооч нарын хохирол, нөхөн төлбөрийн үзүүлэлт нь даатгалын хураамж  тооцох итгэлцүүрийг нэмэгдүүлэх үр дагаварт</w:t>
      </w:r>
      <w:r w:rsidRPr="008F681D">
        <w:rPr>
          <w:rFonts w:cs="Times New Roman"/>
          <w:szCs w:val="24"/>
          <w:lang w:val="mn-MN"/>
        </w:rPr>
        <w:t xml:space="preserve"> хүргэнэ.</w:t>
      </w:r>
    </w:p>
    <w:p w14:paraId="389FBEBA" w14:textId="4F00AF76" w:rsidR="00477DB3" w:rsidRPr="008F681D" w:rsidRDefault="00477DB3" w:rsidP="00477DB3">
      <w:pPr>
        <w:spacing w:after="120"/>
        <w:ind w:firstLine="454"/>
        <w:jc w:val="both"/>
        <w:rPr>
          <w:rFonts w:cs="Times New Roman"/>
          <w:szCs w:val="24"/>
          <w:lang w:val="mn-MN"/>
        </w:rPr>
      </w:pPr>
      <w:r w:rsidRPr="00290ED2">
        <w:rPr>
          <w:rFonts w:cs="Times New Roman"/>
          <w:szCs w:val="24"/>
          <w:lang w:val="mn-MN"/>
        </w:rPr>
        <w:t>Жолоочийн даатгалын тухай хууль нь 2011 онд батлагдаж 2012, 2013, 2015, 2018, 2019, 2024, 2025 онуудад нэмэлт өөрчлөлт орсон бөгөөд хуулийн хэрэгжилтийн үр дагаврын үнэлгэ</w:t>
      </w:r>
      <w:r w:rsidRPr="008F681D">
        <w:rPr>
          <w:rFonts w:cs="Times New Roman"/>
          <w:szCs w:val="24"/>
          <w:lang w:val="mn-MN"/>
        </w:rPr>
        <w:t>э хийгдээгүй байна.</w:t>
      </w:r>
    </w:p>
    <w:p w14:paraId="37A45A3A" w14:textId="77777777" w:rsidR="00477DB3" w:rsidRPr="008F681D" w:rsidRDefault="00477DB3" w:rsidP="008225E7">
      <w:pPr>
        <w:spacing w:after="120"/>
        <w:ind w:firstLine="454"/>
        <w:jc w:val="both"/>
        <w:rPr>
          <w:rFonts w:cs="Times New Roman"/>
          <w:szCs w:val="24"/>
          <w:lang w:val="mn-MN"/>
        </w:rPr>
      </w:pPr>
      <w:r w:rsidRPr="008F681D">
        <w:rPr>
          <w:rFonts w:cs="Times New Roman"/>
          <w:szCs w:val="24"/>
          <w:lang w:val="mn-MN"/>
        </w:rPr>
        <w:t xml:space="preserve">Хууль тогтоомжийг хэрэгжүүлэх явцад түүний зохицуулалт </w:t>
      </w:r>
      <w:r w:rsidRPr="00290ED2">
        <w:rPr>
          <w:rFonts w:cs="Times New Roman"/>
          <w:szCs w:val="24"/>
          <w:lang w:val="mn-MN"/>
        </w:rPr>
        <w:t>нийгмийн харилцааны өөрчлөлт, хөгжлөөс хоцорсон, зайлшгүй зохицуулах ёстой харилцааг хамарч зохицуулаагүй</w:t>
      </w:r>
      <w:r w:rsidRPr="008F681D">
        <w:rPr>
          <w:rFonts w:cs="Times New Roman"/>
          <w:szCs w:val="24"/>
          <w:lang w:val="mn-MN"/>
        </w:rPr>
        <w:t xml:space="preserve"> тул энэ хуулийн хэрэгжилтийг үнэлэх шалтгаан бий болсон.</w:t>
      </w:r>
    </w:p>
    <w:p w14:paraId="490C860E" w14:textId="5E6AC6D1" w:rsidR="00241F4D" w:rsidRPr="00290ED2" w:rsidRDefault="00477DB3" w:rsidP="008225E7">
      <w:pPr>
        <w:spacing w:after="120"/>
        <w:ind w:firstLine="454"/>
        <w:jc w:val="both"/>
        <w:rPr>
          <w:rFonts w:cs="Times New Roman"/>
          <w:szCs w:val="24"/>
          <w:lang w:val="mn-MN"/>
        </w:rPr>
      </w:pPr>
      <w:r w:rsidRPr="00290ED2">
        <w:rPr>
          <w:rFonts w:cs="Times New Roman"/>
          <w:szCs w:val="24"/>
          <w:lang w:val="mn-MN"/>
        </w:rPr>
        <w:t>эсхүл тэдгээрээс улбаалсан сөрөг үр дагавар бий болсон бол;</w:t>
      </w:r>
      <w:r w:rsidR="000A5656" w:rsidRPr="000A5656">
        <w:rPr>
          <w:rFonts w:cs="Times New Roman"/>
          <w:noProof/>
          <w:color w:val="FFFFFF" w:themeColor="background1"/>
          <w:szCs w:val="24"/>
          <w:lang w:val="mn-MN"/>
        </w:rPr>
        <w:t xml:space="preserve"> </w:t>
      </w:r>
    </w:p>
    <w:p w14:paraId="176986A8" w14:textId="77777777" w:rsidR="00477DB3" w:rsidRPr="008F681D" w:rsidRDefault="00F66764" w:rsidP="00477DB3">
      <w:pPr>
        <w:spacing w:after="120"/>
        <w:ind w:firstLine="454"/>
        <w:jc w:val="both"/>
        <w:rPr>
          <w:rFonts w:cs="Times New Roman"/>
          <w:b/>
          <w:szCs w:val="24"/>
          <w:u w:val="single"/>
          <w:lang w:val="mn-MN"/>
        </w:rPr>
      </w:pPr>
      <w:r w:rsidRPr="00290ED2">
        <w:rPr>
          <w:rFonts w:cs="Times New Roman"/>
          <w:b/>
          <w:szCs w:val="24"/>
          <w:u w:val="single"/>
          <w:lang w:val="mn-MN"/>
        </w:rPr>
        <w:t>1</w:t>
      </w:r>
      <w:r w:rsidR="00477DB3" w:rsidRPr="00290ED2">
        <w:rPr>
          <w:rFonts w:cs="Times New Roman"/>
          <w:b/>
          <w:szCs w:val="24"/>
          <w:u w:val="single"/>
          <w:lang w:val="mn-MN"/>
        </w:rPr>
        <w:t>.</w:t>
      </w:r>
      <w:r w:rsidRPr="00290ED2">
        <w:rPr>
          <w:rFonts w:cs="Times New Roman"/>
          <w:b/>
          <w:szCs w:val="24"/>
          <w:u w:val="single"/>
          <w:lang w:val="mn-MN"/>
        </w:rPr>
        <w:t>2</w:t>
      </w:r>
      <w:r w:rsidR="00477DB3" w:rsidRPr="00290ED2">
        <w:rPr>
          <w:rFonts w:cs="Times New Roman"/>
          <w:b/>
          <w:szCs w:val="24"/>
          <w:u w:val="single"/>
          <w:lang w:val="mn-MN"/>
        </w:rPr>
        <w:t xml:space="preserve">. </w:t>
      </w:r>
      <w:r w:rsidR="00477DB3" w:rsidRPr="008F681D">
        <w:rPr>
          <w:rFonts w:cs="Times New Roman"/>
          <w:b/>
          <w:szCs w:val="24"/>
          <w:u w:val="single"/>
          <w:lang w:val="mn-MN"/>
        </w:rPr>
        <w:t xml:space="preserve">Үнэлгээ хийх </w:t>
      </w:r>
      <w:r w:rsidR="00506D31" w:rsidRPr="008F681D">
        <w:rPr>
          <w:rFonts w:cs="Times New Roman"/>
          <w:b/>
          <w:szCs w:val="24"/>
          <w:u w:val="single"/>
          <w:lang w:val="mn-MN"/>
        </w:rPr>
        <w:t xml:space="preserve">хамрах </w:t>
      </w:r>
      <w:r w:rsidR="00477DB3" w:rsidRPr="008F681D">
        <w:rPr>
          <w:rFonts w:cs="Times New Roman"/>
          <w:b/>
          <w:szCs w:val="24"/>
          <w:u w:val="single"/>
          <w:lang w:val="mn-MN"/>
        </w:rPr>
        <w:t>хүрээ:</w:t>
      </w:r>
    </w:p>
    <w:p w14:paraId="38FB4F8F" w14:textId="4B5162D7" w:rsidR="00477DB3" w:rsidRPr="00290ED2" w:rsidRDefault="000A5656" w:rsidP="001152EA">
      <w:pPr>
        <w:spacing w:after="120"/>
        <w:ind w:firstLine="454"/>
        <w:jc w:val="both"/>
        <w:rPr>
          <w:rFonts w:cs="Times New Roman"/>
          <w:szCs w:val="24"/>
          <w:lang w:val="mn-MN"/>
        </w:rPr>
      </w:pPr>
      <w:r w:rsidRPr="000A5656">
        <w:rPr>
          <w:rFonts w:cs="Times New Roman"/>
          <w:noProof/>
          <w:color w:val="FFFFFF" w:themeColor="background1"/>
          <w:szCs w:val="24"/>
        </w:rPr>
        <w:lastRenderedPageBreak/>
        <mc:AlternateContent>
          <mc:Choice Requires="wps">
            <w:drawing>
              <wp:anchor distT="0" distB="0" distL="114300" distR="114300" simplePos="0" relativeHeight="251658752" behindDoc="1" locked="0" layoutInCell="1" allowOverlap="1" wp14:anchorId="5F5AEAA7" wp14:editId="39057B01">
                <wp:simplePos x="0" y="0"/>
                <wp:positionH relativeFrom="column">
                  <wp:posOffset>-883920</wp:posOffset>
                </wp:positionH>
                <wp:positionV relativeFrom="paragraph">
                  <wp:posOffset>-737870</wp:posOffset>
                </wp:positionV>
                <wp:extent cx="340995" cy="10070465"/>
                <wp:effectExtent l="19050" t="57150" r="97155" b="64135"/>
                <wp:wrapNone/>
                <wp:docPr id="402934693" name="Rectangle 4"/>
                <wp:cNvGraphicFramePr/>
                <a:graphic xmlns:a="http://schemas.openxmlformats.org/drawingml/2006/main">
                  <a:graphicData uri="http://schemas.microsoft.com/office/word/2010/wordprocessingShape">
                    <wps:wsp>
                      <wps:cNvSpPr/>
                      <wps:spPr>
                        <a:xfrm>
                          <a:off x="0" y="0"/>
                          <a:ext cx="340995" cy="10070465"/>
                        </a:xfrm>
                        <a:prstGeom prst="rect">
                          <a:avLst/>
                        </a:prstGeom>
                        <a:gradFill>
                          <a:gsLst>
                            <a:gs pos="58000">
                              <a:schemeClr val="tx2">
                                <a:lumMod val="75000"/>
                              </a:schemeClr>
                            </a:gs>
                            <a:gs pos="0">
                              <a:schemeClr val="tx2">
                                <a:lumMod val="50000"/>
                              </a:schemeClr>
                            </a:gs>
                            <a:gs pos="100000">
                              <a:schemeClr val="tx2">
                                <a:lumMod val="60000"/>
                                <a:lumOff val="40000"/>
                              </a:schemeClr>
                            </a:gs>
                          </a:gsLst>
                        </a:gradFill>
                        <a:ln>
                          <a:noFill/>
                        </a:ln>
                        <a:effectLst>
                          <a:outerShdw blurRad="50800" dist="38100" algn="l" rotWithShape="0">
                            <a:prstClr val="black">
                              <a:alpha val="40000"/>
                            </a:prstClr>
                          </a:outerShdw>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F35CF45" id="Rectangle 4" o:spid="_x0000_s1026" style="position:absolute;margin-left:-69.6pt;margin-top:-58.1pt;width:26.85pt;height:792.95pt;z-index:-251657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" fillcolor="#0f243e [1615]" stroked="f">
                <v:fill color2="#548dd4 [1951]" rotate="t" angle="180" colors="0 #10253f;38011f #17375e;1 #558ed5" focus="100%" type="gradient">
                  <o:fill v:ext="view" type="gradientUnscaled"/>
                </v:fill>
                <v:shadow on="t" color="black" opacity="26214f" origin="-.5" offset="3pt,0"/>
              </v:rect>
            </w:pict>
          </mc:Fallback>
        </mc:AlternateContent>
      </w:r>
      <w:r w:rsidR="00477DB3" w:rsidRPr="00290ED2">
        <w:rPr>
          <w:rFonts w:cs="Times New Roman"/>
          <w:szCs w:val="24"/>
          <w:lang w:val="mn-MN"/>
        </w:rPr>
        <w:t>Үнэлгээний хүрээг тогтоох ажиллагаа нь хууль тогтоомжийн хэрэгжилтийн үр дагаврыг судлах явцад агуулгын хувьд чухал ач холбогдолтой, нөлөөлөл үзүүлэх хамгийн гол зохицуулалтыг тодорхойлоход чиглэдэг. Аргачлалын 3 дугаар зүйлийн 3.3.1-д “Үнэлгээ хийх хүрээг тогтоох ажиллагаа нь хууль тогтоомжийн хэрэгжилтийн үр дагаврыг судлах явцад агуулгын хувьд ач холбогдолтой, нөлөөлөл үзүүлэх хамгийн гол зохицуулалтыг тодорхойлоход чиглэнэ” хэмээн заасныг удирдлага болгов.</w:t>
      </w:r>
    </w:p>
    <w:tbl>
      <w:tblPr>
        <w:tblStyle w:val="TableGrid"/>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485"/>
        <w:gridCol w:w="3647"/>
        <w:gridCol w:w="5547"/>
      </w:tblGrid>
      <w:tr w:rsidR="00477DB3" w:rsidRPr="008F681D" w14:paraId="634929B5" w14:textId="77777777" w:rsidTr="007D77C4">
        <w:trPr>
          <w:trHeight w:val="250"/>
          <w:tblHeader/>
          <w:jc w:val="center"/>
        </w:trPr>
        <w:tc>
          <w:tcPr>
            <w:tcW w:w="486" w:type="dxa"/>
            <w:shd w:val="clear" w:color="auto" w:fill="D9EAF7"/>
          </w:tcPr>
          <w:p w14:paraId="427D9C9B" w14:textId="77777777" w:rsidR="00477DB3" w:rsidRPr="008F681D" w:rsidRDefault="00477DB3" w:rsidP="007D77C4">
            <w:pPr>
              <w:jc w:val="both"/>
              <w:rPr>
                <w:rFonts w:cs="Times New Roman"/>
                <w:szCs w:val="24"/>
              </w:rPr>
            </w:pPr>
            <w:r w:rsidRPr="008F681D">
              <w:rPr>
                <w:rFonts w:cs="Times New Roman"/>
                <w:b/>
                <w:szCs w:val="24"/>
              </w:rPr>
              <w:t>№</w:t>
            </w:r>
          </w:p>
        </w:tc>
        <w:tc>
          <w:tcPr>
            <w:tcW w:w="3733" w:type="dxa"/>
            <w:shd w:val="clear" w:color="auto" w:fill="D9EAF7"/>
          </w:tcPr>
          <w:p w14:paraId="3C2D050E" w14:textId="77777777" w:rsidR="00477DB3" w:rsidRPr="008F681D" w:rsidRDefault="00477DB3" w:rsidP="007D77C4">
            <w:pPr>
              <w:jc w:val="both"/>
              <w:rPr>
                <w:rFonts w:cs="Times New Roman"/>
                <w:szCs w:val="24"/>
                <w:lang w:val="mn-MN"/>
              </w:rPr>
            </w:pPr>
            <w:proofErr w:type="spellStart"/>
            <w:r w:rsidRPr="008F681D">
              <w:rPr>
                <w:rFonts w:cs="Times New Roman"/>
                <w:b/>
                <w:szCs w:val="24"/>
              </w:rPr>
              <w:t>Үнэлэ</w:t>
            </w:r>
            <w:proofErr w:type="spellEnd"/>
            <w:r w:rsidRPr="008F681D">
              <w:rPr>
                <w:rFonts w:cs="Times New Roman"/>
                <w:b/>
                <w:szCs w:val="24"/>
                <w:lang w:val="mn-MN"/>
              </w:rPr>
              <w:t>х бүлэг</w:t>
            </w:r>
          </w:p>
        </w:tc>
        <w:tc>
          <w:tcPr>
            <w:tcW w:w="5686" w:type="dxa"/>
            <w:shd w:val="clear" w:color="auto" w:fill="D9EAF7"/>
          </w:tcPr>
          <w:p w14:paraId="01319997" w14:textId="77777777" w:rsidR="00477DB3" w:rsidRPr="008F681D" w:rsidRDefault="00477DB3" w:rsidP="007D77C4">
            <w:pPr>
              <w:jc w:val="both"/>
              <w:rPr>
                <w:rFonts w:cs="Times New Roman"/>
                <w:szCs w:val="24"/>
                <w:lang w:val="mn-MN"/>
              </w:rPr>
            </w:pPr>
            <w:r w:rsidRPr="008F681D">
              <w:rPr>
                <w:rFonts w:cs="Times New Roman"/>
                <w:b/>
                <w:szCs w:val="24"/>
                <w:lang w:val="mn-MN"/>
              </w:rPr>
              <w:t>Үнэлэх зүйл, заалт</w:t>
            </w:r>
          </w:p>
        </w:tc>
      </w:tr>
      <w:tr w:rsidR="00477DB3" w:rsidRPr="008F681D" w14:paraId="57BBA64D" w14:textId="77777777" w:rsidTr="007D77C4">
        <w:trPr>
          <w:trHeight w:val="778"/>
          <w:jc w:val="center"/>
        </w:trPr>
        <w:tc>
          <w:tcPr>
            <w:tcW w:w="486" w:type="dxa"/>
          </w:tcPr>
          <w:p w14:paraId="649841BE" w14:textId="77777777" w:rsidR="00477DB3" w:rsidRPr="008F681D" w:rsidRDefault="00477DB3" w:rsidP="007D77C4">
            <w:pPr>
              <w:jc w:val="both"/>
              <w:rPr>
                <w:rFonts w:cs="Times New Roman"/>
                <w:szCs w:val="24"/>
              </w:rPr>
            </w:pPr>
            <w:r w:rsidRPr="008F681D">
              <w:rPr>
                <w:rFonts w:cs="Times New Roman"/>
                <w:szCs w:val="24"/>
              </w:rPr>
              <w:t>1</w:t>
            </w:r>
          </w:p>
        </w:tc>
        <w:tc>
          <w:tcPr>
            <w:tcW w:w="3733" w:type="dxa"/>
          </w:tcPr>
          <w:p w14:paraId="52AEF025" w14:textId="77777777" w:rsidR="00477DB3" w:rsidRPr="008F681D" w:rsidRDefault="007D77C4" w:rsidP="002705B6">
            <w:pPr>
              <w:rPr>
                <w:rFonts w:cs="Times New Roman"/>
                <w:szCs w:val="24"/>
              </w:rPr>
            </w:pPr>
            <w:r w:rsidRPr="008F681D">
              <w:rPr>
                <w:rFonts w:cs="Times New Roman"/>
                <w:szCs w:val="24"/>
                <w:lang w:val="mn-MN"/>
              </w:rPr>
              <w:t xml:space="preserve">Нэгдүгээр бүлэг: </w:t>
            </w:r>
            <w:proofErr w:type="spellStart"/>
            <w:r w:rsidRPr="008F681D">
              <w:rPr>
                <w:rFonts w:cs="Times New Roman"/>
                <w:szCs w:val="24"/>
              </w:rPr>
              <w:t>Нийтлэг</w:t>
            </w:r>
            <w:proofErr w:type="spellEnd"/>
            <w:r w:rsidRPr="008F681D">
              <w:rPr>
                <w:rFonts w:cs="Times New Roman"/>
                <w:szCs w:val="24"/>
              </w:rPr>
              <w:t xml:space="preserve"> </w:t>
            </w:r>
            <w:r w:rsidRPr="008F681D">
              <w:rPr>
                <w:rFonts w:cs="Times New Roman"/>
                <w:szCs w:val="24"/>
                <w:lang w:val="mn-MN"/>
              </w:rPr>
              <w:t>ү</w:t>
            </w:r>
            <w:proofErr w:type="spellStart"/>
            <w:r w:rsidRPr="008F681D">
              <w:rPr>
                <w:rFonts w:cs="Times New Roman"/>
                <w:szCs w:val="24"/>
              </w:rPr>
              <w:t>ндэслэл</w:t>
            </w:r>
            <w:proofErr w:type="spellEnd"/>
          </w:p>
        </w:tc>
        <w:tc>
          <w:tcPr>
            <w:tcW w:w="5686" w:type="dxa"/>
          </w:tcPr>
          <w:p w14:paraId="37FF06C7" w14:textId="77777777" w:rsidR="00477DB3" w:rsidRPr="008F681D" w:rsidRDefault="007D77C4" w:rsidP="007D77C4">
            <w:pPr>
              <w:jc w:val="both"/>
              <w:rPr>
                <w:rFonts w:cs="Times New Roman"/>
                <w:szCs w:val="24"/>
              </w:rPr>
            </w:pPr>
            <w:r w:rsidRPr="008F681D">
              <w:rPr>
                <w:rFonts w:cs="Times New Roman"/>
                <w:szCs w:val="24"/>
              </w:rPr>
              <w:t xml:space="preserve">3 </w:t>
            </w:r>
            <w:proofErr w:type="spellStart"/>
            <w:r w:rsidRPr="008F681D">
              <w:rPr>
                <w:rFonts w:cs="Times New Roman"/>
                <w:szCs w:val="24"/>
              </w:rPr>
              <w:t>дугаар</w:t>
            </w:r>
            <w:proofErr w:type="spellEnd"/>
            <w:r w:rsidRPr="008F681D">
              <w:rPr>
                <w:rFonts w:cs="Times New Roman"/>
                <w:szCs w:val="24"/>
              </w:rPr>
              <w:t xml:space="preserve"> </w:t>
            </w:r>
            <w:proofErr w:type="spellStart"/>
            <w:proofErr w:type="gramStart"/>
            <w:r w:rsidRPr="008F681D">
              <w:rPr>
                <w:rFonts w:cs="Times New Roman"/>
                <w:szCs w:val="24"/>
              </w:rPr>
              <w:t>зүйл.Хуулийн</w:t>
            </w:r>
            <w:proofErr w:type="spellEnd"/>
            <w:proofErr w:type="gramEnd"/>
            <w:r w:rsidRPr="008F681D">
              <w:rPr>
                <w:rFonts w:cs="Times New Roman"/>
                <w:szCs w:val="24"/>
              </w:rPr>
              <w:t xml:space="preserve"> </w:t>
            </w:r>
            <w:proofErr w:type="spellStart"/>
            <w:r w:rsidRPr="008F681D">
              <w:rPr>
                <w:rFonts w:cs="Times New Roman"/>
                <w:szCs w:val="24"/>
              </w:rPr>
              <w:t>нэр</w:t>
            </w:r>
            <w:proofErr w:type="spellEnd"/>
            <w:r w:rsidRPr="008F681D">
              <w:rPr>
                <w:rFonts w:cs="Times New Roman"/>
                <w:szCs w:val="24"/>
              </w:rPr>
              <w:t xml:space="preserve"> </w:t>
            </w:r>
            <w:proofErr w:type="spellStart"/>
            <w:r w:rsidRPr="008F681D">
              <w:rPr>
                <w:rFonts w:cs="Times New Roman"/>
                <w:szCs w:val="24"/>
              </w:rPr>
              <w:t>томьёоны</w:t>
            </w:r>
            <w:proofErr w:type="spellEnd"/>
            <w:r w:rsidRPr="008F681D">
              <w:rPr>
                <w:rFonts w:cs="Times New Roman"/>
                <w:szCs w:val="24"/>
              </w:rPr>
              <w:t xml:space="preserve"> </w:t>
            </w:r>
            <w:proofErr w:type="spellStart"/>
            <w:r w:rsidRPr="008F681D">
              <w:rPr>
                <w:rFonts w:cs="Times New Roman"/>
                <w:szCs w:val="24"/>
              </w:rPr>
              <w:t>тодорхойлолт</w:t>
            </w:r>
            <w:proofErr w:type="spellEnd"/>
          </w:p>
          <w:p w14:paraId="3E888E10" w14:textId="77777777" w:rsidR="007D77C4" w:rsidRPr="008F681D" w:rsidRDefault="007D77C4" w:rsidP="007D77C4">
            <w:pPr>
              <w:jc w:val="both"/>
              <w:rPr>
                <w:rFonts w:cs="Times New Roman"/>
                <w:szCs w:val="24"/>
              </w:rPr>
            </w:pPr>
            <w:r w:rsidRPr="008F681D">
              <w:rPr>
                <w:rFonts w:cs="Times New Roman"/>
                <w:szCs w:val="24"/>
              </w:rPr>
              <w:t xml:space="preserve">4 </w:t>
            </w:r>
            <w:proofErr w:type="spellStart"/>
            <w:r w:rsidRPr="008F681D">
              <w:rPr>
                <w:rFonts w:cs="Times New Roman"/>
                <w:szCs w:val="24"/>
              </w:rPr>
              <w:t>дүгээр</w:t>
            </w:r>
            <w:proofErr w:type="spellEnd"/>
            <w:r w:rsidRPr="008F681D">
              <w:rPr>
                <w:rFonts w:cs="Times New Roman"/>
                <w:szCs w:val="24"/>
              </w:rPr>
              <w:t xml:space="preserve"> </w:t>
            </w:r>
            <w:proofErr w:type="spellStart"/>
            <w:proofErr w:type="gramStart"/>
            <w:r w:rsidRPr="008F681D">
              <w:rPr>
                <w:rFonts w:cs="Times New Roman"/>
                <w:szCs w:val="24"/>
              </w:rPr>
              <w:t>зүйл.Даатгалын</w:t>
            </w:r>
            <w:proofErr w:type="spellEnd"/>
            <w:proofErr w:type="gramEnd"/>
            <w:r w:rsidRPr="008F681D">
              <w:rPr>
                <w:rFonts w:cs="Times New Roman"/>
                <w:szCs w:val="24"/>
              </w:rPr>
              <w:t xml:space="preserve"> </w:t>
            </w:r>
            <w:proofErr w:type="spellStart"/>
            <w:r w:rsidRPr="008F681D">
              <w:rPr>
                <w:rFonts w:cs="Times New Roman"/>
                <w:szCs w:val="24"/>
              </w:rPr>
              <w:t>зарчим</w:t>
            </w:r>
            <w:proofErr w:type="spellEnd"/>
          </w:p>
          <w:p w14:paraId="325A0B5C" w14:textId="77777777" w:rsidR="007D77C4" w:rsidRPr="008F681D" w:rsidRDefault="007D77C4" w:rsidP="007D77C4">
            <w:pPr>
              <w:jc w:val="both"/>
              <w:rPr>
                <w:rFonts w:cs="Times New Roman"/>
                <w:szCs w:val="24"/>
              </w:rPr>
            </w:pPr>
            <w:r w:rsidRPr="008F681D">
              <w:rPr>
                <w:rFonts w:cs="Times New Roman"/>
                <w:szCs w:val="24"/>
              </w:rPr>
              <w:t xml:space="preserve">5 </w:t>
            </w:r>
            <w:proofErr w:type="spellStart"/>
            <w:r w:rsidRPr="008F681D">
              <w:rPr>
                <w:rFonts w:cs="Times New Roman"/>
                <w:szCs w:val="24"/>
              </w:rPr>
              <w:t>дугаар</w:t>
            </w:r>
            <w:proofErr w:type="spellEnd"/>
            <w:r w:rsidRPr="008F681D">
              <w:rPr>
                <w:rFonts w:cs="Times New Roman"/>
                <w:szCs w:val="24"/>
              </w:rPr>
              <w:t xml:space="preserve"> </w:t>
            </w:r>
            <w:proofErr w:type="spellStart"/>
            <w:proofErr w:type="gramStart"/>
            <w:r w:rsidRPr="008F681D">
              <w:rPr>
                <w:rFonts w:cs="Times New Roman"/>
                <w:szCs w:val="24"/>
              </w:rPr>
              <w:t>зүйл.Даатгуулах</w:t>
            </w:r>
            <w:proofErr w:type="spellEnd"/>
            <w:proofErr w:type="gramEnd"/>
            <w:r w:rsidRPr="008F681D">
              <w:rPr>
                <w:rFonts w:cs="Times New Roman"/>
                <w:szCs w:val="24"/>
              </w:rPr>
              <w:t xml:space="preserve"> </w:t>
            </w:r>
            <w:proofErr w:type="spellStart"/>
            <w:r w:rsidRPr="008F681D">
              <w:rPr>
                <w:rFonts w:cs="Times New Roman"/>
                <w:szCs w:val="24"/>
              </w:rPr>
              <w:t>этгээд</w:t>
            </w:r>
            <w:proofErr w:type="spellEnd"/>
          </w:p>
        </w:tc>
      </w:tr>
      <w:tr w:rsidR="00477DB3" w:rsidRPr="008F681D" w14:paraId="2BD41A1F" w14:textId="77777777" w:rsidTr="007D77C4">
        <w:trPr>
          <w:trHeight w:val="500"/>
          <w:jc w:val="center"/>
        </w:trPr>
        <w:tc>
          <w:tcPr>
            <w:tcW w:w="486" w:type="dxa"/>
          </w:tcPr>
          <w:p w14:paraId="18F999B5" w14:textId="77777777" w:rsidR="00477DB3" w:rsidRPr="008F681D" w:rsidRDefault="00477DB3" w:rsidP="007D77C4">
            <w:pPr>
              <w:jc w:val="both"/>
              <w:rPr>
                <w:rFonts w:cs="Times New Roman"/>
                <w:szCs w:val="24"/>
              </w:rPr>
            </w:pPr>
            <w:r w:rsidRPr="008F681D">
              <w:rPr>
                <w:rFonts w:cs="Times New Roman"/>
                <w:szCs w:val="24"/>
              </w:rPr>
              <w:t>2</w:t>
            </w:r>
          </w:p>
        </w:tc>
        <w:tc>
          <w:tcPr>
            <w:tcW w:w="3733" w:type="dxa"/>
          </w:tcPr>
          <w:p w14:paraId="333379F4" w14:textId="77777777" w:rsidR="00477DB3" w:rsidRPr="008F681D" w:rsidRDefault="007D77C4" w:rsidP="002705B6">
            <w:pPr>
              <w:rPr>
                <w:rFonts w:cs="Times New Roman"/>
                <w:szCs w:val="24"/>
              </w:rPr>
            </w:pPr>
            <w:r w:rsidRPr="008F681D">
              <w:rPr>
                <w:rFonts w:cs="Times New Roman"/>
                <w:szCs w:val="24"/>
                <w:lang w:val="mn-MN"/>
              </w:rPr>
              <w:t xml:space="preserve">Хоёрдугаар бүлэг: </w:t>
            </w:r>
            <w:proofErr w:type="spellStart"/>
            <w:r w:rsidRPr="008F681D">
              <w:rPr>
                <w:rFonts w:cs="Times New Roman"/>
                <w:szCs w:val="24"/>
              </w:rPr>
              <w:t>Даатгалын</w:t>
            </w:r>
            <w:proofErr w:type="spellEnd"/>
            <w:r w:rsidRPr="008F681D">
              <w:rPr>
                <w:rFonts w:cs="Times New Roman"/>
                <w:szCs w:val="24"/>
              </w:rPr>
              <w:t xml:space="preserve"> </w:t>
            </w:r>
            <w:proofErr w:type="spellStart"/>
            <w:r w:rsidRPr="008F681D">
              <w:rPr>
                <w:rFonts w:cs="Times New Roman"/>
                <w:szCs w:val="24"/>
              </w:rPr>
              <w:t>гэрээ</w:t>
            </w:r>
            <w:proofErr w:type="spellEnd"/>
          </w:p>
        </w:tc>
        <w:tc>
          <w:tcPr>
            <w:tcW w:w="5686" w:type="dxa"/>
          </w:tcPr>
          <w:p w14:paraId="6455B75B" w14:textId="77777777" w:rsidR="00477DB3" w:rsidRPr="008F681D" w:rsidRDefault="007D77C4" w:rsidP="007D77C4">
            <w:pPr>
              <w:jc w:val="both"/>
              <w:rPr>
                <w:rFonts w:cs="Times New Roman"/>
                <w:szCs w:val="24"/>
              </w:rPr>
            </w:pPr>
            <w:r w:rsidRPr="008F681D">
              <w:rPr>
                <w:rFonts w:cs="Times New Roman"/>
                <w:szCs w:val="24"/>
              </w:rPr>
              <w:t xml:space="preserve">7 </w:t>
            </w:r>
            <w:proofErr w:type="spellStart"/>
            <w:r w:rsidRPr="008F681D">
              <w:rPr>
                <w:rFonts w:cs="Times New Roman"/>
                <w:szCs w:val="24"/>
              </w:rPr>
              <w:t>дугаар</w:t>
            </w:r>
            <w:proofErr w:type="spellEnd"/>
            <w:r w:rsidRPr="008F681D">
              <w:rPr>
                <w:rFonts w:cs="Times New Roman"/>
                <w:szCs w:val="24"/>
              </w:rPr>
              <w:t xml:space="preserve"> </w:t>
            </w:r>
            <w:proofErr w:type="spellStart"/>
            <w:proofErr w:type="gramStart"/>
            <w:r w:rsidRPr="008F681D">
              <w:rPr>
                <w:rFonts w:cs="Times New Roman"/>
                <w:szCs w:val="24"/>
              </w:rPr>
              <w:t>зүйл.Даатгалын</w:t>
            </w:r>
            <w:proofErr w:type="spellEnd"/>
            <w:proofErr w:type="gramEnd"/>
            <w:r w:rsidRPr="008F681D">
              <w:rPr>
                <w:rFonts w:cs="Times New Roman"/>
                <w:szCs w:val="24"/>
              </w:rPr>
              <w:t xml:space="preserve"> </w:t>
            </w:r>
            <w:proofErr w:type="spellStart"/>
            <w:r w:rsidRPr="008F681D">
              <w:rPr>
                <w:rFonts w:cs="Times New Roman"/>
                <w:szCs w:val="24"/>
              </w:rPr>
              <w:t>гэрээ</w:t>
            </w:r>
            <w:proofErr w:type="spellEnd"/>
            <w:r w:rsidRPr="008F681D">
              <w:rPr>
                <w:rFonts w:cs="Times New Roman"/>
                <w:szCs w:val="24"/>
              </w:rPr>
              <w:t xml:space="preserve">, </w:t>
            </w:r>
            <w:proofErr w:type="spellStart"/>
            <w:r w:rsidRPr="008F681D">
              <w:rPr>
                <w:rFonts w:cs="Times New Roman"/>
                <w:szCs w:val="24"/>
              </w:rPr>
              <w:t>түүний</w:t>
            </w:r>
            <w:proofErr w:type="spellEnd"/>
            <w:r w:rsidRPr="008F681D">
              <w:rPr>
                <w:rFonts w:cs="Times New Roman"/>
                <w:szCs w:val="24"/>
              </w:rPr>
              <w:t xml:space="preserve"> </w:t>
            </w:r>
            <w:proofErr w:type="spellStart"/>
            <w:r w:rsidRPr="008F681D">
              <w:rPr>
                <w:rFonts w:cs="Times New Roman"/>
                <w:szCs w:val="24"/>
              </w:rPr>
              <w:t>хугацаа</w:t>
            </w:r>
            <w:proofErr w:type="spellEnd"/>
          </w:p>
          <w:p w14:paraId="677696C9" w14:textId="77777777" w:rsidR="007D77C4" w:rsidRPr="008F681D" w:rsidRDefault="007D77C4" w:rsidP="007D77C4">
            <w:pPr>
              <w:jc w:val="both"/>
              <w:rPr>
                <w:rFonts w:cs="Times New Roman"/>
                <w:szCs w:val="24"/>
              </w:rPr>
            </w:pPr>
            <w:r w:rsidRPr="008F681D">
              <w:rPr>
                <w:rFonts w:cs="Times New Roman"/>
                <w:szCs w:val="24"/>
              </w:rPr>
              <w:t xml:space="preserve">8 </w:t>
            </w:r>
            <w:proofErr w:type="spellStart"/>
            <w:r w:rsidRPr="008F681D">
              <w:rPr>
                <w:rFonts w:cs="Times New Roman"/>
                <w:szCs w:val="24"/>
              </w:rPr>
              <w:t>дугаар</w:t>
            </w:r>
            <w:proofErr w:type="spellEnd"/>
            <w:r w:rsidRPr="008F681D">
              <w:rPr>
                <w:rFonts w:cs="Times New Roman"/>
                <w:szCs w:val="24"/>
              </w:rPr>
              <w:t xml:space="preserve"> </w:t>
            </w:r>
            <w:proofErr w:type="spellStart"/>
            <w:proofErr w:type="gramStart"/>
            <w:r w:rsidRPr="008F681D">
              <w:rPr>
                <w:rFonts w:cs="Times New Roman"/>
                <w:szCs w:val="24"/>
              </w:rPr>
              <w:t>зүйл.Даатгалын</w:t>
            </w:r>
            <w:proofErr w:type="spellEnd"/>
            <w:proofErr w:type="gramEnd"/>
            <w:r w:rsidRPr="008F681D">
              <w:rPr>
                <w:rFonts w:cs="Times New Roman"/>
                <w:szCs w:val="24"/>
              </w:rPr>
              <w:t xml:space="preserve"> </w:t>
            </w:r>
            <w:proofErr w:type="spellStart"/>
            <w:r w:rsidRPr="008F681D">
              <w:rPr>
                <w:rFonts w:cs="Times New Roman"/>
                <w:szCs w:val="24"/>
              </w:rPr>
              <w:t>баталгаа</w:t>
            </w:r>
            <w:proofErr w:type="spellEnd"/>
          </w:p>
        </w:tc>
      </w:tr>
      <w:tr w:rsidR="00477DB3" w:rsidRPr="008F681D" w14:paraId="6B9807B2" w14:textId="77777777" w:rsidTr="007D77C4">
        <w:trPr>
          <w:trHeight w:val="514"/>
          <w:jc w:val="center"/>
        </w:trPr>
        <w:tc>
          <w:tcPr>
            <w:tcW w:w="486" w:type="dxa"/>
          </w:tcPr>
          <w:p w14:paraId="5FCD5EC4" w14:textId="77777777" w:rsidR="00477DB3" w:rsidRPr="008F681D" w:rsidRDefault="00477DB3" w:rsidP="007D77C4">
            <w:pPr>
              <w:jc w:val="both"/>
              <w:rPr>
                <w:rFonts w:cs="Times New Roman"/>
                <w:szCs w:val="24"/>
              </w:rPr>
            </w:pPr>
            <w:r w:rsidRPr="008F681D">
              <w:rPr>
                <w:rFonts w:cs="Times New Roman"/>
                <w:szCs w:val="24"/>
              </w:rPr>
              <w:t>3</w:t>
            </w:r>
          </w:p>
        </w:tc>
        <w:tc>
          <w:tcPr>
            <w:tcW w:w="3733" w:type="dxa"/>
          </w:tcPr>
          <w:p w14:paraId="00AC3DE5" w14:textId="77777777" w:rsidR="00477DB3" w:rsidRPr="008F681D" w:rsidRDefault="007D77C4" w:rsidP="002705B6">
            <w:pPr>
              <w:rPr>
                <w:rFonts w:cs="Times New Roman"/>
                <w:szCs w:val="24"/>
                <w:lang w:val="mn-MN"/>
              </w:rPr>
            </w:pPr>
            <w:r w:rsidRPr="008F681D">
              <w:rPr>
                <w:rFonts w:cs="Times New Roman"/>
                <w:szCs w:val="24"/>
                <w:lang w:val="mn-MN"/>
              </w:rPr>
              <w:t>Гуравдугаар бүлэг: Даатгалын үнэлгээ, хураамж</w:t>
            </w:r>
          </w:p>
        </w:tc>
        <w:tc>
          <w:tcPr>
            <w:tcW w:w="5686" w:type="dxa"/>
          </w:tcPr>
          <w:p w14:paraId="53FF51F9" w14:textId="77777777" w:rsidR="00477DB3" w:rsidRPr="00290ED2" w:rsidRDefault="007D77C4" w:rsidP="007D77C4">
            <w:pPr>
              <w:jc w:val="both"/>
              <w:rPr>
                <w:rFonts w:cs="Times New Roman"/>
                <w:szCs w:val="24"/>
                <w:lang w:val="mn-MN"/>
              </w:rPr>
            </w:pPr>
            <w:r w:rsidRPr="00290ED2">
              <w:rPr>
                <w:rFonts w:cs="Times New Roman"/>
                <w:szCs w:val="24"/>
                <w:lang w:val="mn-MN"/>
              </w:rPr>
              <w:t>9 дүгээр зүйл.Даатгалын үнэлгээ</w:t>
            </w:r>
          </w:p>
          <w:p w14:paraId="2B5A25CC" w14:textId="77777777" w:rsidR="007D77C4" w:rsidRPr="00290ED2" w:rsidRDefault="007D77C4" w:rsidP="007D77C4">
            <w:pPr>
              <w:jc w:val="both"/>
              <w:rPr>
                <w:rFonts w:cs="Times New Roman"/>
                <w:szCs w:val="24"/>
                <w:lang w:val="mn-MN"/>
              </w:rPr>
            </w:pPr>
            <w:r w:rsidRPr="00290ED2">
              <w:rPr>
                <w:rFonts w:cs="Times New Roman"/>
                <w:szCs w:val="24"/>
                <w:lang w:val="mn-MN"/>
              </w:rPr>
              <w:t>10 дугаар зүйл.Даатгалын суурь хураамж</w:t>
            </w:r>
          </w:p>
          <w:p w14:paraId="2C48F810" w14:textId="77777777" w:rsidR="007D77C4" w:rsidRPr="008F681D" w:rsidRDefault="007D77C4" w:rsidP="007D77C4">
            <w:pPr>
              <w:jc w:val="both"/>
              <w:rPr>
                <w:rFonts w:cs="Times New Roman"/>
                <w:szCs w:val="24"/>
              </w:rPr>
            </w:pPr>
            <w:r w:rsidRPr="008F681D">
              <w:rPr>
                <w:rFonts w:cs="Times New Roman"/>
                <w:szCs w:val="24"/>
              </w:rPr>
              <w:t xml:space="preserve">11 </w:t>
            </w:r>
            <w:proofErr w:type="spellStart"/>
            <w:r w:rsidRPr="008F681D">
              <w:rPr>
                <w:rFonts w:cs="Times New Roman"/>
                <w:szCs w:val="24"/>
              </w:rPr>
              <w:t>дүгээр</w:t>
            </w:r>
            <w:proofErr w:type="spellEnd"/>
            <w:r w:rsidRPr="008F681D">
              <w:rPr>
                <w:rFonts w:cs="Times New Roman"/>
                <w:szCs w:val="24"/>
              </w:rPr>
              <w:t xml:space="preserve"> </w:t>
            </w:r>
            <w:proofErr w:type="spellStart"/>
            <w:proofErr w:type="gramStart"/>
            <w:r w:rsidRPr="008F681D">
              <w:rPr>
                <w:rFonts w:cs="Times New Roman"/>
                <w:szCs w:val="24"/>
              </w:rPr>
              <w:t>зүйл.Даатгалын</w:t>
            </w:r>
            <w:proofErr w:type="spellEnd"/>
            <w:proofErr w:type="gramEnd"/>
            <w:r w:rsidRPr="008F681D">
              <w:rPr>
                <w:rFonts w:cs="Times New Roman"/>
                <w:szCs w:val="24"/>
              </w:rPr>
              <w:t xml:space="preserve"> </w:t>
            </w:r>
            <w:proofErr w:type="spellStart"/>
            <w:r w:rsidRPr="008F681D">
              <w:rPr>
                <w:rFonts w:cs="Times New Roman"/>
                <w:szCs w:val="24"/>
              </w:rPr>
              <w:t>хураамж</w:t>
            </w:r>
            <w:proofErr w:type="spellEnd"/>
          </w:p>
        </w:tc>
      </w:tr>
      <w:tr w:rsidR="00477DB3" w:rsidRPr="008F681D" w14:paraId="112B405F" w14:textId="77777777" w:rsidTr="007D77C4">
        <w:trPr>
          <w:trHeight w:val="1028"/>
          <w:jc w:val="center"/>
        </w:trPr>
        <w:tc>
          <w:tcPr>
            <w:tcW w:w="486" w:type="dxa"/>
          </w:tcPr>
          <w:p w14:paraId="2598DEE6" w14:textId="77777777" w:rsidR="00477DB3" w:rsidRPr="008F681D" w:rsidRDefault="00477DB3" w:rsidP="007D77C4">
            <w:pPr>
              <w:jc w:val="both"/>
              <w:rPr>
                <w:rFonts w:cs="Times New Roman"/>
                <w:szCs w:val="24"/>
              </w:rPr>
            </w:pPr>
            <w:r w:rsidRPr="008F681D">
              <w:rPr>
                <w:rFonts w:cs="Times New Roman"/>
                <w:szCs w:val="24"/>
              </w:rPr>
              <w:t>4</w:t>
            </w:r>
          </w:p>
        </w:tc>
        <w:tc>
          <w:tcPr>
            <w:tcW w:w="3733" w:type="dxa"/>
          </w:tcPr>
          <w:p w14:paraId="55966F21" w14:textId="77777777" w:rsidR="007D77C4" w:rsidRPr="008F681D" w:rsidRDefault="007D77C4" w:rsidP="002705B6">
            <w:pPr>
              <w:rPr>
                <w:rFonts w:cs="Times New Roman"/>
                <w:szCs w:val="24"/>
                <w:lang w:val="mn-MN"/>
              </w:rPr>
            </w:pPr>
            <w:r w:rsidRPr="008F681D">
              <w:rPr>
                <w:rFonts w:cs="Times New Roman"/>
                <w:szCs w:val="24"/>
                <w:lang w:val="mn-MN"/>
              </w:rPr>
              <w:t>Дөрөвдүгээр бүлэг: Даатгалын тохиолдол, нөхөн төлбөр</w:t>
            </w:r>
          </w:p>
          <w:p w14:paraId="3DEEC669" w14:textId="77777777" w:rsidR="00477DB3" w:rsidRPr="008F681D" w:rsidRDefault="00477DB3" w:rsidP="002705B6">
            <w:pPr>
              <w:rPr>
                <w:rFonts w:cs="Times New Roman"/>
                <w:szCs w:val="24"/>
              </w:rPr>
            </w:pPr>
          </w:p>
        </w:tc>
        <w:tc>
          <w:tcPr>
            <w:tcW w:w="5686" w:type="dxa"/>
          </w:tcPr>
          <w:p w14:paraId="4BDDF12C" w14:textId="77777777" w:rsidR="00477DB3" w:rsidRPr="008F681D" w:rsidRDefault="002705B6" w:rsidP="007D77C4">
            <w:pPr>
              <w:jc w:val="both"/>
              <w:rPr>
                <w:rFonts w:cs="Times New Roman"/>
                <w:szCs w:val="24"/>
              </w:rPr>
            </w:pPr>
            <w:r w:rsidRPr="008F681D">
              <w:rPr>
                <w:rFonts w:cs="Times New Roman"/>
                <w:szCs w:val="24"/>
              </w:rPr>
              <w:t xml:space="preserve">12 </w:t>
            </w:r>
            <w:proofErr w:type="spellStart"/>
            <w:r w:rsidRPr="008F681D">
              <w:rPr>
                <w:rFonts w:cs="Times New Roman"/>
                <w:szCs w:val="24"/>
              </w:rPr>
              <w:t>дугаар</w:t>
            </w:r>
            <w:proofErr w:type="spellEnd"/>
            <w:r w:rsidRPr="008F681D">
              <w:rPr>
                <w:rFonts w:cs="Times New Roman"/>
                <w:szCs w:val="24"/>
              </w:rPr>
              <w:t xml:space="preserve"> </w:t>
            </w:r>
            <w:proofErr w:type="spellStart"/>
            <w:proofErr w:type="gramStart"/>
            <w:r w:rsidRPr="008F681D">
              <w:rPr>
                <w:rFonts w:cs="Times New Roman"/>
                <w:szCs w:val="24"/>
              </w:rPr>
              <w:t>зүйл.Даатгалын</w:t>
            </w:r>
            <w:proofErr w:type="spellEnd"/>
            <w:proofErr w:type="gramEnd"/>
            <w:r w:rsidRPr="008F681D">
              <w:rPr>
                <w:rFonts w:cs="Times New Roman"/>
                <w:szCs w:val="24"/>
              </w:rPr>
              <w:t xml:space="preserve"> </w:t>
            </w:r>
            <w:proofErr w:type="spellStart"/>
            <w:r w:rsidRPr="008F681D">
              <w:rPr>
                <w:rFonts w:cs="Times New Roman"/>
                <w:szCs w:val="24"/>
              </w:rPr>
              <w:t>тохиолдолд</w:t>
            </w:r>
            <w:proofErr w:type="spellEnd"/>
            <w:r w:rsidRPr="008F681D">
              <w:rPr>
                <w:rFonts w:cs="Times New Roman"/>
                <w:szCs w:val="24"/>
              </w:rPr>
              <w:t xml:space="preserve"> </w:t>
            </w:r>
            <w:proofErr w:type="spellStart"/>
            <w:r w:rsidRPr="008F681D">
              <w:rPr>
                <w:rFonts w:cs="Times New Roman"/>
                <w:szCs w:val="24"/>
              </w:rPr>
              <w:t>үл</w:t>
            </w:r>
            <w:proofErr w:type="spellEnd"/>
            <w:r w:rsidRPr="008F681D">
              <w:rPr>
                <w:rFonts w:cs="Times New Roman"/>
                <w:szCs w:val="24"/>
              </w:rPr>
              <w:t xml:space="preserve"> </w:t>
            </w:r>
            <w:proofErr w:type="spellStart"/>
            <w:r w:rsidRPr="008F681D">
              <w:rPr>
                <w:rFonts w:cs="Times New Roman"/>
                <w:szCs w:val="24"/>
              </w:rPr>
              <w:t>хамаарах</w:t>
            </w:r>
            <w:proofErr w:type="spellEnd"/>
            <w:r w:rsidRPr="008F681D">
              <w:rPr>
                <w:rFonts w:cs="Times New Roman"/>
                <w:szCs w:val="24"/>
              </w:rPr>
              <w:t xml:space="preserve"> </w:t>
            </w:r>
            <w:proofErr w:type="spellStart"/>
            <w:r w:rsidRPr="008F681D">
              <w:rPr>
                <w:rFonts w:cs="Times New Roman"/>
                <w:szCs w:val="24"/>
              </w:rPr>
              <w:t>хохирол</w:t>
            </w:r>
            <w:proofErr w:type="spellEnd"/>
          </w:p>
          <w:p w14:paraId="31899FA2" w14:textId="77777777" w:rsidR="002705B6" w:rsidRPr="008F681D" w:rsidRDefault="002705B6" w:rsidP="007D77C4">
            <w:pPr>
              <w:jc w:val="both"/>
              <w:rPr>
                <w:rFonts w:cs="Times New Roman"/>
                <w:szCs w:val="24"/>
              </w:rPr>
            </w:pPr>
            <w:r w:rsidRPr="008F681D">
              <w:rPr>
                <w:rFonts w:cs="Times New Roman"/>
                <w:szCs w:val="24"/>
              </w:rPr>
              <w:t xml:space="preserve">13 </w:t>
            </w:r>
            <w:proofErr w:type="spellStart"/>
            <w:r w:rsidRPr="008F681D">
              <w:rPr>
                <w:rFonts w:cs="Times New Roman"/>
                <w:szCs w:val="24"/>
              </w:rPr>
              <w:t>дугаар</w:t>
            </w:r>
            <w:proofErr w:type="spellEnd"/>
            <w:r w:rsidRPr="008F681D">
              <w:rPr>
                <w:rFonts w:cs="Times New Roman"/>
                <w:szCs w:val="24"/>
              </w:rPr>
              <w:t xml:space="preserve"> </w:t>
            </w:r>
            <w:proofErr w:type="spellStart"/>
            <w:proofErr w:type="gramStart"/>
            <w:r w:rsidRPr="008F681D">
              <w:rPr>
                <w:rFonts w:cs="Times New Roman"/>
                <w:szCs w:val="24"/>
              </w:rPr>
              <w:t>зүйл.Жолоочийн</w:t>
            </w:r>
            <w:proofErr w:type="spellEnd"/>
            <w:proofErr w:type="gramEnd"/>
            <w:r w:rsidRPr="008F681D">
              <w:rPr>
                <w:rFonts w:cs="Times New Roman"/>
                <w:szCs w:val="24"/>
              </w:rPr>
              <w:t xml:space="preserve"> </w:t>
            </w:r>
            <w:proofErr w:type="spellStart"/>
            <w:r w:rsidRPr="008F681D">
              <w:rPr>
                <w:rFonts w:cs="Times New Roman"/>
                <w:szCs w:val="24"/>
              </w:rPr>
              <w:t>хүлээх</w:t>
            </w:r>
            <w:proofErr w:type="spellEnd"/>
            <w:r w:rsidRPr="008F681D">
              <w:rPr>
                <w:rFonts w:cs="Times New Roman"/>
                <w:szCs w:val="24"/>
              </w:rPr>
              <w:t xml:space="preserve"> </w:t>
            </w:r>
            <w:proofErr w:type="spellStart"/>
            <w:r w:rsidRPr="008F681D">
              <w:rPr>
                <w:rFonts w:cs="Times New Roman"/>
                <w:szCs w:val="24"/>
              </w:rPr>
              <w:t>үүрэг</w:t>
            </w:r>
            <w:proofErr w:type="spellEnd"/>
          </w:p>
          <w:p w14:paraId="597988C1" w14:textId="77777777" w:rsidR="002705B6" w:rsidRPr="008F681D" w:rsidRDefault="002705B6" w:rsidP="007D77C4">
            <w:pPr>
              <w:jc w:val="both"/>
              <w:rPr>
                <w:rFonts w:cs="Times New Roman"/>
                <w:szCs w:val="24"/>
              </w:rPr>
            </w:pPr>
            <w:r w:rsidRPr="008F681D">
              <w:rPr>
                <w:rFonts w:cs="Times New Roman"/>
                <w:szCs w:val="24"/>
              </w:rPr>
              <w:t xml:space="preserve">14 </w:t>
            </w:r>
            <w:proofErr w:type="spellStart"/>
            <w:r w:rsidRPr="008F681D">
              <w:rPr>
                <w:rFonts w:cs="Times New Roman"/>
                <w:szCs w:val="24"/>
              </w:rPr>
              <w:t>дүгээр</w:t>
            </w:r>
            <w:proofErr w:type="spellEnd"/>
            <w:r w:rsidRPr="008F681D">
              <w:rPr>
                <w:rFonts w:cs="Times New Roman"/>
                <w:szCs w:val="24"/>
              </w:rPr>
              <w:t xml:space="preserve"> </w:t>
            </w:r>
            <w:proofErr w:type="spellStart"/>
            <w:proofErr w:type="gramStart"/>
            <w:r w:rsidRPr="008F681D">
              <w:rPr>
                <w:rFonts w:cs="Times New Roman"/>
                <w:szCs w:val="24"/>
              </w:rPr>
              <w:t>зүйл.Хохирогчийн</w:t>
            </w:r>
            <w:proofErr w:type="spellEnd"/>
            <w:proofErr w:type="gramEnd"/>
            <w:r w:rsidRPr="008F681D">
              <w:rPr>
                <w:rFonts w:cs="Times New Roman"/>
                <w:szCs w:val="24"/>
              </w:rPr>
              <w:t xml:space="preserve"> </w:t>
            </w:r>
            <w:proofErr w:type="spellStart"/>
            <w:r w:rsidRPr="008F681D">
              <w:rPr>
                <w:rFonts w:cs="Times New Roman"/>
                <w:szCs w:val="24"/>
              </w:rPr>
              <w:t>хүлээх</w:t>
            </w:r>
            <w:proofErr w:type="spellEnd"/>
            <w:r w:rsidRPr="008F681D">
              <w:rPr>
                <w:rFonts w:cs="Times New Roman"/>
                <w:szCs w:val="24"/>
              </w:rPr>
              <w:t xml:space="preserve"> </w:t>
            </w:r>
            <w:proofErr w:type="spellStart"/>
            <w:r w:rsidRPr="008F681D">
              <w:rPr>
                <w:rFonts w:cs="Times New Roman"/>
                <w:szCs w:val="24"/>
              </w:rPr>
              <w:t>үүрэг</w:t>
            </w:r>
            <w:proofErr w:type="spellEnd"/>
          </w:p>
          <w:p w14:paraId="776F9DF4" w14:textId="77777777" w:rsidR="002705B6" w:rsidRPr="008F681D" w:rsidRDefault="002705B6" w:rsidP="007D77C4">
            <w:pPr>
              <w:jc w:val="both"/>
              <w:rPr>
                <w:rFonts w:cs="Times New Roman"/>
                <w:szCs w:val="24"/>
              </w:rPr>
            </w:pPr>
            <w:r w:rsidRPr="008F681D">
              <w:rPr>
                <w:rFonts w:cs="Times New Roman"/>
                <w:szCs w:val="24"/>
              </w:rPr>
              <w:t xml:space="preserve">15 </w:t>
            </w:r>
            <w:proofErr w:type="spellStart"/>
            <w:r w:rsidRPr="008F681D">
              <w:rPr>
                <w:rFonts w:cs="Times New Roman"/>
                <w:szCs w:val="24"/>
              </w:rPr>
              <w:t>дугаар</w:t>
            </w:r>
            <w:proofErr w:type="spellEnd"/>
            <w:r w:rsidRPr="008F681D">
              <w:rPr>
                <w:rFonts w:cs="Times New Roman"/>
                <w:szCs w:val="24"/>
              </w:rPr>
              <w:t xml:space="preserve"> </w:t>
            </w:r>
            <w:proofErr w:type="spellStart"/>
            <w:proofErr w:type="gramStart"/>
            <w:r w:rsidRPr="008F681D">
              <w:rPr>
                <w:rFonts w:cs="Times New Roman"/>
                <w:szCs w:val="24"/>
              </w:rPr>
              <w:t>зүйл.Даатгагч</w:t>
            </w:r>
            <w:proofErr w:type="spellEnd"/>
            <w:proofErr w:type="gramEnd"/>
            <w:r w:rsidRPr="008F681D">
              <w:rPr>
                <w:rFonts w:cs="Times New Roman"/>
                <w:szCs w:val="24"/>
              </w:rPr>
              <w:t xml:space="preserve">, </w:t>
            </w:r>
            <w:proofErr w:type="spellStart"/>
            <w:r w:rsidRPr="008F681D">
              <w:rPr>
                <w:rFonts w:cs="Times New Roman"/>
                <w:szCs w:val="24"/>
              </w:rPr>
              <w:t>жолоочийн</w:t>
            </w:r>
            <w:proofErr w:type="spellEnd"/>
            <w:r w:rsidRPr="008F681D">
              <w:rPr>
                <w:rFonts w:cs="Times New Roman"/>
                <w:szCs w:val="24"/>
              </w:rPr>
              <w:t xml:space="preserve"> </w:t>
            </w:r>
            <w:proofErr w:type="spellStart"/>
            <w:r w:rsidRPr="008F681D">
              <w:rPr>
                <w:rFonts w:cs="Times New Roman"/>
                <w:szCs w:val="24"/>
              </w:rPr>
              <w:t>даатгалын</w:t>
            </w:r>
            <w:proofErr w:type="spellEnd"/>
            <w:r w:rsidRPr="008F681D">
              <w:rPr>
                <w:rFonts w:cs="Times New Roman"/>
                <w:szCs w:val="24"/>
              </w:rPr>
              <w:t xml:space="preserve"> </w:t>
            </w:r>
            <w:proofErr w:type="spellStart"/>
            <w:r w:rsidRPr="008F681D">
              <w:rPr>
                <w:rFonts w:cs="Times New Roman"/>
                <w:szCs w:val="24"/>
              </w:rPr>
              <w:t>сангийн</w:t>
            </w:r>
            <w:proofErr w:type="spellEnd"/>
            <w:r w:rsidRPr="008F681D">
              <w:rPr>
                <w:rFonts w:cs="Times New Roman"/>
                <w:szCs w:val="24"/>
              </w:rPr>
              <w:t xml:space="preserve"> </w:t>
            </w:r>
            <w:proofErr w:type="spellStart"/>
            <w:r w:rsidRPr="008F681D">
              <w:rPr>
                <w:rFonts w:cs="Times New Roman"/>
                <w:szCs w:val="24"/>
              </w:rPr>
              <w:t>эрх</w:t>
            </w:r>
            <w:proofErr w:type="spellEnd"/>
            <w:r w:rsidRPr="008F681D">
              <w:rPr>
                <w:rFonts w:cs="Times New Roman"/>
                <w:szCs w:val="24"/>
              </w:rPr>
              <w:t xml:space="preserve">, </w:t>
            </w:r>
            <w:proofErr w:type="spellStart"/>
            <w:r w:rsidRPr="008F681D">
              <w:rPr>
                <w:rFonts w:cs="Times New Roman"/>
                <w:szCs w:val="24"/>
              </w:rPr>
              <w:t>үүрэг</w:t>
            </w:r>
            <w:proofErr w:type="spellEnd"/>
          </w:p>
          <w:p w14:paraId="4ADD0684" w14:textId="77777777" w:rsidR="002705B6" w:rsidRPr="008F681D" w:rsidRDefault="002705B6" w:rsidP="007D77C4">
            <w:pPr>
              <w:jc w:val="both"/>
              <w:rPr>
                <w:rFonts w:cs="Times New Roman"/>
                <w:szCs w:val="24"/>
              </w:rPr>
            </w:pPr>
            <w:r w:rsidRPr="008F681D">
              <w:rPr>
                <w:rFonts w:cs="Times New Roman"/>
                <w:szCs w:val="24"/>
              </w:rPr>
              <w:t xml:space="preserve">16 </w:t>
            </w:r>
            <w:proofErr w:type="spellStart"/>
            <w:r w:rsidRPr="008F681D">
              <w:rPr>
                <w:rFonts w:cs="Times New Roman"/>
                <w:szCs w:val="24"/>
              </w:rPr>
              <w:t>дугаар</w:t>
            </w:r>
            <w:proofErr w:type="spellEnd"/>
            <w:r w:rsidRPr="008F681D">
              <w:rPr>
                <w:rFonts w:cs="Times New Roman"/>
                <w:szCs w:val="24"/>
              </w:rPr>
              <w:t xml:space="preserve"> </w:t>
            </w:r>
            <w:proofErr w:type="spellStart"/>
            <w:proofErr w:type="gramStart"/>
            <w:r w:rsidRPr="008F681D">
              <w:rPr>
                <w:rFonts w:cs="Times New Roman"/>
                <w:szCs w:val="24"/>
              </w:rPr>
              <w:t>зүйл.Даатгалын</w:t>
            </w:r>
            <w:proofErr w:type="spellEnd"/>
            <w:proofErr w:type="gramEnd"/>
            <w:r w:rsidRPr="008F681D">
              <w:rPr>
                <w:rFonts w:cs="Times New Roman"/>
                <w:szCs w:val="24"/>
              </w:rPr>
              <w:t xml:space="preserve"> </w:t>
            </w:r>
            <w:proofErr w:type="spellStart"/>
            <w:r w:rsidRPr="008F681D">
              <w:rPr>
                <w:rFonts w:cs="Times New Roman"/>
                <w:szCs w:val="24"/>
              </w:rPr>
              <w:t>тохиолдлыг</w:t>
            </w:r>
            <w:proofErr w:type="spellEnd"/>
            <w:r w:rsidRPr="008F681D">
              <w:rPr>
                <w:rFonts w:cs="Times New Roman"/>
                <w:szCs w:val="24"/>
              </w:rPr>
              <w:t xml:space="preserve"> </w:t>
            </w:r>
            <w:proofErr w:type="spellStart"/>
            <w:r w:rsidRPr="008F681D">
              <w:rPr>
                <w:rFonts w:cs="Times New Roman"/>
                <w:szCs w:val="24"/>
              </w:rPr>
              <w:t>шалгах</w:t>
            </w:r>
            <w:proofErr w:type="spellEnd"/>
          </w:p>
          <w:p w14:paraId="13CDA7BA" w14:textId="77777777" w:rsidR="002705B6" w:rsidRPr="008F681D" w:rsidRDefault="002705B6" w:rsidP="007D77C4">
            <w:pPr>
              <w:jc w:val="both"/>
              <w:rPr>
                <w:rFonts w:cs="Times New Roman"/>
                <w:szCs w:val="24"/>
              </w:rPr>
            </w:pPr>
            <w:r w:rsidRPr="008F681D">
              <w:rPr>
                <w:rFonts w:cs="Times New Roman"/>
                <w:szCs w:val="24"/>
              </w:rPr>
              <w:t xml:space="preserve">17 </w:t>
            </w:r>
            <w:proofErr w:type="spellStart"/>
            <w:r w:rsidRPr="008F681D">
              <w:rPr>
                <w:rFonts w:cs="Times New Roman"/>
                <w:szCs w:val="24"/>
              </w:rPr>
              <w:t>дугаар</w:t>
            </w:r>
            <w:proofErr w:type="spellEnd"/>
            <w:r w:rsidRPr="008F681D">
              <w:rPr>
                <w:rFonts w:cs="Times New Roman"/>
                <w:szCs w:val="24"/>
              </w:rPr>
              <w:t xml:space="preserve"> </w:t>
            </w:r>
            <w:proofErr w:type="spellStart"/>
            <w:proofErr w:type="gramStart"/>
            <w:r w:rsidRPr="008F681D">
              <w:rPr>
                <w:rFonts w:cs="Times New Roman"/>
                <w:szCs w:val="24"/>
              </w:rPr>
              <w:t>зүйл.Хохирлын</w:t>
            </w:r>
            <w:proofErr w:type="spellEnd"/>
            <w:proofErr w:type="gramEnd"/>
            <w:r w:rsidRPr="008F681D">
              <w:rPr>
                <w:rFonts w:cs="Times New Roman"/>
                <w:szCs w:val="24"/>
              </w:rPr>
              <w:t xml:space="preserve"> </w:t>
            </w:r>
            <w:proofErr w:type="spellStart"/>
            <w:r w:rsidRPr="008F681D">
              <w:rPr>
                <w:rFonts w:cs="Times New Roman"/>
                <w:szCs w:val="24"/>
              </w:rPr>
              <w:t>хэмжээг</w:t>
            </w:r>
            <w:proofErr w:type="spellEnd"/>
            <w:r w:rsidRPr="008F681D">
              <w:rPr>
                <w:rFonts w:cs="Times New Roman"/>
                <w:szCs w:val="24"/>
              </w:rPr>
              <w:t xml:space="preserve"> </w:t>
            </w:r>
            <w:proofErr w:type="spellStart"/>
            <w:r w:rsidRPr="008F681D">
              <w:rPr>
                <w:rFonts w:cs="Times New Roman"/>
                <w:szCs w:val="24"/>
              </w:rPr>
              <w:t>тодорхойлох</w:t>
            </w:r>
            <w:proofErr w:type="spellEnd"/>
          </w:p>
          <w:p w14:paraId="4273561C" w14:textId="77777777" w:rsidR="002705B6" w:rsidRPr="008F681D" w:rsidRDefault="002705B6" w:rsidP="007D77C4">
            <w:pPr>
              <w:jc w:val="both"/>
              <w:rPr>
                <w:rFonts w:cs="Times New Roman"/>
                <w:szCs w:val="24"/>
              </w:rPr>
            </w:pPr>
            <w:r w:rsidRPr="008F681D">
              <w:rPr>
                <w:rFonts w:cs="Times New Roman"/>
                <w:szCs w:val="24"/>
              </w:rPr>
              <w:t xml:space="preserve">18 </w:t>
            </w:r>
            <w:proofErr w:type="spellStart"/>
            <w:r w:rsidRPr="008F681D">
              <w:rPr>
                <w:rFonts w:cs="Times New Roman"/>
                <w:szCs w:val="24"/>
              </w:rPr>
              <w:t>дугаар</w:t>
            </w:r>
            <w:proofErr w:type="spellEnd"/>
            <w:r w:rsidRPr="008F681D">
              <w:rPr>
                <w:rFonts w:cs="Times New Roman"/>
                <w:szCs w:val="24"/>
              </w:rPr>
              <w:t xml:space="preserve"> </w:t>
            </w:r>
            <w:proofErr w:type="spellStart"/>
            <w:proofErr w:type="gramStart"/>
            <w:r w:rsidRPr="008F681D">
              <w:rPr>
                <w:rFonts w:cs="Times New Roman"/>
                <w:szCs w:val="24"/>
              </w:rPr>
              <w:t>зүйл.Жолоочийн</w:t>
            </w:r>
            <w:proofErr w:type="spellEnd"/>
            <w:proofErr w:type="gramEnd"/>
            <w:r w:rsidRPr="008F681D">
              <w:rPr>
                <w:rFonts w:cs="Times New Roman"/>
                <w:szCs w:val="24"/>
              </w:rPr>
              <w:t xml:space="preserve"> </w:t>
            </w:r>
            <w:proofErr w:type="spellStart"/>
            <w:r w:rsidRPr="008F681D">
              <w:rPr>
                <w:rFonts w:cs="Times New Roman"/>
                <w:szCs w:val="24"/>
              </w:rPr>
              <w:t>даатгалын</w:t>
            </w:r>
            <w:proofErr w:type="spellEnd"/>
            <w:r w:rsidRPr="008F681D">
              <w:rPr>
                <w:rFonts w:cs="Times New Roman"/>
                <w:szCs w:val="24"/>
              </w:rPr>
              <w:t xml:space="preserve"> </w:t>
            </w:r>
            <w:proofErr w:type="spellStart"/>
            <w:r w:rsidRPr="008F681D">
              <w:rPr>
                <w:rFonts w:cs="Times New Roman"/>
                <w:szCs w:val="24"/>
              </w:rPr>
              <w:t>сангаас</w:t>
            </w:r>
            <w:proofErr w:type="spellEnd"/>
            <w:r w:rsidRPr="008F681D">
              <w:rPr>
                <w:rFonts w:cs="Times New Roman"/>
                <w:szCs w:val="24"/>
              </w:rPr>
              <w:t xml:space="preserve"> </w:t>
            </w:r>
            <w:proofErr w:type="spellStart"/>
            <w:r w:rsidRPr="008F681D">
              <w:rPr>
                <w:rFonts w:cs="Times New Roman"/>
                <w:szCs w:val="24"/>
              </w:rPr>
              <w:t>нөхөн</w:t>
            </w:r>
            <w:proofErr w:type="spellEnd"/>
            <w:r w:rsidRPr="008F681D">
              <w:rPr>
                <w:rFonts w:cs="Times New Roman"/>
                <w:szCs w:val="24"/>
              </w:rPr>
              <w:t xml:space="preserve"> </w:t>
            </w:r>
            <w:proofErr w:type="spellStart"/>
            <w:r w:rsidRPr="008F681D">
              <w:rPr>
                <w:rFonts w:cs="Times New Roman"/>
                <w:szCs w:val="24"/>
              </w:rPr>
              <w:t>төлбөр</w:t>
            </w:r>
            <w:proofErr w:type="spellEnd"/>
            <w:r w:rsidRPr="008F681D">
              <w:rPr>
                <w:rFonts w:cs="Times New Roman"/>
                <w:szCs w:val="24"/>
              </w:rPr>
              <w:t xml:space="preserve"> </w:t>
            </w:r>
            <w:proofErr w:type="spellStart"/>
            <w:r w:rsidRPr="008F681D">
              <w:rPr>
                <w:rFonts w:cs="Times New Roman"/>
                <w:szCs w:val="24"/>
              </w:rPr>
              <w:t>олгох</w:t>
            </w:r>
            <w:proofErr w:type="spellEnd"/>
          </w:p>
          <w:p w14:paraId="3E9C51AC" w14:textId="77777777" w:rsidR="002705B6" w:rsidRPr="008F681D" w:rsidRDefault="002705B6" w:rsidP="007D77C4">
            <w:pPr>
              <w:jc w:val="both"/>
              <w:rPr>
                <w:rFonts w:cs="Times New Roman"/>
                <w:szCs w:val="24"/>
              </w:rPr>
            </w:pPr>
            <w:r w:rsidRPr="008F681D">
              <w:rPr>
                <w:rFonts w:cs="Times New Roman"/>
                <w:szCs w:val="24"/>
              </w:rPr>
              <w:t xml:space="preserve">19 </w:t>
            </w:r>
            <w:proofErr w:type="spellStart"/>
            <w:r w:rsidRPr="008F681D">
              <w:rPr>
                <w:rFonts w:cs="Times New Roman"/>
                <w:szCs w:val="24"/>
              </w:rPr>
              <w:t>дүгээр</w:t>
            </w:r>
            <w:proofErr w:type="spellEnd"/>
            <w:r w:rsidRPr="008F681D">
              <w:rPr>
                <w:rFonts w:cs="Times New Roman"/>
                <w:szCs w:val="24"/>
              </w:rPr>
              <w:t xml:space="preserve"> </w:t>
            </w:r>
            <w:proofErr w:type="spellStart"/>
            <w:proofErr w:type="gramStart"/>
            <w:r w:rsidRPr="008F681D">
              <w:rPr>
                <w:rFonts w:cs="Times New Roman"/>
                <w:szCs w:val="24"/>
              </w:rPr>
              <w:t>зүйл.Нөхөн</w:t>
            </w:r>
            <w:proofErr w:type="spellEnd"/>
            <w:proofErr w:type="gramEnd"/>
            <w:r w:rsidRPr="008F681D">
              <w:rPr>
                <w:rFonts w:cs="Times New Roman"/>
                <w:szCs w:val="24"/>
              </w:rPr>
              <w:t xml:space="preserve"> </w:t>
            </w:r>
            <w:proofErr w:type="spellStart"/>
            <w:r w:rsidRPr="008F681D">
              <w:rPr>
                <w:rFonts w:cs="Times New Roman"/>
                <w:szCs w:val="24"/>
              </w:rPr>
              <w:t>төлбөр</w:t>
            </w:r>
            <w:proofErr w:type="spellEnd"/>
            <w:r w:rsidRPr="008F681D">
              <w:rPr>
                <w:rFonts w:cs="Times New Roman"/>
                <w:szCs w:val="24"/>
              </w:rPr>
              <w:t xml:space="preserve"> </w:t>
            </w:r>
            <w:proofErr w:type="spellStart"/>
            <w:r w:rsidRPr="008F681D">
              <w:rPr>
                <w:rFonts w:cs="Times New Roman"/>
                <w:szCs w:val="24"/>
              </w:rPr>
              <w:t>олгох</w:t>
            </w:r>
            <w:proofErr w:type="spellEnd"/>
          </w:p>
        </w:tc>
      </w:tr>
      <w:tr w:rsidR="00477DB3" w:rsidRPr="008F681D" w14:paraId="408629D5" w14:textId="77777777" w:rsidTr="007D77C4">
        <w:trPr>
          <w:trHeight w:val="764"/>
          <w:jc w:val="center"/>
        </w:trPr>
        <w:tc>
          <w:tcPr>
            <w:tcW w:w="486" w:type="dxa"/>
          </w:tcPr>
          <w:p w14:paraId="78941E47" w14:textId="77777777" w:rsidR="00477DB3" w:rsidRPr="008F681D" w:rsidRDefault="00477DB3" w:rsidP="007D77C4">
            <w:pPr>
              <w:jc w:val="both"/>
              <w:rPr>
                <w:rFonts w:cs="Times New Roman"/>
                <w:szCs w:val="24"/>
              </w:rPr>
            </w:pPr>
            <w:r w:rsidRPr="008F681D">
              <w:rPr>
                <w:rFonts w:cs="Times New Roman"/>
                <w:szCs w:val="24"/>
              </w:rPr>
              <w:t>5</w:t>
            </w:r>
          </w:p>
        </w:tc>
        <w:tc>
          <w:tcPr>
            <w:tcW w:w="3733" w:type="dxa"/>
          </w:tcPr>
          <w:p w14:paraId="7598D990" w14:textId="77777777" w:rsidR="002705B6" w:rsidRPr="002705B6" w:rsidRDefault="002705B6" w:rsidP="002705B6">
            <w:pPr>
              <w:rPr>
                <w:rFonts w:cs="Times New Roman"/>
                <w:szCs w:val="24"/>
                <w:lang w:val="mn-MN"/>
              </w:rPr>
            </w:pPr>
            <w:r w:rsidRPr="008F681D">
              <w:rPr>
                <w:rFonts w:cs="Times New Roman"/>
                <w:szCs w:val="24"/>
                <w:lang w:val="mn-MN"/>
              </w:rPr>
              <w:t>Тавдугаар бүлэг: Жолоочийн даатгалын сангийн бүрдүүлэлт, зарцуулалт</w:t>
            </w:r>
          </w:p>
          <w:p w14:paraId="3656B9AB" w14:textId="77777777" w:rsidR="00477DB3" w:rsidRPr="008F681D" w:rsidRDefault="00477DB3" w:rsidP="007D77C4">
            <w:pPr>
              <w:jc w:val="both"/>
              <w:rPr>
                <w:rFonts w:cs="Times New Roman"/>
                <w:szCs w:val="24"/>
              </w:rPr>
            </w:pPr>
          </w:p>
        </w:tc>
        <w:tc>
          <w:tcPr>
            <w:tcW w:w="5686" w:type="dxa"/>
          </w:tcPr>
          <w:p w14:paraId="17B62205" w14:textId="77777777" w:rsidR="00477DB3" w:rsidRPr="008F681D" w:rsidRDefault="002705B6" w:rsidP="007D77C4">
            <w:pPr>
              <w:jc w:val="both"/>
              <w:rPr>
                <w:rFonts w:cs="Times New Roman"/>
                <w:szCs w:val="24"/>
              </w:rPr>
            </w:pPr>
            <w:r w:rsidRPr="008F681D">
              <w:rPr>
                <w:rFonts w:cs="Times New Roman"/>
                <w:szCs w:val="24"/>
              </w:rPr>
              <w:t xml:space="preserve">21 </w:t>
            </w:r>
            <w:proofErr w:type="spellStart"/>
            <w:r w:rsidRPr="008F681D">
              <w:rPr>
                <w:rFonts w:cs="Times New Roman"/>
                <w:szCs w:val="24"/>
              </w:rPr>
              <w:t>дүгээр</w:t>
            </w:r>
            <w:proofErr w:type="spellEnd"/>
            <w:r w:rsidRPr="008F681D">
              <w:rPr>
                <w:rFonts w:cs="Times New Roman"/>
                <w:szCs w:val="24"/>
              </w:rPr>
              <w:t xml:space="preserve"> </w:t>
            </w:r>
            <w:proofErr w:type="spellStart"/>
            <w:proofErr w:type="gramStart"/>
            <w:r w:rsidRPr="008F681D">
              <w:rPr>
                <w:rFonts w:cs="Times New Roman"/>
                <w:szCs w:val="24"/>
              </w:rPr>
              <w:t>зүйл.Жолоочийн</w:t>
            </w:r>
            <w:proofErr w:type="spellEnd"/>
            <w:proofErr w:type="gramEnd"/>
            <w:r w:rsidRPr="008F681D">
              <w:rPr>
                <w:rFonts w:cs="Times New Roman"/>
                <w:szCs w:val="24"/>
              </w:rPr>
              <w:t xml:space="preserve"> </w:t>
            </w:r>
            <w:proofErr w:type="spellStart"/>
            <w:r w:rsidRPr="008F681D">
              <w:rPr>
                <w:rFonts w:cs="Times New Roman"/>
                <w:szCs w:val="24"/>
              </w:rPr>
              <w:t>даатгалын</w:t>
            </w:r>
            <w:proofErr w:type="spellEnd"/>
            <w:r w:rsidRPr="008F681D">
              <w:rPr>
                <w:rFonts w:cs="Times New Roman"/>
                <w:szCs w:val="24"/>
              </w:rPr>
              <w:t xml:space="preserve"> </w:t>
            </w:r>
            <w:proofErr w:type="spellStart"/>
            <w:r w:rsidRPr="008F681D">
              <w:rPr>
                <w:rFonts w:cs="Times New Roman"/>
                <w:szCs w:val="24"/>
              </w:rPr>
              <w:t>сан</w:t>
            </w:r>
            <w:proofErr w:type="spellEnd"/>
          </w:p>
          <w:p w14:paraId="10200696" w14:textId="77777777" w:rsidR="002705B6" w:rsidRPr="008F681D" w:rsidRDefault="002705B6" w:rsidP="007D77C4">
            <w:pPr>
              <w:jc w:val="both"/>
              <w:rPr>
                <w:rFonts w:cs="Times New Roman"/>
                <w:szCs w:val="24"/>
              </w:rPr>
            </w:pPr>
            <w:r w:rsidRPr="008F681D">
              <w:rPr>
                <w:rFonts w:cs="Times New Roman"/>
                <w:szCs w:val="24"/>
              </w:rPr>
              <w:t xml:space="preserve">22 </w:t>
            </w:r>
            <w:proofErr w:type="spellStart"/>
            <w:r w:rsidRPr="008F681D">
              <w:rPr>
                <w:rFonts w:cs="Times New Roman"/>
                <w:szCs w:val="24"/>
              </w:rPr>
              <w:t>дугаар</w:t>
            </w:r>
            <w:proofErr w:type="spellEnd"/>
            <w:r w:rsidRPr="008F681D">
              <w:rPr>
                <w:rFonts w:cs="Times New Roman"/>
                <w:szCs w:val="24"/>
              </w:rPr>
              <w:t xml:space="preserve"> </w:t>
            </w:r>
            <w:proofErr w:type="spellStart"/>
            <w:proofErr w:type="gramStart"/>
            <w:r w:rsidRPr="008F681D">
              <w:rPr>
                <w:rFonts w:cs="Times New Roman"/>
                <w:szCs w:val="24"/>
              </w:rPr>
              <w:t>зүйл.Жолоочийн</w:t>
            </w:r>
            <w:proofErr w:type="spellEnd"/>
            <w:proofErr w:type="gramEnd"/>
            <w:r w:rsidRPr="008F681D">
              <w:rPr>
                <w:rFonts w:cs="Times New Roman"/>
                <w:szCs w:val="24"/>
              </w:rPr>
              <w:t xml:space="preserve"> </w:t>
            </w:r>
            <w:proofErr w:type="spellStart"/>
            <w:r w:rsidRPr="008F681D">
              <w:rPr>
                <w:rFonts w:cs="Times New Roman"/>
                <w:szCs w:val="24"/>
              </w:rPr>
              <w:t>даатгалын</w:t>
            </w:r>
            <w:proofErr w:type="spellEnd"/>
            <w:r w:rsidRPr="008F681D">
              <w:rPr>
                <w:rFonts w:cs="Times New Roman"/>
                <w:szCs w:val="24"/>
              </w:rPr>
              <w:t xml:space="preserve"> </w:t>
            </w:r>
            <w:proofErr w:type="spellStart"/>
            <w:r w:rsidRPr="008F681D">
              <w:rPr>
                <w:rFonts w:cs="Times New Roman"/>
                <w:szCs w:val="24"/>
              </w:rPr>
              <w:t>сангийн</w:t>
            </w:r>
            <w:proofErr w:type="spellEnd"/>
            <w:r w:rsidRPr="008F681D">
              <w:rPr>
                <w:rFonts w:cs="Times New Roman"/>
                <w:szCs w:val="24"/>
              </w:rPr>
              <w:t xml:space="preserve"> </w:t>
            </w:r>
            <w:proofErr w:type="spellStart"/>
            <w:r w:rsidRPr="008F681D">
              <w:rPr>
                <w:rFonts w:cs="Times New Roman"/>
                <w:szCs w:val="24"/>
              </w:rPr>
              <w:t>бүрдүүлэлт</w:t>
            </w:r>
            <w:proofErr w:type="spellEnd"/>
          </w:p>
          <w:p w14:paraId="227C1BD9" w14:textId="77777777" w:rsidR="002705B6" w:rsidRPr="008F681D" w:rsidRDefault="002705B6" w:rsidP="007D77C4">
            <w:pPr>
              <w:jc w:val="both"/>
              <w:rPr>
                <w:rFonts w:cs="Times New Roman"/>
                <w:szCs w:val="24"/>
              </w:rPr>
            </w:pPr>
            <w:r w:rsidRPr="008F681D">
              <w:rPr>
                <w:rFonts w:cs="Times New Roman"/>
                <w:szCs w:val="24"/>
              </w:rPr>
              <w:t xml:space="preserve">23 </w:t>
            </w:r>
            <w:proofErr w:type="spellStart"/>
            <w:r w:rsidRPr="008F681D">
              <w:rPr>
                <w:rFonts w:cs="Times New Roman"/>
                <w:szCs w:val="24"/>
              </w:rPr>
              <w:t>дугаар</w:t>
            </w:r>
            <w:proofErr w:type="spellEnd"/>
            <w:r w:rsidRPr="008F681D">
              <w:rPr>
                <w:rFonts w:cs="Times New Roman"/>
                <w:szCs w:val="24"/>
              </w:rPr>
              <w:t xml:space="preserve"> </w:t>
            </w:r>
            <w:proofErr w:type="spellStart"/>
            <w:proofErr w:type="gramStart"/>
            <w:r w:rsidRPr="008F681D">
              <w:rPr>
                <w:rFonts w:cs="Times New Roman"/>
                <w:szCs w:val="24"/>
              </w:rPr>
              <w:t>зүйл.Жолоочийн</w:t>
            </w:r>
            <w:proofErr w:type="spellEnd"/>
            <w:proofErr w:type="gramEnd"/>
            <w:r w:rsidRPr="008F681D">
              <w:rPr>
                <w:rFonts w:cs="Times New Roman"/>
                <w:szCs w:val="24"/>
              </w:rPr>
              <w:t xml:space="preserve"> </w:t>
            </w:r>
            <w:proofErr w:type="spellStart"/>
            <w:r w:rsidRPr="008F681D">
              <w:rPr>
                <w:rFonts w:cs="Times New Roman"/>
                <w:szCs w:val="24"/>
              </w:rPr>
              <w:t>даатгалын</w:t>
            </w:r>
            <w:proofErr w:type="spellEnd"/>
            <w:r w:rsidRPr="008F681D">
              <w:rPr>
                <w:rFonts w:cs="Times New Roman"/>
                <w:szCs w:val="24"/>
              </w:rPr>
              <w:t xml:space="preserve"> </w:t>
            </w:r>
            <w:proofErr w:type="spellStart"/>
            <w:r w:rsidRPr="008F681D">
              <w:rPr>
                <w:rFonts w:cs="Times New Roman"/>
                <w:szCs w:val="24"/>
              </w:rPr>
              <w:t>сангийн</w:t>
            </w:r>
            <w:proofErr w:type="spellEnd"/>
            <w:r w:rsidRPr="008F681D">
              <w:rPr>
                <w:rFonts w:cs="Times New Roman"/>
                <w:szCs w:val="24"/>
              </w:rPr>
              <w:t xml:space="preserve"> </w:t>
            </w:r>
            <w:proofErr w:type="spellStart"/>
            <w:r w:rsidRPr="008F681D">
              <w:rPr>
                <w:rFonts w:cs="Times New Roman"/>
                <w:szCs w:val="24"/>
              </w:rPr>
              <w:t>зарцуулалт</w:t>
            </w:r>
            <w:proofErr w:type="spellEnd"/>
          </w:p>
        </w:tc>
      </w:tr>
      <w:tr w:rsidR="00477DB3" w:rsidRPr="008F681D" w14:paraId="6C9491B8" w14:textId="77777777" w:rsidTr="007D77C4">
        <w:trPr>
          <w:trHeight w:val="514"/>
          <w:jc w:val="center"/>
        </w:trPr>
        <w:tc>
          <w:tcPr>
            <w:tcW w:w="486" w:type="dxa"/>
          </w:tcPr>
          <w:p w14:paraId="29B4EA11" w14:textId="77777777" w:rsidR="00477DB3" w:rsidRPr="008F681D" w:rsidRDefault="00477DB3" w:rsidP="007D77C4">
            <w:pPr>
              <w:jc w:val="both"/>
              <w:rPr>
                <w:rFonts w:cs="Times New Roman"/>
                <w:szCs w:val="24"/>
              </w:rPr>
            </w:pPr>
            <w:r w:rsidRPr="008F681D">
              <w:rPr>
                <w:rFonts w:cs="Times New Roman"/>
                <w:szCs w:val="24"/>
              </w:rPr>
              <w:t>6</w:t>
            </w:r>
          </w:p>
        </w:tc>
        <w:tc>
          <w:tcPr>
            <w:tcW w:w="3733" w:type="dxa"/>
          </w:tcPr>
          <w:p w14:paraId="32E9D21D" w14:textId="77777777" w:rsidR="00477DB3" w:rsidRPr="008F681D" w:rsidRDefault="002705B6" w:rsidP="002705B6">
            <w:pPr>
              <w:rPr>
                <w:rFonts w:cs="Times New Roman"/>
                <w:szCs w:val="24"/>
                <w:lang w:val="mn-MN"/>
              </w:rPr>
            </w:pPr>
            <w:r w:rsidRPr="008F681D">
              <w:rPr>
                <w:rFonts w:cs="Times New Roman"/>
                <w:szCs w:val="24"/>
                <w:lang w:val="mn-MN"/>
              </w:rPr>
              <w:t>Зургадугаар бүлэг: Мэдээллийн сан, шуурхай алба</w:t>
            </w:r>
          </w:p>
        </w:tc>
        <w:tc>
          <w:tcPr>
            <w:tcW w:w="5686" w:type="dxa"/>
          </w:tcPr>
          <w:p w14:paraId="5721DEBC" w14:textId="77777777" w:rsidR="00477DB3" w:rsidRPr="00290ED2" w:rsidRDefault="002705B6" w:rsidP="007D77C4">
            <w:pPr>
              <w:jc w:val="both"/>
              <w:rPr>
                <w:rFonts w:cs="Times New Roman"/>
                <w:szCs w:val="24"/>
                <w:lang w:val="mn-MN"/>
              </w:rPr>
            </w:pPr>
            <w:r w:rsidRPr="00290ED2">
              <w:rPr>
                <w:rFonts w:cs="Times New Roman"/>
                <w:szCs w:val="24"/>
                <w:lang w:val="mn-MN"/>
              </w:rPr>
              <w:t>24 дүгээр зүйл.Жолоочийн даатгалын мэдээллийн сан</w:t>
            </w:r>
          </w:p>
          <w:p w14:paraId="0C46FFE5" w14:textId="77777777" w:rsidR="002705B6" w:rsidRPr="008F681D" w:rsidRDefault="002705B6" w:rsidP="007D77C4">
            <w:pPr>
              <w:jc w:val="both"/>
              <w:rPr>
                <w:rFonts w:cs="Times New Roman"/>
                <w:szCs w:val="24"/>
              </w:rPr>
            </w:pPr>
            <w:r w:rsidRPr="008F681D">
              <w:rPr>
                <w:rFonts w:cs="Times New Roman"/>
                <w:szCs w:val="24"/>
              </w:rPr>
              <w:t xml:space="preserve">25 </w:t>
            </w:r>
            <w:proofErr w:type="spellStart"/>
            <w:r w:rsidRPr="008F681D">
              <w:rPr>
                <w:rFonts w:cs="Times New Roman"/>
                <w:szCs w:val="24"/>
              </w:rPr>
              <w:t>дугаар</w:t>
            </w:r>
            <w:proofErr w:type="spellEnd"/>
            <w:r w:rsidRPr="008F681D">
              <w:rPr>
                <w:rFonts w:cs="Times New Roman"/>
                <w:szCs w:val="24"/>
              </w:rPr>
              <w:t xml:space="preserve"> </w:t>
            </w:r>
            <w:proofErr w:type="spellStart"/>
            <w:proofErr w:type="gramStart"/>
            <w:r w:rsidRPr="008F681D">
              <w:rPr>
                <w:rFonts w:cs="Times New Roman"/>
                <w:szCs w:val="24"/>
              </w:rPr>
              <w:t>зүйл.Шуурхай</w:t>
            </w:r>
            <w:proofErr w:type="spellEnd"/>
            <w:proofErr w:type="gramEnd"/>
            <w:r w:rsidRPr="008F681D">
              <w:rPr>
                <w:rFonts w:cs="Times New Roman"/>
                <w:szCs w:val="24"/>
              </w:rPr>
              <w:t xml:space="preserve"> </w:t>
            </w:r>
            <w:proofErr w:type="spellStart"/>
            <w:r w:rsidRPr="008F681D">
              <w:rPr>
                <w:rFonts w:cs="Times New Roman"/>
                <w:szCs w:val="24"/>
              </w:rPr>
              <w:t>алба</w:t>
            </w:r>
            <w:proofErr w:type="spellEnd"/>
          </w:p>
        </w:tc>
      </w:tr>
      <w:tr w:rsidR="002705B6" w:rsidRPr="00290ED2" w14:paraId="7594E91B" w14:textId="77777777" w:rsidTr="007D77C4">
        <w:trPr>
          <w:trHeight w:val="514"/>
          <w:jc w:val="center"/>
        </w:trPr>
        <w:tc>
          <w:tcPr>
            <w:tcW w:w="486" w:type="dxa"/>
          </w:tcPr>
          <w:p w14:paraId="75697EEC" w14:textId="77777777" w:rsidR="002705B6" w:rsidRPr="008F681D" w:rsidRDefault="002705B6" w:rsidP="007D77C4">
            <w:pPr>
              <w:jc w:val="both"/>
              <w:rPr>
                <w:rFonts w:cs="Times New Roman"/>
                <w:szCs w:val="24"/>
                <w:lang w:val="mn-MN"/>
              </w:rPr>
            </w:pPr>
            <w:r w:rsidRPr="008F681D">
              <w:rPr>
                <w:rFonts w:cs="Times New Roman"/>
                <w:szCs w:val="24"/>
                <w:lang w:val="mn-MN"/>
              </w:rPr>
              <w:t>7</w:t>
            </w:r>
          </w:p>
        </w:tc>
        <w:tc>
          <w:tcPr>
            <w:tcW w:w="3733" w:type="dxa"/>
          </w:tcPr>
          <w:p w14:paraId="4FB3FEEC" w14:textId="77777777" w:rsidR="002705B6" w:rsidRPr="008F681D" w:rsidRDefault="002705B6" w:rsidP="002705B6">
            <w:pPr>
              <w:rPr>
                <w:rFonts w:cs="Times New Roman"/>
                <w:szCs w:val="24"/>
                <w:lang w:val="mn-MN"/>
              </w:rPr>
            </w:pPr>
            <w:r w:rsidRPr="008F681D">
              <w:rPr>
                <w:rFonts w:cs="Times New Roman"/>
                <w:szCs w:val="24"/>
                <w:lang w:val="mn-MN"/>
              </w:rPr>
              <w:t>Долдугаар бүлэг: Мэдээллийн сан, шуурхай алба</w:t>
            </w:r>
          </w:p>
        </w:tc>
        <w:tc>
          <w:tcPr>
            <w:tcW w:w="5686" w:type="dxa"/>
          </w:tcPr>
          <w:p w14:paraId="7475E3A2" w14:textId="77777777" w:rsidR="002705B6" w:rsidRPr="00290ED2" w:rsidRDefault="002705B6" w:rsidP="007D77C4">
            <w:pPr>
              <w:jc w:val="both"/>
              <w:rPr>
                <w:rFonts w:cs="Times New Roman"/>
                <w:b/>
                <w:bCs/>
                <w:color w:val="293E9C"/>
                <w:szCs w:val="24"/>
                <w:shd w:val="clear" w:color="auto" w:fill="FFFFFF"/>
                <w:lang w:val="mn-MN"/>
              </w:rPr>
            </w:pPr>
            <w:r w:rsidRPr="00290ED2">
              <w:rPr>
                <w:rFonts w:cs="Times New Roman"/>
                <w:szCs w:val="24"/>
                <w:lang w:val="mn-MN"/>
              </w:rPr>
              <w:t>26 дугаар зүйл.Даатгалын үйл ажиллагаанд тавих хяналт</w:t>
            </w:r>
          </w:p>
        </w:tc>
      </w:tr>
    </w:tbl>
    <w:p w14:paraId="738AA7FA" w14:textId="425511D5" w:rsidR="001152EA" w:rsidRPr="00290ED2" w:rsidRDefault="001152EA" w:rsidP="008225E7">
      <w:pPr>
        <w:jc w:val="both"/>
        <w:rPr>
          <w:rFonts w:cs="Times New Roman"/>
          <w:szCs w:val="24"/>
          <w:lang w:val="mn-MN"/>
        </w:rPr>
      </w:pPr>
      <w:r w:rsidRPr="00290ED2">
        <w:rPr>
          <w:rFonts w:cs="Times New Roman"/>
          <w:szCs w:val="24"/>
          <w:lang w:val="mn-MN"/>
        </w:rPr>
        <w:t xml:space="preserve">Үүнээс гадна дараах хүрээг нэмж тогтоосон. Үүнд: </w:t>
      </w:r>
    </w:p>
    <w:p w14:paraId="455C2D83" w14:textId="03DCDE86" w:rsidR="001152EA" w:rsidRPr="00290ED2" w:rsidRDefault="001152EA" w:rsidP="008225E7">
      <w:pPr>
        <w:jc w:val="both"/>
        <w:rPr>
          <w:rFonts w:cs="Times New Roman"/>
          <w:szCs w:val="24"/>
          <w:lang w:val="mn-MN"/>
        </w:rPr>
      </w:pPr>
      <w:r w:rsidRPr="00290ED2">
        <w:rPr>
          <w:rFonts w:cs="Times New Roman"/>
          <w:szCs w:val="24"/>
          <w:lang w:val="mn-MN"/>
        </w:rPr>
        <w:t xml:space="preserve">• Үндэсний хууль тогтоомжийн хоорондын нийцэл, уялдаа хангагдаж буй эсэхийг үнэлэх зорилгоор: </w:t>
      </w:r>
    </w:p>
    <w:p w14:paraId="6D272EF3" w14:textId="77777777" w:rsidR="001152EA" w:rsidRPr="00290ED2" w:rsidRDefault="001152EA" w:rsidP="008225E7">
      <w:pPr>
        <w:jc w:val="both"/>
        <w:rPr>
          <w:rFonts w:cs="Times New Roman"/>
          <w:szCs w:val="24"/>
          <w:lang w:val="mn-MN"/>
        </w:rPr>
      </w:pPr>
      <w:r w:rsidRPr="00290ED2">
        <w:rPr>
          <w:rFonts w:cs="Times New Roman"/>
          <w:szCs w:val="24"/>
          <w:lang w:val="mn-MN"/>
        </w:rPr>
        <w:t xml:space="preserve">▪ </w:t>
      </w:r>
      <w:r w:rsidRPr="008F681D">
        <w:rPr>
          <w:rFonts w:cs="Times New Roman"/>
          <w:szCs w:val="24"/>
          <w:lang w:val="mn-MN"/>
        </w:rPr>
        <w:t>Даатгалын тухай хууль</w:t>
      </w:r>
      <w:r w:rsidR="00F54E57" w:rsidRPr="00290ED2">
        <w:rPr>
          <w:rFonts w:cs="Times New Roman"/>
          <w:szCs w:val="24"/>
          <w:lang w:val="mn-MN"/>
        </w:rPr>
        <w:t xml:space="preserve">; </w:t>
      </w:r>
    </w:p>
    <w:p w14:paraId="759CEAC2" w14:textId="77777777" w:rsidR="001152EA" w:rsidRPr="00290ED2" w:rsidRDefault="001152EA" w:rsidP="008225E7">
      <w:pPr>
        <w:jc w:val="both"/>
        <w:rPr>
          <w:rFonts w:cs="Times New Roman"/>
          <w:szCs w:val="24"/>
          <w:lang w:val="mn-MN"/>
        </w:rPr>
      </w:pPr>
      <w:r w:rsidRPr="00290ED2">
        <w:rPr>
          <w:rFonts w:cs="Times New Roman"/>
          <w:szCs w:val="24"/>
          <w:lang w:val="mn-MN"/>
        </w:rPr>
        <w:t xml:space="preserve">▪ </w:t>
      </w:r>
      <w:r w:rsidRPr="008F681D">
        <w:rPr>
          <w:rFonts w:cs="Times New Roman"/>
          <w:szCs w:val="24"/>
          <w:lang w:val="mn-MN"/>
        </w:rPr>
        <w:t>Иргэний</w:t>
      </w:r>
      <w:r w:rsidRPr="00290ED2">
        <w:rPr>
          <w:rFonts w:cs="Times New Roman"/>
          <w:szCs w:val="24"/>
          <w:lang w:val="mn-MN"/>
        </w:rPr>
        <w:t xml:space="preserve"> хууль; </w:t>
      </w:r>
    </w:p>
    <w:p w14:paraId="6CDF0113" w14:textId="77777777" w:rsidR="001152EA" w:rsidRPr="008F681D" w:rsidRDefault="001152EA" w:rsidP="008225E7">
      <w:pPr>
        <w:jc w:val="both"/>
        <w:rPr>
          <w:rFonts w:cs="Times New Roman"/>
          <w:szCs w:val="24"/>
          <w:lang w:val="mn-MN"/>
        </w:rPr>
      </w:pPr>
      <w:r w:rsidRPr="00290ED2">
        <w:rPr>
          <w:rFonts w:cs="Times New Roman"/>
          <w:szCs w:val="24"/>
          <w:lang w:val="mn-MN"/>
        </w:rPr>
        <w:t xml:space="preserve">▪ </w:t>
      </w:r>
      <w:r w:rsidRPr="008F681D">
        <w:rPr>
          <w:rFonts w:cs="Times New Roman"/>
          <w:szCs w:val="24"/>
          <w:lang w:val="mn-MN"/>
        </w:rPr>
        <w:t>Автотээврийн тухай хууль</w:t>
      </w:r>
      <w:r w:rsidR="00F54E57" w:rsidRPr="00290ED2">
        <w:rPr>
          <w:rFonts w:cs="Times New Roman"/>
          <w:szCs w:val="24"/>
          <w:lang w:val="mn-MN"/>
        </w:rPr>
        <w:t>;</w:t>
      </w:r>
    </w:p>
    <w:p w14:paraId="5D2E02F8" w14:textId="2D053D65" w:rsidR="001152EA" w:rsidRPr="008F681D" w:rsidRDefault="000A5656" w:rsidP="008225E7">
      <w:pPr>
        <w:jc w:val="both"/>
        <w:rPr>
          <w:rFonts w:cs="Times New Roman"/>
          <w:szCs w:val="24"/>
          <w:lang w:val="mn-MN"/>
        </w:rPr>
      </w:pPr>
      <w:r w:rsidRPr="000A5656">
        <w:rPr>
          <w:rFonts w:cs="Times New Roman"/>
          <w:noProof/>
          <w:color w:val="FFFFFF" w:themeColor="background1"/>
          <w:szCs w:val="24"/>
        </w:rPr>
        <w:lastRenderedPageBreak/>
        <mc:AlternateContent>
          <mc:Choice Requires="wps">
            <w:drawing>
              <wp:anchor distT="0" distB="0" distL="114300" distR="114300" simplePos="0" relativeHeight="251659776" behindDoc="1" locked="0" layoutInCell="1" allowOverlap="1" wp14:anchorId="70EA8694" wp14:editId="22640ACD">
                <wp:simplePos x="0" y="0"/>
                <wp:positionH relativeFrom="column">
                  <wp:posOffset>6515100</wp:posOffset>
                </wp:positionH>
                <wp:positionV relativeFrom="paragraph">
                  <wp:posOffset>-707390</wp:posOffset>
                </wp:positionV>
                <wp:extent cx="340995" cy="10070465"/>
                <wp:effectExtent l="95250" t="57150" r="20955" b="64135"/>
                <wp:wrapNone/>
                <wp:docPr id="1086019906" name="Rectangle 4"/>
                <wp:cNvGraphicFramePr/>
                <a:graphic xmlns:a="http://schemas.openxmlformats.org/drawingml/2006/main">
                  <a:graphicData uri="http://schemas.microsoft.com/office/word/2010/wordprocessingShape">
                    <wps:wsp>
                      <wps:cNvSpPr/>
                      <wps:spPr>
                        <a:xfrm flipV="1">
                          <a:off x="0" y="0"/>
                          <a:ext cx="340995" cy="10070465"/>
                        </a:xfrm>
                        <a:prstGeom prst="rect">
                          <a:avLst/>
                        </a:prstGeom>
                        <a:gradFill>
                          <a:gsLst>
                            <a:gs pos="58000">
                              <a:schemeClr val="tx2">
                                <a:lumMod val="75000"/>
                              </a:schemeClr>
                            </a:gs>
                            <a:gs pos="0">
                              <a:schemeClr val="tx2">
                                <a:lumMod val="50000"/>
                              </a:schemeClr>
                            </a:gs>
                            <a:gs pos="100000">
                              <a:schemeClr val="tx2">
                                <a:lumMod val="60000"/>
                                <a:lumOff val="40000"/>
                              </a:schemeClr>
                            </a:gs>
                          </a:gsLst>
                        </a:gradFill>
                        <a:ln>
                          <a:noFill/>
                        </a:ln>
                        <a:effectLst>
                          <a:outerShdw blurRad="50800" dist="38100" dir="10800000" algn="r" rotWithShape="0">
                            <a:prstClr val="black">
                              <a:alpha val="40000"/>
                            </a:prstClr>
                          </a:outerShdw>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915BBE1" id="Rectangle 4" o:spid="_x0000_s1026" style="position:absolute;margin-left:513pt;margin-top:-55.7pt;width:26.85pt;height:792.95pt;flip:y;z-index:-25165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" fillcolor="#0f243e [1615]" stroked="f">
                <v:fill color2="#548dd4 [1951]" rotate="t" angle="180" colors="0 #10253f;38011f #17375e;1 #558ed5" focus="100%" type="gradient">
                  <o:fill v:ext="view" type="gradientUnscaled"/>
                </v:fill>
                <v:shadow on="t" color="black" opacity="26214f" origin=".5" offset="-3pt,0"/>
              </v:rect>
            </w:pict>
          </mc:Fallback>
        </mc:AlternateContent>
      </w:r>
      <w:r w:rsidR="001152EA" w:rsidRPr="00290ED2">
        <w:rPr>
          <w:rFonts w:cs="Times New Roman"/>
          <w:szCs w:val="24"/>
          <w:lang w:val="mn-MN"/>
        </w:rPr>
        <w:t xml:space="preserve">▪ </w:t>
      </w:r>
      <w:r w:rsidR="001152EA" w:rsidRPr="008F681D">
        <w:rPr>
          <w:rFonts w:cs="Times New Roman"/>
          <w:szCs w:val="24"/>
          <w:lang w:val="mn-MN"/>
        </w:rPr>
        <w:t>Зөрчлийн тухай хууль</w:t>
      </w:r>
      <w:r w:rsidR="00F54E57" w:rsidRPr="00290ED2">
        <w:rPr>
          <w:rFonts w:cs="Times New Roman"/>
          <w:szCs w:val="24"/>
          <w:lang w:val="mn-MN"/>
        </w:rPr>
        <w:t>;</w:t>
      </w:r>
    </w:p>
    <w:p w14:paraId="7FB23EA6" w14:textId="5EE32EDD" w:rsidR="001152EA" w:rsidRPr="008F681D" w:rsidRDefault="001152EA" w:rsidP="001152EA">
      <w:pPr>
        <w:jc w:val="both"/>
        <w:rPr>
          <w:rFonts w:cs="Times New Roman"/>
          <w:szCs w:val="24"/>
          <w:lang w:val="mn-MN"/>
        </w:rPr>
      </w:pPr>
      <w:r w:rsidRPr="00290ED2">
        <w:rPr>
          <w:rFonts w:cs="Times New Roman"/>
          <w:szCs w:val="24"/>
          <w:lang w:val="mn-MN"/>
        </w:rPr>
        <w:t xml:space="preserve">▪ </w:t>
      </w:r>
      <w:r w:rsidRPr="008F681D">
        <w:rPr>
          <w:rFonts w:cs="Times New Roman"/>
          <w:szCs w:val="24"/>
          <w:lang w:val="mn-MN"/>
        </w:rPr>
        <w:t>Замын хөдөлгөөний аюулгүй байдлын тухай хууль</w:t>
      </w:r>
      <w:r w:rsidR="00F54E57" w:rsidRPr="00290ED2">
        <w:rPr>
          <w:rFonts w:cs="Times New Roman"/>
          <w:szCs w:val="24"/>
          <w:lang w:val="mn-MN"/>
        </w:rPr>
        <w:t>;</w:t>
      </w:r>
    </w:p>
    <w:p w14:paraId="361235DA" w14:textId="4C8BDF60" w:rsidR="001152EA" w:rsidRPr="008F681D" w:rsidRDefault="001152EA" w:rsidP="001152EA">
      <w:pPr>
        <w:jc w:val="both"/>
        <w:rPr>
          <w:rFonts w:cs="Times New Roman"/>
          <w:szCs w:val="24"/>
          <w:lang w:val="mn-MN"/>
        </w:rPr>
      </w:pPr>
      <w:r w:rsidRPr="00290ED2">
        <w:rPr>
          <w:rFonts w:cs="Times New Roman"/>
          <w:szCs w:val="24"/>
          <w:lang w:val="mn-MN"/>
        </w:rPr>
        <w:t xml:space="preserve">▪ </w:t>
      </w:r>
      <w:r w:rsidRPr="008F681D">
        <w:rPr>
          <w:rFonts w:cs="Times New Roman"/>
          <w:szCs w:val="24"/>
          <w:lang w:val="mn-MN"/>
        </w:rPr>
        <w:t>Жолоочийн даатгалын хураамжийн хэмжээг тооцох итгэлцүүр хэрэглэх журам</w:t>
      </w:r>
      <w:r w:rsidR="00F54E57" w:rsidRPr="00290ED2">
        <w:rPr>
          <w:rFonts w:cs="Times New Roman"/>
          <w:szCs w:val="24"/>
          <w:lang w:val="mn-MN"/>
        </w:rPr>
        <w:t>;</w:t>
      </w:r>
    </w:p>
    <w:p w14:paraId="48F64F95" w14:textId="0CCAB28F" w:rsidR="001152EA" w:rsidRPr="00290ED2" w:rsidRDefault="001152EA" w:rsidP="001152EA">
      <w:pPr>
        <w:jc w:val="both"/>
        <w:rPr>
          <w:rFonts w:cs="Times New Roman"/>
          <w:szCs w:val="24"/>
          <w:lang w:val="mn-MN"/>
        </w:rPr>
      </w:pPr>
      <w:r w:rsidRPr="00290ED2">
        <w:rPr>
          <w:rFonts w:cs="Times New Roman"/>
          <w:szCs w:val="24"/>
          <w:lang w:val="mn-MN"/>
        </w:rPr>
        <w:t>▪ Жолоочийн хариуцлагын албан журмын даатгалын гэрээ байгуулж чадаагүй жолооч нарыг даатгагчид хуваарилах журам</w:t>
      </w:r>
      <w:r w:rsidR="00F54E57" w:rsidRPr="00290ED2">
        <w:rPr>
          <w:rFonts w:cs="Times New Roman"/>
          <w:szCs w:val="24"/>
          <w:lang w:val="mn-MN"/>
        </w:rPr>
        <w:t>;</w:t>
      </w:r>
    </w:p>
    <w:p w14:paraId="2A26B75C" w14:textId="73458408" w:rsidR="001152EA" w:rsidRPr="00290ED2" w:rsidRDefault="00F54E57" w:rsidP="008225E7">
      <w:pPr>
        <w:jc w:val="both"/>
        <w:rPr>
          <w:rFonts w:cs="Times New Roman"/>
          <w:szCs w:val="24"/>
          <w:lang w:val="mn-MN"/>
        </w:rPr>
      </w:pPr>
      <w:r w:rsidRPr="00290ED2">
        <w:rPr>
          <w:rFonts w:cs="Times New Roman"/>
          <w:szCs w:val="24"/>
          <w:lang w:val="mn-MN"/>
        </w:rPr>
        <w:t>▪ Монгол улсын нутаг дэвсгэрээр дамжин өнгөрөх болон түр хугацаагаар орж ирж байгаа авто тээврийн хэрэгсэл эзэмшигч, өмчлөгчийг жолоочийн даатгалд хамруулах журам.</w:t>
      </w:r>
    </w:p>
    <w:p w14:paraId="2E752442" w14:textId="25F40DB2" w:rsidR="00F54E57" w:rsidRPr="008F681D" w:rsidRDefault="00F66764" w:rsidP="00F54E57">
      <w:pPr>
        <w:spacing w:after="120"/>
        <w:ind w:firstLine="454"/>
        <w:jc w:val="both"/>
        <w:rPr>
          <w:rFonts w:cs="Times New Roman"/>
          <w:b/>
          <w:szCs w:val="24"/>
          <w:u w:val="single"/>
          <w:lang w:val="mn-MN"/>
        </w:rPr>
      </w:pPr>
      <w:r w:rsidRPr="00290ED2">
        <w:rPr>
          <w:rFonts w:cs="Times New Roman"/>
          <w:b/>
          <w:szCs w:val="24"/>
          <w:u w:val="single"/>
          <w:lang w:val="mn-MN"/>
        </w:rPr>
        <w:t>1</w:t>
      </w:r>
      <w:r w:rsidR="00F54E57" w:rsidRPr="00290ED2">
        <w:rPr>
          <w:rFonts w:cs="Times New Roman"/>
          <w:b/>
          <w:szCs w:val="24"/>
          <w:u w:val="single"/>
          <w:lang w:val="mn-MN"/>
        </w:rPr>
        <w:t xml:space="preserve">.3. </w:t>
      </w:r>
      <w:r w:rsidR="00F54E57" w:rsidRPr="008F681D">
        <w:rPr>
          <w:rFonts w:cs="Times New Roman"/>
          <w:b/>
          <w:szCs w:val="24"/>
          <w:u w:val="single"/>
          <w:lang w:val="mn-MN"/>
        </w:rPr>
        <w:t>Үнэлгээний шалгуур үзүүлэлт</w:t>
      </w:r>
    </w:p>
    <w:p w14:paraId="00A322EB" w14:textId="77777777" w:rsidR="00CF249B" w:rsidRPr="00290ED2" w:rsidRDefault="00DB6027" w:rsidP="00F54E57">
      <w:pPr>
        <w:spacing w:after="120"/>
        <w:ind w:firstLine="454"/>
        <w:jc w:val="both"/>
        <w:rPr>
          <w:rFonts w:cs="Times New Roman"/>
          <w:szCs w:val="24"/>
          <w:lang w:val="mn-MN"/>
        </w:rPr>
      </w:pPr>
      <w:r w:rsidRPr="00290ED2">
        <w:rPr>
          <w:rFonts w:cs="Times New Roman"/>
          <w:szCs w:val="24"/>
          <w:lang w:val="mn-MN"/>
        </w:rPr>
        <w:t>Тус хуулийн хэрэгжилтийг үнэлэхдээ холбогдох аргачлалын 3.4.1, 3.4.5-д тус тус заасны дагуу хуулийн зорилгод хүрсэн түвшин болон практикт нийцэж байгаа байдал зэргийг харгалзан үзэв. Ингэхдээ Жолоочийн даатгалын тухай хуулийн дагуу жолоочийг хариуцлагын албан журмын даатгалд хамруулах, зам тээврийн улмаас бусад этгээдэд учирсан хохирлыг нөхөн төлүүлэх буюу хохирогчийн эрх ашгийг хамгаалах зорилтыг хангаж хэрэгжиж байгаа эсэх хуулийн хэрэгжилт практик орчинд нийцтэй байгаа эсэхэд үнэлэлт өгөхөөр зорьсон. </w:t>
      </w:r>
    </w:p>
    <w:tbl>
      <w:tblPr>
        <w:tblStyle w:val="TableGrid"/>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486"/>
        <w:gridCol w:w="5295"/>
        <w:gridCol w:w="3898"/>
      </w:tblGrid>
      <w:tr w:rsidR="00DB6027" w:rsidRPr="008F681D" w14:paraId="3EDBD406" w14:textId="77777777" w:rsidTr="002705B6">
        <w:trPr>
          <w:trHeight w:val="250"/>
          <w:tblHeader/>
          <w:jc w:val="center"/>
        </w:trPr>
        <w:tc>
          <w:tcPr>
            <w:tcW w:w="487" w:type="dxa"/>
            <w:shd w:val="clear" w:color="auto" w:fill="D9EAF7"/>
          </w:tcPr>
          <w:p w14:paraId="595C7A58" w14:textId="77777777" w:rsidR="00DB6027" w:rsidRPr="008F681D" w:rsidRDefault="00DB6027" w:rsidP="007D77C4">
            <w:pPr>
              <w:jc w:val="both"/>
              <w:rPr>
                <w:rFonts w:cs="Times New Roman"/>
                <w:szCs w:val="24"/>
              </w:rPr>
            </w:pPr>
            <w:r w:rsidRPr="008F681D">
              <w:rPr>
                <w:rFonts w:cs="Times New Roman"/>
                <w:b/>
                <w:szCs w:val="24"/>
              </w:rPr>
              <w:t>№</w:t>
            </w:r>
          </w:p>
        </w:tc>
        <w:tc>
          <w:tcPr>
            <w:tcW w:w="5422" w:type="dxa"/>
            <w:shd w:val="clear" w:color="auto" w:fill="D9EAF7"/>
          </w:tcPr>
          <w:p w14:paraId="4CB3E322" w14:textId="77777777" w:rsidR="00DB6027" w:rsidRPr="008F681D" w:rsidRDefault="00DB6027" w:rsidP="007D77C4">
            <w:pPr>
              <w:jc w:val="both"/>
              <w:rPr>
                <w:rFonts w:cs="Times New Roman"/>
                <w:szCs w:val="24"/>
                <w:lang w:val="mn-MN"/>
              </w:rPr>
            </w:pPr>
            <w:proofErr w:type="spellStart"/>
            <w:r w:rsidRPr="008F681D">
              <w:rPr>
                <w:rFonts w:cs="Times New Roman"/>
                <w:b/>
                <w:szCs w:val="24"/>
              </w:rPr>
              <w:t>Үнэлэ</w:t>
            </w:r>
            <w:proofErr w:type="spellEnd"/>
            <w:r w:rsidRPr="008F681D">
              <w:rPr>
                <w:rFonts w:cs="Times New Roman"/>
                <w:b/>
                <w:szCs w:val="24"/>
                <w:lang w:val="mn-MN"/>
              </w:rPr>
              <w:t>х бүлэг</w:t>
            </w:r>
          </w:p>
        </w:tc>
        <w:tc>
          <w:tcPr>
            <w:tcW w:w="3996" w:type="dxa"/>
            <w:shd w:val="clear" w:color="auto" w:fill="D9EAF7"/>
          </w:tcPr>
          <w:p w14:paraId="50703150" w14:textId="77777777" w:rsidR="00DB6027" w:rsidRPr="008F681D" w:rsidRDefault="00DB6027" w:rsidP="007D77C4">
            <w:pPr>
              <w:jc w:val="both"/>
              <w:rPr>
                <w:rFonts w:cs="Times New Roman"/>
                <w:szCs w:val="24"/>
                <w:lang w:val="mn-MN"/>
              </w:rPr>
            </w:pPr>
            <w:r w:rsidRPr="008F681D">
              <w:rPr>
                <w:rFonts w:cs="Times New Roman"/>
                <w:b/>
                <w:szCs w:val="24"/>
                <w:lang w:val="mn-MN"/>
              </w:rPr>
              <w:t>Үнэлэх зүйл, заалт</w:t>
            </w:r>
          </w:p>
        </w:tc>
      </w:tr>
      <w:tr w:rsidR="002705B6" w:rsidRPr="008F681D" w14:paraId="28DD1396" w14:textId="77777777" w:rsidTr="002705B6">
        <w:trPr>
          <w:trHeight w:val="778"/>
          <w:jc w:val="center"/>
        </w:trPr>
        <w:tc>
          <w:tcPr>
            <w:tcW w:w="487" w:type="dxa"/>
          </w:tcPr>
          <w:p w14:paraId="56B20A0C" w14:textId="77777777" w:rsidR="002705B6" w:rsidRPr="008F681D" w:rsidRDefault="002705B6" w:rsidP="002705B6">
            <w:pPr>
              <w:jc w:val="both"/>
              <w:rPr>
                <w:rFonts w:cs="Times New Roman"/>
                <w:szCs w:val="24"/>
              </w:rPr>
            </w:pPr>
            <w:r w:rsidRPr="008F681D">
              <w:rPr>
                <w:rFonts w:cs="Times New Roman"/>
                <w:szCs w:val="24"/>
              </w:rPr>
              <w:t>1</w:t>
            </w:r>
          </w:p>
        </w:tc>
        <w:tc>
          <w:tcPr>
            <w:tcW w:w="5422" w:type="dxa"/>
          </w:tcPr>
          <w:p w14:paraId="76A35617" w14:textId="77777777" w:rsidR="002705B6" w:rsidRPr="008F681D" w:rsidRDefault="002705B6" w:rsidP="002705B6">
            <w:pPr>
              <w:rPr>
                <w:rFonts w:cs="Times New Roman"/>
                <w:szCs w:val="24"/>
              </w:rPr>
            </w:pPr>
            <w:r w:rsidRPr="008F681D">
              <w:rPr>
                <w:rFonts w:cs="Times New Roman"/>
                <w:szCs w:val="24"/>
                <w:lang w:val="mn-MN"/>
              </w:rPr>
              <w:t xml:space="preserve">Нэгдүгээр бүлэг: </w:t>
            </w:r>
            <w:proofErr w:type="spellStart"/>
            <w:r w:rsidRPr="008F681D">
              <w:rPr>
                <w:rFonts w:cs="Times New Roman"/>
                <w:szCs w:val="24"/>
              </w:rPr>
              <w:t>Нийтлэг</w:t>
            </w:r>
            <w:proofErr w:type="spellEnd"/>
            <w:r w:rsidRPr="008F681D">
              <w:rPr>
                <w:rFonts w:cs="Times New Roman"/>
                <w:szCs w:val="24"/>
              </w:rPr>
              <w:t xml:space="preserve"> </w:t>
            </w:r>
            <w:r w:rsidRPr="008F681D">
              <w:rPr>
                <w:rFonts w:cs="Times New Roman"/>
                <w:szCs w:val="24"/>
                <w:lang w:val="mn-MN"/>
              </w:rPr>
              <w:t>ү</w:t>
            </w:r>
            <w:proofErr w:type="spellStart"/>
            <w:r w:rsidRPr="008F681D">
              <w:rPr>
                <w:rFonts w:cs="Times New Roman"/>
                <w:szCs w:val="24"/>
              </w:rPr>
              <w:t>ндэслэл</w:t>
            </w:r>
            <w:proofErr w:type="spellEnd"/>
          </w:p>
        </w:tc>
        <w:tc>
          <w:tcPr>
            <w:tcW w:w="3996" w:type="dxa"/>
          </w:tcPr>
          <w:p w14:paraId="7B2C2F32" w14:textId="77777777" w:rsidR="002705B6" w:rsidRPr="008F681D" w:rsidRDefault="002705B6" w:rsidP="002705B6">
            <w:pPr>
              <w:jc w:val="both"/>
              <w:rPr>
                <w:rFonts w:cs="Times New Roman"/>
                <w:szCs w:val="24"/>
              </w:rPr>
            </w:pPr>
            <w:r w:rsidRPr="008F681D">
              <w:rPr>
                <w:rFonts w:cs="Times New Roman"/>
                <w:szCs w:val="24"/>
              </w:rPr>
              <w:t xml:space="preserve">3-5 </w:t>
            </w:r>
            <w:proofErr w:type="spellStart"/>
            <w:r w:rsidRPr="008F681D">
              <w:rPr>
                <w:rFonts w:cs="Times New Roman"/>
                <w:szCs w:val="24"/>
              </w:rPr>
              <w:t>дугаар</w:t>
            </w:r>
            <w:proofErr w:type="spellEnd"/>
            <w:r w:rsidRPr="008F681D">
              <w:rPr>
                <w:rFonts w:cs="Times New Roman"/>
                <w:szCs w:val="24"/>
              </w:rPr>
              <w:t xml:space="preserve"> </w:t>
            </w:r>
            <w:proofErr w:type="spellStart"/>
            <w:r w:rsidRPr="008F681D">
              <w:rPr>
                <w:rFonts w:cs="Times New Roman"/>
                <w:szCs w:val="24"/>
              </w:rPr>
              <w:t>зүйл</w:t>
            </w:r>
            <w:proofErr w:type="spellEnd"/>
          </w:p>
        </w:tc>
      </w:tr>
      <w:tr w:rsidR="002705B6" w:rsidRPr="008F681D" w14:paraId="69E07456" w14:textId="77777777" w:rsidTr="002705B6">
        <w:trPr>
          <w:trHeight w:val="500"/>
          <w:jc w:val="center"/>
        </w:trPr>
        <w:tc>
          <w:tcPr>
            <w:tcW w:w="487" w:type="dxa"/>
          </w:tcPr>
          <w:p w14:paraId="7144751B" w14:textId="77777777" w:rsidR="002705B6" w:rsidRPr="008F681D" w:rsidRDefault="002705B6" w:rsidP="002705B6">
            <w:pPr>
              <w:jc w:val="both"/>
              <w:rPr>
                <w:rFonts w:cs="Times New Roman"/>
                <w:szCs w:val="24"/>
              </w:rPr>
            </w:pPr>
            <w:r w:rsidRPr="008F681D">
              <w:rPr>
                <w:rFonts w:cs="Times New Roman"/>
                <w:szCs w:val="24"/>
              </w:rPr>
              <w:t>2</w:t>
            </w:r>
          </w:p>
        </w:tc>
        <w:tc>
          <w:tcPr>
            <w:tcW w:w="5422" w:type="dxa"/>
          </w:tcPr>
          <w:p w14:paraId="2FA78106" w14:textId="77777777" w:rsidR="002705B6" w:rsidRPr="008F681D" w:rsidRDefault="002705B6" w:rsidP="002705B6">
            <w:pPr>
              <w:rPr>
                <w:rFonts w:cs="Times New Roman"/>
                <w:szCs w:val="24"/>
              </w:rPr>
            </w:pPr>
            <w:r w:rsidRPr="008F681D">
              <w:rPr>
                <w:rFonts w:cs="Times New Roman"/>
                <w:szCs w:val="24"/>
                <w:lang w:val="mn-MN"/>
              </w:rPr>
              <w:t xml:space="preserve">Хоёрдугаар бүлэг: </w:t>
            </w:r>
            <w:proofErr w:type="spellStart"/>
            <w:r w:rsidRPr="008F681D">
              <w:rPr>
                <w:rFonts w:cs="Times New Roman"/>
                <w:szCs w:val="24"/>
              </w:rPr>
              <w:t>Даатгалын</w:t>
            </w:r>
            <w:proofErr w:type="spellEnd"/>
            <w:r w:rsidRPr="008F681D">
              <w:rPr>
                <w:rFonts w:cs="Times New Roman"/>
                <w:szCs w:val="24"/>
              </w:rPr>
              <w:t xml:space="preserve"> </w:t>
            </w:r>
            <w:proofErr w:type="spellStart"/>
            <w:r w:rsidRPr="008F681D">
              <w:rPr>
                <w:rFonts w:cs="Times New Roman"/>
                <w:szCs w:val="24"/>
              </w:rPr>
              <w:t>гэрээ</w:t>
            </w:r>
            <w:proofErr w:type="spellEnd"/>
          </w:p>
        </w:tc>
        <w:tc>
          <w:tcPr>
            <w:tcW w:w="3996" w:type="dxa"/>
          </w:tcPr>
          <w:p w14:paraId="271D4E67" w14:textId="77777777" w:rsidR="002705B6" w:rsidRPr="008F681D" w:rsidRDefault="002705B6" w:rsidP="002705B6">
            <w:pPr>
              <w:jc w:val="both"/>
              <w:rPr>
                <w:rFonts w:cs="Times New Roman"/>
                <w:szCs w:val="24"/>
              </w:rPr>
            </w:pPr>
            <w:r w:rsidRPr="008F681D">
              <w:rPr>
                <w:rFonts w:cs="Times New Roman"/>
                <w:szCs w:val="24"/>
              </w:rPr>
              <w:t xml:space="preserve">7-8 </w:t>
            </w:r>
            <w:proofErr w:type="spellStart"/>
            <w:r w:rsidRPr="008F681D">
              <w:rPr>
                <w:rFonts w:cs="Times New Roman"/>
                <w:szCs w:val="24"/>
              </w:rPr>
              <w:t>дугаар</w:t>
            </w:r>
            <w:proofErr w:type="spellEnd"/>
            <w:r w:rsidRPr="008F681D">
              <w:rPr>
                <w:rFonts w:cs="Times New Roman"/>
                <w:szCs w:val="24"/>
              </w:rPr>
              <w:t xml:space="preserve"> </w:t>
            </w:r>
            <w:proofErr w:type="spellStart"/>
            <w:r w:rsidRPr="008F681D">
              <w:rPr>
                <w:rFonts w:cs="Times New Roman"/>
                <w:szCs w:val="24"/>
              </w:rPr>
              <w:t>зүйл</w:t>
            </w:r>
            <w:proofErr w:type="spellEnd"/>
          </w:p>
        </w:tc>
      </w:tr>
      <w:tr w:rsidR="002705B6" w:rsidRPr="008F681D" w14:paraId="5C02356F" w14:textId="77777777" w:rsidTr="002705B6">
        <w:trPr>
          <w:trHeight w:val="514"/>
          <w:jc w:val="center"/>
        </w:trPr>
        <w:tc>
          <w:tcPr>
            <w:tcW w:w="487" w:type="dxa"/>
          </w:tcPr>
          <w:p w14:paraId="0B778152" w14:textId="77777777" w:rsidR="002705B6" w:rsidRPr="008F681D" w:rsidRDefault="002705B6" w:rsidP="002705B6">
            <w:pPr>
              <w:jc w:val="both"/>
              <w:rPr>
                <w:rFonts w:cs="Times New Roman"/>
                <w:szCs w:val="24"/>
              </w:rPr>
            </w:pPr>
            <w:r w:rsidRPr="008F681D">
              <w:rPr>
                <w:rFonts w:cs="Times New Roman"/>
                <w:szCs w:val="24"/>
              </w:rPr>
              <w:t>3</w:t>
            </w:r>
          </w:p>
        </w:tc>
        <w:tc>
          <w:tcPr>
            <w:tcW w:w="5422" w:type="dxa"/>
          </w:tcPr>
          <w:p w14:paraId="0AD23F81" w14:textId="77777777" w:rsidR="002705B6" w:rsidRPr="008F681D" w:rsidRDefault="002705B6" w:rsidP="002705B6">
            <w:pPr>
              <w:rPr>
                <w:rFonts w:cs="Times New Roman"/>
                <w:szCs w:val="24"/>
                <w:lang w:val="mn-MN"/>
              </w:rPr>
            </w:pPr>
            <w:r w:rsidRPr="008F681D">
              <w:rPr>
                <w:rFonts w:cs="Times New Roman"/>
                <w:szCs w:val="24"/>
                <w:lang w:val="mn-MN"/>
              </w:rPr>
              <w:t>Гуравдугаар бүлэг: Даатгалын үнэлгээ, хураамж</w:t>
            </w:r>
          </w:p>
        </w:tc>
        <w:tc>
          <w:tcPr>
            <w:tcW w:w="3996" w:type="dxa"/>
          </w:tcPr>
          <w:p w14:paraId="05D65252" w14:textId="77777777" w:rsidR="002705B6" w:rsidRPr="008F681D" w:rsidRDefault="002705B6" w:rsidP="002705B6">
            <w:pPr>
              <w:jc w:val="both"/>
              <w:rPr>
                <w:rFonts w:cs="Times New Roman"/>
                <w:szCs w:val="24"/>
              </w:rPr>
            </w:pPr>
            <w:r w:rsidRPr="008F681D">
              <w:rPr>
                <w:rFonts w:cs="Times New Roman"/>
                <w:szCs w:val="24"/>
              </w:rPr>
              <w:t xml:space="preserve">9-11 </w:t>
            </w:r>
            <w:proofErr w:type="spellStart"/>
            <w:r w:rsidRPr="008F681D">
              <w:rPr>
                <w:rFonts w:cs="Times New Roman"/>
                <w:szCs w:val="24"/>
              </w:rPr>
              <w:t>дүгээр</w:t>
            </w:r>
            <w:proofErr w:type="spellEnd"/>
            <w:r w:rsidRPr="008F681D">
              <w:rPr>
                <w:rFonts w:cs="Times New Roman"/>
                <w:szCs w:val="24"/>
              </w:rPr>
              <w:t xml:space="preserve"> </w:t>
            </w:r>
            <w:proofErr w:type="spellStart"/>
            <w:r w:rsidRPr="008F681D">
              <w:rPr>
                <w:rFonts w:cs="Times New Roman"/>
                <w:szCs w:val="24"/>
              </w:rPr>
              <w:t>зүйл</w:t>
            </w:r>
            <w:proofErr w:type="spellEnd"/>
          </w:p>
        </w:tc>
      </w:tr>
      <w:tr w:rsidR="002705B6" w:rsidRPr="008F681D" w14:paraId="0E74F1EC" w14:textId="77777777" w:rsidTr="002705B6">
        <w:trPr>
          <w:trHeight w:val="1028"/>
          <w:jc w:val="center"/>
        </w:trPr>
        <w:tc>
          <w:tcPr>
            <w:tcW w:w="487" w:type="dxa"/>
          </w:tcPr>
          <w:p w14:paraId="279935FF" w14:textId="77777777" w:rsidR="002705B6" w:rsidRPr="008F681D" w:rsidRDefault="002705B6" w:rsidP="002705B6">
            <w:pPr>
              <w:jc w:val="both"/>
              <w:rPr>
                <w:rFonts w:cs="Times New Roman"/>
                <w:szCs w:val="24"/>
              </w:rPr>
            </w:pPr>
            <w:r w:rsidRPr="008F681D">
              <w:rPr>
                <w:rFonts w:cs="Times New Roman"/>
                <w:szCs w:val="24"/>
              </w:rPr>
              <w:t>4</w:t>
            </w:r>
          </w:p>
        </w:tc>
        <w:tc>
          <w:tcPr>
            <w:tcW w:w="5422" w:type="dxa"/>
          </w:tcPr>
          <w:p w14:paraId="1D210D99" w14:textId="77777777" w:rsidR="002705B6" w:rsidRPr="008F681D" w:rsidRDefault="002705B6" w:rsidP="002705B6">
            <w:pPr>
              <w:rPr>
                <w:rFonts w:cs="Times New Roman"/>
                <w:szCs w:val="24"/>
                <w:lang w:val="mn-MN"/>
              </w:rPr>
            </w:pPr>
            <w:r w:rsidRPr="008F681D">
              <w:rPr>
                <w:rFonts w:cs="Times New Roman"/>
                <w:szCs w:val="24"/>
                <w:lang w:val="mn-MN"/>
              </w:rPr>
              <w:t>Дөрөвдүгээр бүлэг: Даатгалын тохиолдол, нөхөн төлбөр</w:t>
            </w:r>
          </w:p>
          <w:p w14:paraId="45FB0818" w14:textId="77777777" w:rsidR="002705B6" w:rsidRPr="008F681D" w:rsidRDefault="002705B6" w:rsidP="002705B6">
            <w:pPr>
              <w:rPr>
                <w:rFonts w:cs="Times New Roman"/>
                <w:szCs w:val="24"/>
              </w:rPr>
            </w:pPr>
          </w:p>
        </w:tc>
        <w:tc>
          <w:tcPr>
            <w:tcW w:w="3996" w:type="dxa"/>
          </w:tcPr>
          <w:p w14:paraId="622E6552" w14:textId="77777777" w:rsidR="002705B6" w:rsidRPr="008F681D" w:rsidRDefault="002705B6" w:rsidP="002705B6">
            <w:pPr>
              <w:jc w:val="both"/>
              <w:rPr>
                <w:rFonts w:cs="Times New Roman"/>
                <w:szCs w:val="24"/>
              </w:rPr>
            </w:pPr>
            <w:r w:rsidRPr="008F681D">
              <w:rPr>
                <w:rFonts w:cs="Times New Roman"/>
                <w:szCs w:val="24"/>
              </w:rPr>
              <w:t>12-19 д</w:t>
            </w:r>
            <w:r w:rsidRPr="008F681D">
              <w:rPr>
                <w:rFonts w:cs="Times New Roman"/>
                <w:szCs w:val="24"/>
                <w:lang w:val="mn-MN"/>
              </w:rPr>
              <w:t>үгээ</w:t>
            </w:r>
            <w:r w:rsidRPr="008F681D">
              <w:rPr>
                <w:rFonts w:cs="Times New Roman"/>
                <w:szCs w:val="24"/>
              </w:rPr>
              <w:t xml:space="preserve">р </w:t>
            </w:r>
            <w:proofErr w:type="spellStart"/>
            <w:r w:rsidRPr="008F681D">
              <w:rPr>
                <w:rFonts w:cs="Times New Roman"/>
                <w:szCs w:val="24"/>
              </w:rPr>
              <w:t>зүйл</w:t>
            </w:r>
            <w:proofErr w:type="spellEnd"/>
          </w:p>
        </w:tc>
      </w:tr>
      <w:tr w:rsidR="002705B6" w:rsidRPr="008F681D" w14:paraId="1B8DC087" w14:textId="77777777" w:rsidTr="002705B6">
        <w:trPr>
          <w:trHeight w:val="764"/>
          <w:jc w:val="center"/>
        </w:trPr>
        <w:tc>
          <w:tcPr>
            <w:tcW w:w="487" w:type="dxa"/>
          </w:tcPr>
          <w:p w14:paraId="44240AAE" w14:textId="77777777" w:rsidR="002705B6" w:rsidRPr="008F681D" w:rsidRDefault="002705B6" w:rsidP="002705B6">
            <w:pPr>
              <w:jc w:val="both"/>
              <w:rPr>
                <w:rFonts w:cs="Times New Roman"/>
                <w:szCs w:val="24"/>
              </w:rPr>
            </w:pPr>
            <w:r w:rsidRPr="008F681D">
              <w:rPr>
                <w:rFonts w:cs="Times New Roman"/>
                <w:szCs w:val="24"/>
              </w:rPr>
              <w:t>5</w:t>
            </w:r>
          </w:p>
        </w:tc>
        <w:tc>
          <w:tcPr>
            <w:tcW w:w="5422" w:type="dxa"/>
          </w:tcPr>
          <w:p w14:paraId="4870E3FC" w14:textId="77777777" w:rsidR="002705B6" w:rsidRPr="002705B6" w:rsidRDefault="002705B6" w:rsidP="002705B6">
            <w:pPr>
              <w:rPr>
                <w:rFonts w:cs="Times New Roman"/>
                <w:szCs w:val="24"/>
                <w:lang w:val="mn-MN"/>
              </w:rPr>
            </w:pPr>
            <w:r w:rsidRPr="008F681D">
              <w:rPr>
                <w:rFonts w:cs="Times New Roman"/>
                <w:szCs w:val="24"/>
                <w:lang w:val="mn-MN"/>
              </w:rPr>
              <w:t>Тавдугаар бүлэг: Жолоочийн даатгалын сангийн бүрдүүлэлт, зарцуулалт</w:t>
            </w:r>
          </w:p>
          <w:p w14:paraId="049F31CB" w14:textId="77777777" w:rsidR="002705B6" w:rsidRPr="008F681D" w:rsidRDefault="002705B6" w:rsidP="002705B6">
            <w:pPr>
              <w:jc w:val="both"/>
              <w:rPr>
                <w:rFonts w:cs="Times New Roman"/>
                <w:szCs w:val="24"/>
              </w:rPr>
            </w:pPr>
          </w:p>
        </w:tc>
        <w:tc>
          <w:tcPr>
            <w:tcW w:w="3996" w:type="dxa"/>
          </w:tcPr>
          <w:p w14:paraId="4FD8B88F" w14:textId="77777777" w:rsidR="002705B6" w:rsidRPr="008F681D" w:rsidRDefault="002705B6" w:rsidP="002705B6">
            <w:pPr>
              <w:jc w:val="both"/>
              <w:rPr>
                <w:rFonts w:cs="Times New Roman"/>
                <w:szCs w:val="24"/>
              </w:rPr>
            </w:pPr>
            <w:r w:rsidRPr="008F681D">
              <w:rPr>
                <w:rFonts w:cs="Times New Roman"/>
                <w:szCs w:val="24"/>
              </w:rPr>
              <w:t>21-2</w:t>
            </w:r>
            <w:r w:rsidRPr="008F681D">
              <w:rPr>
                <w:rFonts w:cs="Times New Roman"/>
                <w:szCs w:val="24"/>
                <w:lang w:val="mn-MN"/>
              </w:rPr>
              <w:t>3</w:t>
            </w:r>
            <w:r w:rsidRPr="008F681D">
              <w:rPr>
                <w:rFonts w:cs="Times New Roman"/>
                <w:szCs w:val="24"/>
              </w:rPr>
              <w:t xml:space="preserve"> </w:t>
            </w:r>
            <w:proofErr w:type="spellStart"/>
            <w:r w:rsidRPr="008F681D">
              <w:rPr>
                <w:rFonts w:cs="Times New Roman"/>
                <w:szCs w:val="24"/>
              </w:rPr>
              <w:t>дугаар</w:t>
            </w:r>
            <w:proofErr w:type="spellEnd"/>
            <w:r w:rsidRPr="008F681D">
              <w:rPr>
                <w:rFonts w:cs="Times New Roman"/>
                <w:szCs w:val="24"/>
              </w:rPr>
              <w:t xml:space="preserve"> </w:t>
            </w:r>
            <w:proofErr w:type="spellStart"/>
            <w:r w:rsidRPr="008F681D">
              <w:rPr>
                <w:rFonts w:cs="Times New Roman"/>
                <w:szCs w:val="24"/>
              </w:rPr>
              <w:t>зүйл</w:t>
            </w:r>
            <w:proofErr w:type="spellEnd"/>
          </w:p>
        </w:tc>
      </w:tr>
      <w:tr w:rsidR="002705B6" w:rsidRPr="008F681D" w14:paraId="0B6F6BFE" w14:textId="77777777" w:rsidTr="002705B6">
        <w:trPr>
          <w:trHeight w:val="514"/>
          <w:jc w:val="center"/>
        </w:trPr>
        <w:tc>
          <w:tcPr>
            <w:tcW w:w="487" w:type="dxa"/>
          </w:tcPr>
          <w:p w14:paraId="1B87E3DE" w14:textId="77777777" w:rsidR="002705B6" w:rsidRPr="008F681D" w:rsidRDefault="002705B6" w:rsidP="002705B6">
            <w:pPr>
              <w:jc w:val="both"/>
              <w:rPr>
                <w:rFonts w:cs="Times New Roman"/>
                <w:szCs w:val="24"/>
              </w:rPr>
            </w:pPr>
            <w:r w:rsidRPr="008F681D">
              <w:rPr>
                <w:rFonts w:cs="Times New Roman"/>
                <w:szCs w:val="24"/>
              </w:rPr>
              <w:t>6</w:t>
            </w:r>
          </w:p>
        </w:tc>
        <w:tc>
          <w:tcPr>
            <w:tcW w:w="5422" w:type="dxa"/>
          </w:tcPr>
          <w:p w14:paraId="07A54A1A" w14:textId="77777777" w:rsidR="002705B6" w:rsidRPr="008F681D" w:rsidRDefault="002705B6" w:rsidP="002705B6">
            <w:pPr>
              <w:rPr>
                <w:rFonts w:cs="Times New Roman"/>
                <w:szCs w:val="24"/>
                <w:lang w:val="mn-MN"/>
              </w:rPr>
            </w:pPr>
            <w:r w:rsidRPr="008F681D">
              <w:rPr>
                <w:rFonts w:cs="Times New Roman"/>
                <w:szCs w:val="24"/>
                <w:lang w:val="mn-MN"/>
              </w:rPr>
              <w:t>Зургадугаар бүлэг: Мэдээллийн сан, шуурхай алба</w:t>
            </w:r>
          </w:p>
        </w:tc>
        <w:tc>
          <w:tcPr>
            <w:tcW w:w="3996" w:type="dxa"/>
          </w:tcPr>
          <w:p w14:paraId="0A8AAC51" w14:textId="77777777" w:rsidR="002705B6" w:rsidRPr="008F681D" w:rsidRDefault="002705B6" w:rsidP="002705B6">
            <w:pPr>
              <w:jc w:val="both"/>
              <w:rPr>
                <w:rFonts w:cs="Times New Roman"/>
                <w:szCs w:val="24"/>
              </w:rPr>
            </w:pPr>
            <w:r w:rsidRPr="008F681D">
              <w:rPr>
                <w:rFonts w:cs="Times New Roman"/>
                <w:szCs w:val="24"/>
              </w:rPr>
              <w:t>2</w:t>
            </w:r>
            <w:r w:rsidRPr="008F681D">
              <w:rPr>
                <w:rFonts w:cs="Times New Roman"/>
                <w:szCs w:val="24"/>
                <w:lang w:val="mn-MN"/>
              </w:rPr>
              <w:t>4</w:t>
            </w:r>
            <w:r w:rsidRPr="008F681D">
              <w:rPr>
                <w:rFonts w:cs="Times New Roman"/>
                <w:szCs w:val="24"/>
              </w:rPr>
              <w:t>-2</w:t>
            </w:r>
            <w:r w:rsidRPr="008F681D">
              <w:rPr>
                <w:rFonts w:cs="Times New Roman"/>
                <w:szCs w:val="24"/>
                <w:lang w:val="mn-MN"/>
              </w:rPr>
              <w:t>5</w:t>
            </w:r>
            <w:r w:rsidRPr="008F681D">
              <w:rPr>
                <w:rFonts w:cs="Times New Roman"/>
                <w:szCs w:val="24"/>
              </w:rPr>
              <w:t xml:space="preserve"> </w:t>
            </w:r>
            <w:proofErr w:type="spellStart"/>
            <w:r w:rsidRPr="008F681D">
              <w:rPr>
                <w:rFonts w:cs="Times New Roman"/>
                <w:szCs w:val="24"/>
              </w:rPr>
              <w:t>дугаар</w:t>
            </w:r>
            <w:proofErr w:type="spellEnd"/>
            <w:r w:rsidRPr="008F681D">
              <w:rPr>
                <w:rFonts w:cs="Times New Roman"/>
                <w:szCs w:val="24"/>
              </w:rPr>
              <w:t xml:space="preserve"> </w:t>
            </w:r>
            <w:proofErr w:type="spellStart"/>
            <w:r w:rsidRPr="008F681D">
              <w:rPr>
                <w:rFonts w:cs="Times New Roman"/>
                <w:szCs w:val="24"/>
              </w:rPr>
              <w:t>зүйл</w:t>
            </w:r>
            <w:proofErr w:type="spellEnd"/>
          </w:p>
        </w:tc>
      </w:tr>
      <w:tr w:rsidR="002705B6" w:rsidRPr="008F681D" w14:paraId="3865BE3F" w14:textId="77777777" w:rsidTr="002705B6">
        <w:trPr>
          <w:trHeight w:val="514"/>
          <w:jc w:val="center"/>
        </w:trPr>
        <w:tc>
          <w:tcPr>
            <w:tcW w:w="487" w:type="dxa"/>
          </w:tcPr>
          <w:p w14:paraId="109B8484" w14:textId="77777777" w:rsidR="002705B6" w:rsidRPr="008F681D" w:rsidRDefault="002705B6" w:rsidP="002705B6">
            <w:pPr>
              <w:jc w:val="both"/>
              <w:rPr>
                <w:rFonts w:cs="Times New Roman"/>
                <w:szCs w:val="24"/>
              </w:rPr>
            </w:pPr>
            <w:r w:rsidRPr="008F681D">
              <w:rPr>
                <w:rFonts w:cs="Times New Roman"/>
                <w:szCs w:val="24"/>
              </w:rPr>
              <w:t>7</w:t>
            </w:r>
          </w:p>
        </w:tc>
        <w:tc>
          <w:tcPr>
            <w:tcW w:w="5422" w:type="dxa"/>
          </w:tcPr>
          <w:p w14:paraId="24134CD9" w14:textId="77777777" w:rsidR="002705B6" w:rsidRPr="008F681D" w:rsidRDefault="002705B6" w:rsidP="002705B6">
            <w:pPr>
              <w:rPr>
                <w:rFonts w:cs="Times New Roman"/>
                <w:szCs w:val="24"/>
                <w:lang w:val="mn-MN"/>
              </w:rPr>
            </w:pPr>
            <w:r w:rsidRPr="008F681D">
              <w:rPr>
                <w:rFonts w:cs="Times New Roman"/>
                <w:szCs w:val="24"/>
                <w:lang w:val="mn-MN"/>
              </w:rPr>
              <w:t>Долдугаар бүлэг: Мэдээллийн сан, шуурхай алба</w:t>
            </w:r>
          </w:p>
        </w:tc>
        <w:tc>
          <w:tcPr>
            <w:tcW w:w="3996" w:type="dxa"/>
          </w:tcPr>
          <w:p w14:paraId="2BB7020F" w14:textId="77777777" w:rsidR="002705B6" w:rsidRPr="008F681D" w:rsidRDefault="002705B6" w:rsidP="002705B6">
            <w:pPr>
              <w:jc w:val="both"/>
              <w:rPr>
                <w:rFonts w:cs="Times New Roman"/>
                <w:szCs w:val="24"/>
                <w:lang w:val="mn-MN"/>
              </w:rPr>
            </w:pPr>
            <w:r w:rsidRPr="008F681D">
              <w:rPr>
                <w:rFonts w:cs="Times New Roman"/>
                <w:szCs w:val="24"/>
                <w:lang w:val="mn-MN"/>
              </w:rPr>
              <w:t>26 дугаар зүйл</w:t>
            </w:r>
          </w:p>
        </w:tc>
      </w:tr>
    </w:tbl>
    <w:p w14:paraId="7DA16E4C" w14:textId="77777777" w:rsidR="00DB6027" w:rsidRPr="008F681D" w:rsidRDefault="00F66764" w:rsidP="00DB6027">
      <w:pPr>
        <w:spacing w:after="120"/>
        <w:ind w:firstLine="454"/>
        <w:jc w:val="both"/>
        <w:rPr>
          <w:rFonts w:cs="Times New Roman"/>
          <w:b/>
          <w:szCs w:val="24"/>
          <w:u w:val="single"/>
          <w:lang w:val="mn-MN"/>
        </w:rPr>
      </w:pPr>
      <w:r w:rsidRPr="008F681D">
        <w:rPr>
          <w:rFonts w:cs="Times New Roman"/>
          <w:b/>
          <w:szCs w:val="24"/>
          <w:u w:val="single"/>
        </w:rPr>
        <w:t>1</w:t>
      </w:r>
      <w:r w:rsidR="00DB6027" w:rsidRPr="008F681D">
        <w:rPr>
          <w:rFonts w:cs="Times New Roman"/>
          <w:b/>
          <w:szCs w:val="24"/>
          <w:u w:val="single"/>
        </w:rPr>
        <w:t xml:space="preserve">.4. </w:t>
      </w:r>
      <w:r w:rsidR="00DB6027" w:rsidRPr="008F681D">
        <w:rPr>
          <w:rFonts w:cs="Times New Roman"/>
          <w:b/>
          <w:szCs w:val="24"/>
          <w:u w:val="single"/>
          <w:lang w:val="mn-MN"/>
        </w:rPr>
        <w:t>Үнэлгээний харьцуулах хэлбэр</w:t>
      </w:r>
    </w:p>
    <w:p w14:paraId="2259B22C" w14:textId="5539F346" w:rsidR="00DB6027" w:rsidRPr="00290ED2" w:rsidRDefault="00DB6027" w:rsidP="00DB6027">
      <w:pPr>
        <w:spacing w:after="120"/>
        <w:ind w:firstLine="454"/>
        <w:jc w:val="both"/>
        <w:rPr>
          <w:rFonts w:cs="Times New Roman"/>
          <w:szCs w:val="24"/>
          <w:lang w:val="mn-MN"/>
        </w:rPr>
      </w:pPr>
      <w:r w:rsidRPr="00290ED2">
        <w:rPr>
          <w:rFonts w:cs="Times New Roman"/>
          <w:szCs w:val="24"/>
          <w:lang w:val="mn-MN"/>
        </w:rPr>
        <w:t xml:space="preserve">Жолоочийн даатгалын хууль хэрэгжиж эхэлснээр гарсан эерэг, сөрөг өөрчлөлтүүдийг олж тодорхойлохдоо аргачлалын 3.5.3.4-д заасны дагуу үнэлгээний хүрээгээр тогтоосон ижил төстэй эрх зүйн хэм хэмжээ өөр, өөр орчин нөхцөлд хэрэгжиж байгаа байдлыг харьцуулан шинжилгээ хийв. Учир нь Монгол Улсын нөхцөлд ижил төстэй албан журмын даатгалын хэлбэр одоогоор байхгүй бөгөөд нийгмийн болон эрүүл мэндийн албан журмын даатгалыг харьцуулахад тохиромжгүй гэж үзсэн тул олон улсын хэмжээнд ижил төстэй хууль </w:t>
      </w:r>
      <w:r w:rsidR="00E87838" w:rsidRPr="000A5656">
        <w:rPr>
          <w:rFonts w:cs="Times New Roman"/>
          <w:noProof/>
          <w:color w:val="FFFFFF" w:themeColor="background1"/>
          <w:szCs w:val="24"/>
        </w:rPr>
        <w:lastRenderedPageBreak/>
        <mc:AlternateContent>
          <mc:Choice Requires="wps">
            <w:drawing>
              <wp:anchor distT="0" distB="0" distL="114300" distR="114300" simplePos="0" relativeHeight="251661824" behindDoc="1" locked="0" layoutInCell="1" allowOverlap="1" wp14:anchorId="72E25CD2" wp14:editId="16D4986F">
                <wp:simplePos x="0" y="0"/>
                <wp:positionH relativeFrom="column">
                  <wp:posOffset>6505575</wp:posOffset>
                </wp:positionH>
                <wp:positionV relativeFrom="paragraph">
                  <wp:posOffset>-711835</wp:posOffset>
                </wp:positionV>
                <wp:extent cx="340995" cy="10070465"/>
                <wp:effectExtent l="95250" t="57150" r="20955" b="64135"/>
                <wp:wrapNone/>
                <wp:docPr id="1349031771" name="Rectangle 4"/>
                <wp:cNvGraphicFramePr/>
                <a:graphic xmlns:a="http://schemas.openxmlformats.org/drawingml/2006/main">
                  <a:graphicData uri="http://schemas.microsoft.com/office/word/2010/wordprocessingShape">
                    <wps:wsp>
                      <wps:cNvSpPr/>
                      <wps:spPr>
                        <a:xfrm flipV="1">
                          <a:off x="0" y="0"/>
                          <a:ext cx="340995" cy="10070465"/>
                        </a:xfrm>
                        <a:prstGeom prst="rect">
                          <a:avLst/>
                        </a:prstGeom>
                        <a:gradFill>
                          <a:gsLst>
                            <a:gs pos="58000">
                              <a:schemeClr val="tx2">
                                <a:lumMod val="75000"/>
                              </a:schemeClr>
                            </a:gs>
                            <a:gs pos="0">
                              <a:schemeClr val="tx2">
                                <a:lumMod val="50000"/>
                              </a:schemeClr>
                            </a:gs>
                            <a:gs pos="100000">
                              <a:schemeClr val="tx2">
                                <a:lumMod val="60000"/>
                                <a:lumOff val="40000"/>
                              </a:schemeClr>
                            </a:gs>
                          </a:gsLst>
                        </a:gradFill>
                        <a:ln>
                          <a:noFill/>
                        </a:ln>
                        <a:effectLst>
                          <a:outerShdw blurRad="50800" dist="38100" dir="10800000" algn="r" rotWithShape="0">
                            <a:prstClr val="black">
                              <a:alpha val="40000"/>
                            </a:prstClr>
                          </a:outerShdw>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4DBC72A" id="Rectangle 4" o:spid="_x0000_s1026" style="position:absolute;margin-left:512.25pt;margin-top:-56.05pt;width:26.85pt;height:792.95pt;flip:y;z-index:-251654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" fillcolor="#0f243e [1615]" stroked="f">
                <v:fill color2="#548dd4 [1951]" rotate="t" angle="180" colors="0 #10253f;38011f #17375e;1 #558ed5" focus="100%" type="gradient">
                  <o:fill v:ext="view" type="gradientUnscaled"/>
                </v:fill>
                <v:shadow on="t" color="black" opacity="26214f" origin=".5" offset="-3pt,0"/>
              </v:rect>
            </w:pict>
          </mc:Fallback>
        </mc:AlternateContent>
      </w:r>
      <w:r w:rsidR="000A5656" w:rsidRPr="000A5656">
        <w:rPr>
          <w:rFonts w:cs="Times New Roman"/>
          <w:noProof/>
          <w:color w:val="FFFFFF" w:themeColor="background1"/>
          <w:szCs w:val="24"/>
        </w:rPr>
        <mc:AlternateContent>
          <mc:Choice Requires="wps">
            <w:drawing>
              <wp:anchor distT="0" distB="0" distL="114300" distR="114300" simplePos="0" relativeHeight="251660800" behindDoc="1" locked="0" layoutInCell="1" allowOverlap="1" wp14:anchorId="1CD54CC5" wp14:editId="5495E708">
                <wp:simplePos x="0" y="0"/>
                <wp:positionH relativeFrom="column">
                  <wp:posOffset>-895350</wp:posOffset>
                </wp:positionH>
                <wp:positionV relativeFrom="paragraph">
                  <wp:posOffset>-713105</wp:posOffset>
                </wp:positionV>
                <wp:extent cx="340995" cy="10070465"/>
                <wp:effectExtent l="19050" t="57150" r="97155" b="64135"/>
                <wp:wrapNone/>
                <wp:docPr id="1656986441" name="Rectangle 4"/>
                <wp:cNvGraphicFramePr/>
                <a:graphic xmlns:a="http://schemas.openxmlformats.org/drawingml/2006/main">
                  <a:graphicData uri="http://schemas.microsoft.com/office/word/2010/wordprocessingShape">
                    <wps:wsp>
                      <wps:cNvSpPr/>
                      <wps:spPr>
                        <a:xfrm>
                          <a:off x="0" y="0"/>
                          <a:ext cx="340995" cy="10070465"/>
                        </a:xfrm>
                        <a:prstGeom prst="rect">
                          <a:avLst/>
                        </a:prstGeom>
                        <a:gradFill>
                          <a:gsLst>
                            <a:gs pos="58000">
                              <a:schemeClr val="tx2">
                                <a:lumMod val="75000"/>
                              </a:schemeClr>
                            </a:gs>
                            <a:gs pos="0">
                              <a:schemeClr val="tx2">
                                <a:lumMod val="50000"/>
                              </a:schemeClr>
                            </a:gs>
                            <a:gs pos="100000">
                              <a:schemeClr val="tx2">
                                <a:lumMod val="60000"/>
                                <a:lumOff val="40000"/>
                              </a:schemeClr>
                            </a:gs>
                          </a:gsLst>
                        </a:gradFill>
                        <a:ln>
                          <a:noFill/>
                        </a:ln>
                        <a:effectLst>
                          <a:outerShdw blurRad="50800" dist="38100" algn="l" rotWithShape="0">
                            <a:prstClr val="black">
                              <a:alpha val="40000"/>
                            </a:prstClr>
                          </a:outerShdw>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7E34A7A" id="Rectangle 4" o:spid="_x0000_s1026" style="position:absolute;margin-left:-70.5pt;margin-top:-56.15pt;width:26.85pt;height:792.95pt;z-index:-251655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" fillcolor="#0f243e [1615]" stroked="f">
                <v:fill color2="#548dd4 [1951]" rotate="t" angle="180" colors="0 #10253f;38011f #17375e;1 #558ed5" focus="100%" type="gradient">
                  <o:fill v:ext="view" type="gradientUnscaled"/>
                </v:fill>
                <v:shadow on="t" color="black" opacity="26214f" origin="-.5" offset="3pt,0"/>
              </v:rect>
            </w:pict>
          </mc:Fallback>
        </mc:AlternateContent>
      </w:r>
      <w:r w:rsidRPr="00290ED2">
        <w:rPr>
          <w:rFonts w:cs="Times New Roman"/>
          <w:szCs w:val="24"/>
          <w:lang w:val="mn-MN"/>
        </w:rPr>
        <w:t>хэрэгжүүлж жолоочийн хариуцлагыг албан журмаар даатгадаг улс орны жишээтэй харьцуулах байдлаар үнэлэх нь тохиромжтой гэж үзлээ. </w:t>
      </w:r>
    </w:p>
    <w:p w14:paraId="7E45ED2B" w14:textId="02C4DC09" w:rsidR="00DB6027" w:rsidRPr="008F681D" w:rsidRDefault="00DB6027" w:rsidP="00DB6027">
      <w:pPr>
        <w:spacing w:after="120"/>
        <w:ind w:firstLine="454"/>
        <w:jc w:val="both"/>
        <w:rPr>
          <w:rFonts w:cs="Times New Roman"/>
          <w:b/>
          <w:szCs w:val="24"/>
          <w:u w:val="single"/>
          <w:lang w:val="mn-MN"/>
        </w:rPr>
      </w:pPr>
      <w:r w:rsidRPr="008F681D">
        <w:rPr>
          <w:rFonts w:cs="Times New Roman"/>
          <w:b/>
          <w:szCs w:val="24"/>
          <w:u w:val="single"/>
          <w:lang w:val="mn-MN"/>
        </w:rPr>
        <w:t>Бусад улс оронтой харьцуулсан байдал</w:t>
      </w:r>
    </w:p>
    <w:tbl>
      <w:tblPr>
        <w:tblStyle w:val="TableGrid"/>
        <w:tblW w:w="9351" w:type="dxa"/>
        <w:tblLook w:val="04A0" w:firstRow="1" w:lastRow="0" w:firstColumn="1" w:lastColumn="0" w:noHBand="0" w:noVBand="1"/>
      </w:tblPr>
      <w:tblGrid>
        <w:gridCol w:w="445"/>
        <w:gridCol w:w="1260"/>
        <w:gridCol w:w="2250"/>
        <w:gridCol w:w="2160"/>
        <w:gridCol w:w="3236"/>
      </w:tblGrid>
      <w:tr w:rsidR="00DB6027" w:rsidRPr="008F681D" w14:paraId="219CB617" w14:textId="77777777" w:rsidTr="007D77C4">
        <w:tc>
          <w:tcPr>
            <w:tcW w:w="445" w:type="dxa"/>
          </w:tcPr>
          <w:p w14:paraId="1C66B0F3" w14:textId="77777777" w:rsidR="00DB6027" w:rsidRPr="008F681D" w:rsidRDefault="00DB6027" w:rsidP="007D77C4">
            <w:pPr>
              <w:rPr>
                <w:rFonts w:cs="Times New Roman"/>
                <w:szCs w:val="24"/>
                <w:lang w:val="mn-MN"/>
              </w:rPr>
            </w:pPr>
            <w:r w:rsidRPr="008F681D">
              <w:rPr>
                <w:rFonts w:cs="Times New Roman"/>
                <w:szCs w:val="24"/>
                <w:lang w:val="mn-MN"/>
              </w:rPr>
              <w:t>№</w:t>
            </w:r>
          </w:p>
        </w:tc>
        <w:tc>
          <w:tcPr>
            <w:tcW w:w="1260" w:type="dxa"/>
          </w:tcPr>
          <w:p w14:paraId="27D53AFE" w14:textId="77777777" w:rsidR="00DB6027" w:rsidRPr="008F681D" w:rsidRDefault="00DB6027" w:rsidP="007D77C4">
            <w:pPr>
              <w:jc w:val="center"/>
              <w:rPr>
                <w:rFonts w:cs="Times New Roman"/>
                <w:szCs w:val="24"/>
                <w:lang w:val="mn-MN"/>
              </w:rPr>
            </w:pPr>
            <w:r w:rsidRPr="008F681D">
              <w:rPr>
                <w:rFonts w:cs="Times New Roman"/>
                <w:szCs w:val="24"/>
                <w:lang w:val="mn-MN"/>
              </w:rPr>
              <w:t>Улс орнууд</w:t>
            </w:r>
          </w:p>
        </w:tc>
        <w:tc>
          <w:tcPr>
            <w:tcW w:w="2250" w:type="dxa"/>
          </w:tcPr>
          <w:p w14:paraId="73E9D0E1" w14:textId="77777777" w:rsidR="00DB6027" w:rsidRPr="008F681D" w:rsidRDefault="00DB6027" w:rsidP="007D77C4">
            <w:pPr>
              <w:jc w:val="center"/>
              <w:rPr>
                <w:rFonts w:cs="Times New Roman"/>
                <w:szCs w:val="24"/>
                <w:lang w:val="mn-MN"/>
              </w:rPr>
            </w:pPr>
            <w:r w:rsidRPr="008F681D">
              <w:rPr>
                <w:rFonts w:cs="Times New Roman"/>
                <w:szCs w:val="24"/>
                <w:lang w:val="mn-MN"/>
              </w:rPr>
              <w:t>Хуулийн нэр</w:t>
            </w:r>
          </w:p>
        </w:tc>
        <w:tc>
          <w:tcPr>
            <w:tcW w:w="2160" w:type="dxa"/>
          </w:tcPr>
          <w:p w14:paraId="4361ABF2" w14:textId="77777777" w:rsidR="00DB6027" w:rsidRPr="008F681D" w:rsidRDefault="00DB6027" w:rsidP="007D77C4">
            <w:pPr>
              <w:jc w:val="center"/>
              <w:rPr>
                <w:rFonts w:cs="Times New Roman"/>
                <w:szCs w:val="24"/>
                <w:lang w:val="mn-MN"/>
              </w:rPr>
            </w:pPr>
            <w:r w:rsidRPr="008F681D">
              <w:rPr>
                <w:rFonts w:cs="Times New Roman"/>
                <w:szCs w:val="24"/>
                <w:lang w:val="mn-MN"/>
              </w:rPr>
              <w:t>Заавал даатгуулах этгээд</w:t>
            </w:r>
          </w:p>
        </w:tc>
        <w:tc>
          <w:tcPr>
            <w:tcW w:w="3236" w:type="dxa"/>
          </w:tcPr>
          <w:p w14:paraId="16D6F7F0" w14:textId="77777777" w:rsidR="00DB6027" w:rsidRPr="008F681D" w:rsidRDefault="00DB6027" w:rsidP="007D77C4">
            <w:pPr>
              <w:jc w:val="center"/>
              <w:rPr>
                <w:rFonts w:cs="Times New Roman"/>
                <w:szCs w:val="24"/>
                <w:lang w:val="mn-MN"/>
              </w:rPr>
            </w:pPr>
            <w:r w:rsidRPr="008F681D">
              <w:rPr>
                <w:rFonts w:cs="Times New Roman"/>
                <w:szCs w:val="24"/>
                <w:lang w:val="mn-MN"/>
              </w:rPr>
              <w:t>Даатгуулах эрсдэл</w:t>
            </w:r>
          </w:p>
        </w:tc>
      </w:tr>
      <w:tr w:rsidR="00DB6027" w:rsidRPr="00290ED2" w14:paraId="793414A4" w14:textId="77777777" w:rsidTr="007D77C4">
        <w:tc>
          <w:tcPr>
            <w:tcW w:w="445" w:type="dxa"/>
          </w:tcPr>
          <w:p w14:paraId="249FAAB8" w14:textId="77777777" w:rsidR="00DB6027" w:rsidRPr="008F681D" w:rsidRDefault="00DB6027" w:rsidP="007D77C4">
            <w:pPr>
              <w:rPr>
                <w:rFonts w:cs="Times New Roman"/>
                <w:szCs w:val="24"/>
                <w:lang w:val="mn-MN"/>
              </w:rPr>
            </w:pPr>
            <w:r w:rsidRPr="008F681D">
              <w:rPr>
                <w:rFonts w:cs="Times New Roman"/>
                <w:szCs w:val="24"/>
                <w:lang w:val="mn-MN"/>
              </w:rPr>
              <w:t>1</w:t>
            </w:r>
          </w:p>
        </w:tc>
        <w:tc>
          <w:tcPr>
            <w:tcW w:w="1260" w:type="dxa"/>
          </w:tcPr>
          <w:p w14:paraId="379EB5A3" w14:textId="77777777" w:rsidR="00DB6027" w:rsidRPr="008F681D" w:rsidRDefault="00DB6027" w:rsidP="007D77C4">
            <w:pPr>
              <w:rPr>
                <w:rFonts w:cs="Times New Roman"/>
                <w:szCs w:val="24"/>
                <w:lang w:val="mn-MN"/>
              </w:rPr>
            </w:pPr>
            <w:r w:rsidRPr="008F681D">
              <w:rPr>
                <w:rFonts w:cs="Times New Roman"/>
                <w:szCs w:val="24"/>
                <w:lang w:val="mn-MN"/>
              </w:rPr>
              <w:t>Их Британи</w:t>
            </w:r>
          </w:p>
        </w:tc>
        <w:tc>
          <w:tcPr>
            <w:tcW w:w="2250" w:type="dxa"/>
          </w:tcPr>
          <w:p w14:paraId="3E36736D" w14:textId="77777777" w:rsidR="00DB6027" w:rsidRPr="008F681D" w:rsidRDefault="00DB6027" w:rsidP="007D77C4">
            <w:pPr>
              <w:rPr>
                <w:rFonts w:cs="Times New Roman"/>
                <w:szCs w:val="24"/>
                <w:lang w:val="mn-MN"/>
              </w:rPr>
            </w:pPr>
            <w:r w:rsidRPr="008F681D">
              <w:rPr>
                <w:rFonts w:cs="Times New Roman"/>
                <w:szCs w:val="24"/>
                <w:lang w:val="mn-MN"/>
              </w:rPr>
              <w:t>Замын хөдөлгөөний тухай хууль</w:t>
            </w:r>
          </w:p>
        </w:tc>
        <w:tc>
          <w:tcPr>
            <w:tcW w:w="2160" w:type="dxa"/>
          </w:tcPr>
          <w:p w14:paraId="4B857BD9" w14:textId="77777777" w:rsidR="00DB6027" w:rsidRPr="008F681D" w:rsidRDefault="00DB6027" w:rsidP="007D77C4">
            <w:pPr>
              <w:rPr>
                <w:rFonts w:cs="Times New Roman"/>
                <w:szCs w:val="24"/>
                <w:lang w:val="mn-MN"/>
              </w:rPr>
            </w:pPr>
            <w:r w:rsidRPr="008F681D">
              <w:rPr>
                <w:rFonts w:cs="Times New Roman"/>
                <w:szCs w:val="24"/>
                <w:lang w:val="mn-MN"/>
              </w:rPr>
              <w:t>Тээврийн хэрэгслийн эзэмшигч</w:t>
            </w:r>
          </w:p>
        </w:tc>
        <w:tc>
          <w:tcPr>
            <w:tcW w:w="3236" w:type="dxa"/>
          </w:tcPr>
          <w:p w14:paraId="383FD75C" w14:textId="77777777" w:rsidR="00DB6027" w:rsidRPr="008F681D" w:rsidRDefault="00DB6027" w:rsidP="007D77C4">
            <w:pPr>
              <w:jc w:val="both"/>
              <w:rPr>
                <w:rFonts w:cs="Times New Roman"/>
                <w:szCs w:val="24"/>
                <w:lang w:val="mn-MN"/>
              </w:rPr>
            </w:pPr>
            <w:r w:rsidRPr="008F681D">
              <w:rPr>
                <w:rFonts w:cs="Times New Roman"/>
                <w:szCs w:val="24"/>
                <w:lang w:val="mn-MN"/>
              </w:rPr>
              <w:t>Хариуцлагын алдааны улмаас гуравдагч этгээдэд учруулж болзошгүй хохирол</w:t>
            </w:r>
          </w:p>
        </w:tc>
      </w:tr>
      <w:tr w:rsidR="00DB6027" w:rsidRPr="00290ED2" w14:paraId="23D9B244" w14:textId="77777777" w:rsidTr="007D77C4">
        <w:tc>
          <w:tcPr>
            <w:tcW w:w="445" w:type="dxa"/>
          </w:tcPr>
          <w:p w14:paraId="78E884CA" w14:textId="77777777" w:rsidR="00DB6027" w:rsidRPr="008F681D" w:rsidRDefault="00DB6027" w:rsidP="007D77C4">
            <w:pPr>
              <w:rPr>
                <w:rFonts w:cs="Times New Roman"/>
                <w:szCs w:val="24"/>
                <w:lang w:val="mn-MN"/>
              </w:rPr>
            </w:pPr>
            <w:r w:rsidRPr="008F681D">
              <w:rPr>
                <w:rFonts w:cs="Times New Roman"/>
                <w:szCs w:val="24"/>
                <w:lang w:val="mn-MN"/>
              </w:rPr>
              <w:t>2</w:t>
            </w:r>
          </w:p>
        </w:tc>
        <w:tc>
          <w:tcPr>
            <w:tcW w:w="1260" w:type="dxa"/>
          </w:tcPr>
          <w:p w14:paraId="585D0EAD" w14:textId="77777777" w:rsidR="00DB6027" w:rsidRPr="008F681D" w:rsidRDefault="00DB6027" w:rsidP="007D77C4">
            <w:pPr>
              <w:rPr>
                <w:rFonts w:cs="Times New Roman"/>
                <w:szCs w:val="24"/>
                <w:lang w:val="mn-MN"/>
              </w:rPr>
            </w:pPr>
            <w:r w:rsidRPr="008F681D">
              <w:rPr>
                <w:rFonts w:cs="Times New Roman"/>
                <w:szCs w:val="24"/>
                <w:lang w:val="mn-MN"/>
              </w:rPr>
              <w:t>Япон</w:t>
            </w:r>
          </w:p>
        </w:tc>
        <w:tc>
          <w:tcPr>
            <w:tcW w:w="2250" w:type="dxa"/>
          </w:tcPr>
          <w:p w14:paraId="16DB81E2" w14:textId="77777777" w:rsidR="00DB6027" w:rsidRPr="008F681D" w:rsidRDefault="00DB6027" w:rsidP="007D77C4">
            <w:pPr>
              <w:jc w:val="both"/>
              <w:rPr>
                <w:rFonts w:cs="Times New Roman"/>
                <w:szCs w:val="24"/>
                <w:lang w:val="mn-MN"/>
              </w:rPr>
            </w:pPr>
            <w:r w:rsidRPr="008F681D">
              <w:rPr>
                <w:rFonts w:cs="Times New Roman"/>
                <w:szCs w:val="24"/>
                <w:lang w:val="mn-MN"/>
              </w:rPr>
              <w:t>Автотээврийн хэрэгслийн хариуцлагын тухай хууль</w:t>
            </w:r>
          </w:p>
        </w:tc>
        <w:tc>
          <w:tcPr>
            <w:tcW w:w="2160" w:type="dxa"/>
          </w:tcPr>
          <w:p w14:paraId="6324704F" w14:textId="77777777" w:rsidR="00DB6027" w:rsidRPr="008F681D" w:rsidRDefault="00DB6027" w:rsidP="007D77C4">
            <w:pPr>
              <w:jc w:val="both"/>
              <w:rPr>
                <w:rFonts w:cs="Times New Roman"/>
                <w:szCs w:val="24"/>
                <w:lang w:val="mn-MN"/>
              </w:rPr>
            </w:pPr>
            <w:r w:rsidRPr="008F681D">
              <w:rPr>
                <w:rFonts w:cs="Times New Roman"/>
                <w:szCs w:val="24"/>
                <w:lang w:val="mn-MN"/>
              </w:rPr>
              <w:t>Тээврийн хэрэгслийн өмчлөгч болон жолооч</w:t>
            </w:r>
          </w:p>
        </w:tc>
        <w:tc>
          <w:tcPr>
            <w:tcW w:w="3236" w:type="dxa"/>
          </w:tcPr>
          <w:p w14:paraId="6473982B" w14:textId="77777777" w:rsidR="00DB6027" w:rsidRPr="008F681D" w:rsidRDefault="00DB6027" w:rsidP="007D77C4">
            <w:pPr>
              <w:jc w:val="both"/>
              <w:rPr>
                <w:rFonts w:cs="Times New Roman"/>
                <w:szCs w:val="24"/>
                <w:lang w:val="mn-MN"/>
              </w:rPr>
            </w:pPr>
            <w:r w:rsidRPr="008F681D">
              <w:rPr>
                <w:rFonts w:cs="Times New Roman"/>
                <w:szCs w:val="24"/>
                <w:lang w:val="mn-MN"/>
              </w:rPr>
              <w:t>Зам тээврийн ослын улмаас бусдын амь нас, эрүүл мэндэд хохирол учрах.</w:t>
            </w:r>
          </w:p>
        </w:tc>
      </w:tr>
      <w:tr w:rsidR="00DB6027" w:rsidRPr="00290ED2" w14:paraId="721CE2C8" w14:textId="77777777" w:rsidTr="007D77C4">
        <w:tc>
          <w:tcPr>
            <w:tcW w:w="445" w:type="dxa"/>
          </w:tcPr>
          <w:p w14:paraId="7A036E3D" w14:textId="77777777" w:rsidR="00DB6027" w:rsidRPr="008F681D" w:rsidRDefault="00DB6027" w:rsidP="007D77C4">
            <w:pPr>
              <w:rPr>
                <w:rFonts w:cs="Times New Roman"/>
                <w:szCs w:val="24"/>
                <w:lang w:val="mn-MN"/>
              </w:rPr>
            </w:pPr>
            <w:r w:rsidRPr="008F681D">
              <w:rPr>
                <w:rFonts w:cs="Times New Roman"/>
                <w:szCs w:val="24"/>
                <w:lang w:val="mn-MN"/>
              </w:rPr>
              <w:t>3</w:t>
            </w:r>
          </w:p>
        </w:tc>
        <w:tc>
          <w:tcPr>
            <w:tcW w:w="1260" w:type="dxa"/>
          </w:tcPr>
          <w:p w14:paraId="14F4524F" w14:textId="77777777" w:rsidR="00DB6027" w:rsidRPr="008F681D" w:rsidRDefault="00DB6027" w:rsidP="007D77C4">
            <w:pPr>
              <w:rPr>
                <w:rFonts w:cs="Times New Roman"/>
                <w:szCs w:val="24"/>
                <w:lang w:val="mn-MN"/>
              </w:rPr>
            </w:pPr>
            <w:r w:rsidRPr="008F681D">
              <w:rPr>
                <w:rFonts w:cs="Times New Roman"/>
                <w:szCs w:val="24"/>
                <w:lang w:val="mn-MN"/>
              </w:rPr>
              <w:t>ОХУ</w:t>
            </w:r>
          </w:p>
        </w:tc>
        <w:tc>
          <w:tcPr>
            <w:tcW w:w="2250" w:type="dxa"/>
          </w:tcPr>
          <w:p w14:paraId="2E8B34F0" w14:textId="77777777" w:rsidR="00DB6027" w:rsidRPr="008F681D" w:rsidRDefault="00DB6027" w:rsidP="007D77C4">
            <w:pPr>
              <w:jc w:val="both"/>
              <w:rPr>
                <w:rFonts w:cs="Times New Roman"/>
                <w:szCs w:val="24"/>
                <w:lang w:val="mn-MN"/>
              </w:rPr>
            </w:pPr>
            <w:r w:rsidRPr="008F681D">
              <w:rPr>
                <w:rFonts w:cs="Times New Roman"/>
                <w:szCs w:val="24"/>
                <w:lang w:val="mn-MN"/>
              </w:rPr>
              <w:t>Тээврийн хэрэгслийн өмчлөгчийн албан журмын даатгал</w:t>
            </w:r>
          </w:p>
        </w:tc>
        <w:tc>
          <w:tcPr>
            <w:tcW w:w="2160" w:type="dxa"/>
          </w:tcPr>
          <w:p w14:paraId="209D049B" w14:textId="77777777" w:rsidR="00DB6027" w:rsidRPr="008F681D" w:rsidRDefault="00DB6027" w:rsidP="007D77C4">
            <w:pPr>
              <w:jc w:val="both"/>
              <w:rPr>
                <w:rFonts w:cs="Times New Roman"/>
                <w:szCs w:val="24"/>
                <w:lang w:val="mn-MN"/>
              </w:rPr>
            </w:pPr>
            <w:r w:rsidRPr="008F681D">
              <w:rPr>
                <w:rFonts w:cs="Times New Roman"/>
                <w:szCs w:val="24"/>
                <w:lang w:val="mn-MN"/>
              </w:rPr>
              <w:t>Тээврийн хэрэгслийн өмчлөгч болон жолооч</w:t>
            </w:r>
          </w:p>
        </w:tc>
        <w:tc>
          <w:tcPr>
            <w:tcW w:w="3236" w:type="dxa"/>
          </w:tcPr>
          <w:p w14:paraId="32482904" w14:textId="77777777" w:rsidR="00DB6027" w:rsidRPr="008F681D" w:rsidRDefault="00DB6027" w:rsidP="007D77C4">
            <w:pPr>
              <w:jc w:val="both"/>
              <w:rPr>
                <w:rFonts w:cs="Times New Roman"/>
                <w:szCs w:val="24"/>
                <w:lang w:val="mn-MN"/>
              </w:rPr>
            </w:pPr>
            <w:r w:rsidRPr="008F681D">
              <w:rPr>
                <w:rFonts w:cs="Times New Roman"/>
                <w:szCs w:val="24"/>
                <w:lang w:val="mn-MN"/>
              </w:rPr>
              <w:t>2003 оноос хэрэгжиж эхэлсэн албан журмын хариуцлагын даатгал нь зам тээврийн ослын улмаас бусдын амь нас, эрүүл мэнд, эд хөрөнгөд учирсан хохирлыг нөхөн төлүүлэх, хохирогчийн эрхийг хамгаалах зорилготой</w:t>
            </w:r>
          </w:p>
        </w:tc>
      </w:tr>
      <w:tr w:rsidR="00DB6027" w:rsidRPr="00290ED2" w14:paraId="571C08F8" w14:textId="77777777" w:rsidTr="007D77C4">
        <w:tc>
          <w:tcPr>
            <w:tcW w:w="445" w:type="dxa"/>
          </w:tcPr>
          <w:p w14:paraId="7C964D78" w14:textId="77777777" w:rsidR="00DB6027" w:rsidRPr="008F681D" w:rsidRDefault="00DB6027" w:rsidP="007D77C4">
            <w:pPr>
              <w:rPr>
                <w:rFonts w:cs="Times New Roman"/>
                <w:szCs w:val="24"/>
                <w:lang w:val="mn-MN"/>
              </w:rPr>
            </w:pPr>
            <w:r w:rsidRPr="008F681D">
              <w:rPr>
                <w:rFonts w:cs="Times New Roman"/>
                <w:szCs w:val="24"/>
                <w:lang w:val="mn-MN"/>
              </w:rPr>
              <w:t>4</w:t>
            </w:r>
          </w:p>
        </w:tc>
        <w:tc>
          <w:tcPr>
            <w:tcW w:w="1260" w:type="dxa"/>
          </w:tcPr>
          <w:p w14:paraId="1F5237DA" w14:textId="77777777" w:rsidR="00DB6027" w:rsidRPr="008F681D" w:rsidRDefault="00DB6027" w:rsidP="007D77C4">
            <w:pPr>
              <w:rPr>
                <w:rFonts w:cs="Times New Roman"/>
                <w:szCs w:val="24"/>
                <w:lang w:val="mn-MN"/>
              </w:rPr>
            </w:pPr>
            <w:r w:rsidRPr="008F681D">
              <w:rPr>
                <w:rFonts w:cs="Times New Roman"/>
                <w:szCs w:val="24"/>
                <w:lang w:val="mn-MN"/>
              </w:rPr>
              <w:t>Австрали</w:t>
            </w:r>
          </w:p>
        </w:tc>
        <w:tc>
          <w:tcPr>
            <w:tcW w:w="2250" w:type="dxa"/>
          </w:tcPr>
          <w:p w14:paraId="12287789" w14:textId="77777777" w:rsidR="00DB6027" w:rsidRPr="008F681D" w:rsidRDefault="00DB6027" w:rsidP="007D77C4">
            <w:pPr>
              <w:jc w:val="both"/>
              <w:rPr>
                <w:rFonts w:cs="Times New Roman"/>
                <w:szCs w:val="24"/>
                <w:lang w:val="mn-MN"/>
              </w:rPr>
            </w:pPr>
            <w:r w:rsidRPr="008F681D">
              <w:rPr>
                <w:rFonts w:cs="Times New Roman"/>
                <w:szCs w:val="24"/>
                <w:lang w:val="mn-MN"/>
              </w:rPr>
              <w:t>Даатгалын тухай хууль</w:t>
            </w:r>
          </w:p>
        </w:tc>
        <w:tc>
          <w:tcPr>
            <w:tcW w:w="2160" w:type="dxa"/>
          </w:tcPr>
          <w:p w14:paraId="3E136285" w14:textId="77777777" w:rsidR="00DB6027" w:rsidRPr="008F681D" w:rsidRDefault="00DB6027" w:rsidP="007D77C4">
            <w:pPr>
              <w:jc w:val="both"/>
              <w:rPr>
                <w:rFonts w:cs="Times New Roman"/>
                <w:szCs w:val="24"/>
                <w:lang w:val="mn-MN"/>
              </w:rPr>
            </w:pPr>
            <w:r w:rsidRPr="008F681D">
              <w:rPr>
                <w:rFonts w:cs="Times New Roman"/>
                <w:szCs w:val="24"/>
                <w:lang w:val="mn-MN"/>
              </w:rPr>
              <w:t>Жолооч болон тээврийн хэрэгслийн өмчлөгч</w:t>
            </w:r>
          </w:p>
        </w:tc>
        <w:tc>
          <w:tcPr>
            <w:tcW w:w="3236" w:type="dxa"/>
          </w:tcPr>
          <w:p w14:paraId="488A03F9" w14:textId="77777777" w:rsidR="00DB6027" w:rsidRPr="008F681D" w:rsidRDefault="00DB6027" w:rsidP="007D77C4">
            <w:pPr>
              <w:jc w:val="both"/>
              <w:rPr>
                <w:rFonts w:cs="Times New Roman"/>
                <w:szCs w:val="24"/>
                <w:lang w:val="mn-MN"/>
              </w:rPr>
            </w:pPr>
            <w:r w:rsidRPr="008F681D">
              <w:rPr>
                <w:rFonts w:cs="Times New Roman"/>
                <w:szCs w:val="24"/>
                <w:lang w:val="mn-MN"/>
              </w:rPr>
              <w:t>Хариуцлагын алдааны улмаас гуравдагч этгээдэд учруулж болзошгүй хохирол</w:t>
            </w:r>
          </w:p>
        </w:tc>
      </w:tr>
      <w:tr w:rsidR="00DB6027" w:rsidRPr="00290ED2" w14:paraId="32370A5D" w14:textId="77777777" w:rsidTr="007D77C4">
        <w:tc>
          <w:tcPr>
            <w:tcW w:w="445" w:type="dxa"/>
          </w:tcPr>
          <w:p w14:paraId="76DB90EB" w14:textId="77777777" w:rsidR="00DB6027" w:rsidRPr="008F681D" w:rsidRDefault="00DB6027" w:rsidP="007D77C4">
            <w:pPr>
              <w:rPr>
                <w:rFonts w:cs="Times New Roman"/>
                <w:szCs w:val="24"/>
                <w:lang w:val="mn-MN"/>
              </w:rPr>
            </w:pPr>
            <w:r w:rsidRPr="008F681D">
              <w:rPr>
                <w:rFonts w:cs="Times New Roman"/>
                <w:szCs w:val="24"/>
                <w:lang w:val="mn-MN"/>
              </w:rPr>
              <w:t>5</w:t>
            </w:r>
          </w:p>
        </w:tc>
        <w:tc>
          <w:tcPr>
            <w:tcW w:w="1260" w:type="dxa"/>
          </w:tcPr>
          <w:p w14:paraId="2F42D9E0" w14:textId="77777777" w:rsidR="00DB6027" w:rsidRPr="008F681D" w:rsidRDefault="00DB6027" w:rsidP="007D77C4">
            <w:pPr>
              <w:rPr>
                <w:rFonts w:cs="Times New Roman"/>
                <w:szCs w:val="24"/>
                <w:lang w:val="mn-MN"/>
              </w:rPr>
            </w:pPr>
            <w:r w:rsidRPr="008F681D">
              <w:rPr>
                <w:rFonts w:cs="Times New Roman"/>
                <w:szCs w:val="24"/>
                <w:lang w:val="mn-MN"/>
              </w:rPr>
              <w:t>Серби</w:t>
            </w:r>
          </w:p>
        </w:tc>
        <w:tc>
          <w:tcPr>
            <w:tcW w:w="2250" w:type="dxa"/>
          </w:tcPr>
          <w:p w14:paraId="7170F430" w14:textId="77777777" w:rsidR="00DB6027" w:rsidRPr="008F681D" w:rsidRDefault="00DB6027" w:rsidP="007D77C4">
            <w:pPr>
              <w:jc w:val="both"/>
              <w:rPr>
                <w:rFonts w:cs="Times New Roman"/>
                <w:szCs w:val="24"/>
                <w:lang w:val="mn-MN"/>
              </w:rPr>
            </w:pPr>
            <w:r w:rsidRPr="008F681D">
              <w:rPr>
                <w:rFonts w:cs="Times New Roman"/>
                <w:szCs w:val="24"/>
                <w:lang w:val="mn-MN"/>
              </w:rPr>
              <w:t>Замын хөдөлгөөний даатгалын тухай хууль</w:t>
            </w:r>
          </w:p>
        </w:tc>
        <w:tc>
          <w:tcPr>
            <w:tcW w:w="2160" w:type="dxa"/>
          </w:tcPr>
          <w:p w14:paraId="39D8F792" w14:textId="77777777" w:rsidR="00DB6027" w:rsidRPr="008F681D" w:rsidRDefault="00DB6027" w:rsidP="007D77C4">
            <w:pPr>
              <w:jc w:val="both"/>
              <w:rPr>
                <w:rFonts w:cs="Times New Roman"/>
                <w:szCs w:val="24"/>
                <w:lang w:val="mn-MN"/>
              </w:rPr>
            </w:pPr>
            <w:r w:rsidRPr="008F681D">
              <w:rPr>
                <w:rFonts w:cs="Times New Roman"/>
                <w:szCs w:val="24"/>
                <w:lang w:val="mn-MN"/>
              </w:rPr>
              <w:t>Тээврийн хэрэгслийн өмчлөгч бүр</w:t>
            </w:r>
          </w:p>
        </w:tc>
        <w:tc>
          <w:tcPr>
            <w:tcW w:w="3236" w:type="dxa"/>
          </w:tcPr>
          <w:p w14:paraId="611CEC76" w14:textId="77777777" w:rsidR="00DB6027" w:rsidRPr="008F681D" w:rsidRDefault="00DB6027" w:rsidP="007D77C4">
            <w:pPr>
              <w:jc w:val="both"/>
              <w:rPr>
                <w:rFonts w:cs="Times New Roman"/>
                <w:szCs w:val="24"/>
                <w:lang w:val="mn-MN"/>
              </w:rPr>
            </w:pPr>
            <w:r w:rsidRPr="008F681D">
              <w:rPr>
                <w:rFonts w:cs="Times New Roman"/>
                <w:szCs w:val="24"/>
                <w:lang w:val="mn-MN"/>
              </w:rPr>
              <w:t>Хариуцлагын алдааны улмаас гуравдагч этгээдэд учруулж болзошгүй хохирол</w:t>
            </w:r>
          </w:p>
        </w:tc>
      </w:tr>
      <w:tr w:rsidR="00DB6027" w:rsidRPr="00290ED2" w14:paraId="55EFD731" w14:textId="77777777" w:rsidTr="007D77C4">
        <w:tc>
          <w:tcPr>
            <w:tcW w:w="445" w:type="dxa"/>
          </w:tcPr>
          <w:p w14:paraId="1946A7AE" w14:textId="77777777" w:rsidR="00DB6027" w:rsidRPr="008F681D" w:rsidRDefault="00DB6027" w:rsidP="007D77C4">
            <w:pPr>
              <w:rPr>
                <w:rFonts w:cs="Times New Roman"/>
                <w:szCs w:val="24"/>
                <w:lang w:val="mn-MN"/>
              </w:rPr>
            </w:pPr>
            <w:r w:rsidRPr="008F681D">
              <w:rPr>
                <w:rFonts w:cs="Times New Roman"/>
                <w:szCs w:val="24"/>
                <w:lang w:val="mn-MN"/>
              </w:rPr>
              <w:t>6</w:t>
            </w:r>
          </w:p>
        </w:tc>
        <w:tc>
          <w:tcPr>
            <w:tcW w:w="1260" w:type="dxa"/>
          </w:tcPr>
          <w:p w14:paraId="14693BD8" w14:textId="77777777" w:rsidR="00DB6027" w:rsidRPr="008F681D" w:rsidRDefault="00DB6027" w:rsidP="007D77C4">
            <w:pPr>
              <w:rPr>
                <w:rFonts w:cs="Times New Roman"/>
                <w:szCs w:val="24"/>
                <w:lang w:val="mn-MN"/>
              </w:rPr>
            </w:pPr>
            <w:r w:rsidRPr="008F681D">
              <w:rPr>
                <w:rFonts w:cs="Times New Roman"/>
                <w:szCs w:val="24"/>
                <w:lang w:val="mn-MN"/>
              </w:rPr>
              <w:t>ХБНГУ</w:t>
            </w:r>
          </w:p>
        </w:tc>
        <w:tc>
          <w:tcPr>
            <w:tcW w:w="2250" w:type="dxa"/>
          </w:tcPr>
          <w:p w14:paraId="30EF512B" w14:textId="77777777" w:rsidR="00DB6027" w:rsidRPr="008F681D" w:rsidRDefault="00DB6027" w:rsidP="007D77C4">
            <w:pPr>
              <w:jc w:val="both"/>
              <w:rPr>
                <w:rFonts w:cs="Times New Roman"/>
                <w:szCs w:val="24"/>
                <w:lang w:val="mn-MN"/>
              </w:rPr>
            </w:pPr>
            <w:r w:rsidRPr="008F681D">
              <w:rPr>
                <w:rFonts w:cs="Times New Roman"/>
                <w:szCs w:val="24"/>
                <w:lang w:val="mn-MN"/>
              </w:rPr>
              <w:t>Автотээврийн хэрэгслийн өмчлөгчийн хариуцлагын даатгал</w:t>
            </w:r>
          </w:p>
        </w:tc>
        <w:tc>
          <w:tcPr>
            <w:tcW w:w="2160" w:type="dxa"/>
          </w:tcPr>
          <w:p w14:paraId="37A7EA2A" w14:textId="77777777" w:rsidR="00DB6027" w:rsidRPr="008F681D" w:rsidRDefault="00DB6027" w:rsidP="007D77C4">
            <w:pPr>
              <w:jc w:val="both"/>
              <w:rPr>
                <w:rFonts w:cs="Times New Roman"/>
                <w:szCs w:val="24"/>
                <w:lang w:val="mn-MN"/>
              </w:rPr>
            </w:pPr>
            <w:r w:rsidRPr="008F681D">
              <w:rPr>
                <w:rFonts w:cs="Times New Roman"/>
                <w:szCs w:val="24"/>
                <w:lang w:val="mn-MN"/>
              </w:rPr>
              <w:t>Тээврийн хэрэгслийн эзэмшигч бүр</w:t>
            </w:r>
          </w:p>
        </w:tc>
        <w:tc>
          <w:tcPr>
            <w:tcW w:w="3236" w:type="dxa"/>
          </w:tcPr>
          <w:p w14:paraId="5E1B31CA" w14:textId="77777777" w:rsidR="00DB6027" w:rsidRPr="008F681D" w:rsidRDefault="00DB6027" w:rsidP="007D77C4">
            <w:pPr>
              <w:jc w:val="both"/>
              <w:rPr>
                <w:rFonts w:cs="Times New Roman"/>
                <w:szCs w:val="24"/>
                <w:lang w:val="mn-MN"/>
              </w:rPr>
            </w:pPr>
            <w:r w:rsidRPr="008F681D">
              <w:rPr>
                <w:rFonts w:cs="Times New Roman"/>
                <w:szCs w:val="24"/>
                <w:lang w:val="mn-MN"/>
              </w:rPr>
              <w:t>Хариуцлагын алдааны улмаас гуравдагч этгээдэд учруулж болзошгүй хохирол</w:t>
            </w:r>
          </w:p>
        </w:tc>
      </w:tr>
      <w:tr w:rsidR="00DB6027" w:rsidRPr="008F681D" w14:paraId="6E669C30" w14:textId="77777777" w:rsidTr="007D77C4">
        <w:tc>
          <w:tcPr>
            <w:tcW w:w="445" w:type="dxa"/>
          </w:tcPr>
          <w:p w14:paraId="6F74D8FD" w14:textId="77777777" w:rsidR="00DB6027" w:rsidRPr="008F681D" w:rsidRDefault="00DB6027" w:rsidP="007D77C4">
            <w:pPr>
              <w:rPr>
                <w:rFonts w:cs="Times New Roman"/>
                <w:szCs w:val="24"/>
                <w:lang w:val="mn-MN"/>
              </w:rPr>
            </w:pPr>
            <w:r w:rsidRPr="008F681D">
              <w:rPr>
                <w:rFonts w:cs="Times New Roman"/>
                <w:szCs w:val="24"/>
                <w:lang w:val="mn-MN"/>
              </w:rPr>
              <w:t>7</w:t>
            </w:r>
          </w:p>
        </w:tc>
        <w:tc>
          <w:tcPr>
            <w:tcW w:w="1260" w:type="dxa"/>
          </w:tcPr>
          <w:p w14:paraId="5290A55C" w14:textId="77777777" w:rsidR="00DB6027" w:rsidRPr="008F681D" w:rsidRDefault="00DB6027" w:rsidP="007D77C4">
            <w:pPr>
              <w:rPr>
                <w:rFonts w:cs="Times New Roman"/>
                <w:szCs w:val="24"/>
                <w:lang w:val="mn-MN"/>
              </w:rPr>
            </w:pPr>
            <w:r w:rsidRPr="008F681D">
              <w:rPr>
                <w:rFonts w:cs="Times New Roman"/>
                <w:szCs w:val="24"/>
                <w:lang w:val="mn-MN"/>
              </w:rPr>
              <w:t>Европын холбооны улсууд</w:t>
            </w:r>
          </w:p>
        </w:tc>
        <w:tc>
          <w:tcPr>
            <w:tcW w:w="2250" w:type="dxa"/>
          </w:tcPr>
          <w:p w14:paraId="72AC720C" w14:textId="77777777" w:rsidR="00DB6027" w:rsidRPr="008F681D" w:rsidRDefault="00DB6027" w:rsidP="007D77C4">
            <w:pPr>
              <w:jc w:val="both"/>
              <w:rPr>
                <w:rFonts w:cs="Times New Roman"/>
                <w:szCs w:val="24"/>
                <w:lang w:val="mn-MN"/>
              </w:rPr>
            </w:pPr>
            <w:r w:rsidRPr="008F681D">
              <w:rPr>
                <w:rFonts w:cs="Times New Roman"/>
                <w:szCs w:val="24"/>
                <w:lang w:val="mn-MN"/>
              </w:rPr>
              <w:t>Автотээврийн хэрэгслийн өмчлөгчийн хариуцлагын даатгал</w:t>
            </w:r>
          </w:p>
        </w:tc>
        <w:tc>
          <w:tcPr>
            <w:tcW w:w="2160" w:type="dxa"/>
          </w:tcPr>
          <w:p w14:paraId="3E1A35CC" w14:textId="77777777" w:rsidR="00DB6027" w:rsidRPr="008F681D" w:rsidRDefault="00DB6027" w:rsidP="007D77C4">
            <w:pPr>
              <w:jc w:val="both"/>
              <w:rPr>
                <w:rFonts w:cs="Times New Roman"/>
                <w:szCs w:val="24"/>
                <w:lang w:val="mn-MN"/>
              </w:rPr>
            </w:pPr>
            <w:r w:rsidRPr="008F681D">
              <w:rPr>
                <w:rFonts w:cs="Times New Roman"/>
                <w:szCs w:val="24"/>
                <w:lang w:val="mn-MN"/>
              </w:rPr>
              <w:t>Тээврийн хэрэгслийн өмчлөгч бүр</w:t>
            </w:r>
          </w:p>
        </w:tc>
        <w:tc>
          <w:tcPr>
            <w:tcW w:w="3236" w:type="dxa"/>
          </w:tcPr>
          <w:p w14:paraId="0BD103A9" w14:textId="77777777" w:rsidR="00DB6027" w:rsidRPr="008F681D" w:rsidRDefault="00DB6027" w:rsidP="007D77C4">
            <w:pPr>
              <w:jc w:val="both"/>
              <w:rPr>
                <w:rFonts w:cs="Times New Roman"/>
                <w:szCs w:val="24"/>
                <w:lang w:val="mn-MN"/>
              </w:rPr>
            </w:pPr>
            <w:r w:rsidRPr="008F681D">
              <w:rPr>
                <w:rFonts w:cs="Times New Roman"/>
                <w:szCs w:val="24"/>
                <w:lang w:val="mn-MN"/>
              </w:rPr>
              <w:t>Хариуцлагын алдааны улмаас гуравдагч этгээдэд учруулж болзошгүй хохирол. Мөн зарим тохиолдолд маргаан үүссэн тохиолдолд шүүхийн зардлыг төлдөг.</w:t>
            </w:r>
          </w:p>
        </w:tc>
      </w:tr>
    </w:tbl>
    <w:p w14:paraId="53128261" w14:textId="77777777" w:rsidR="00F54E57" w:rsidRPr="008F681D" w:rsidRDefault="00F54E57" w:rsidP="008225E7">
      <w:pPr>
        <w:jc w:val="both"/>
        <w:rPr>
          <w:rFonts w:cs="Times New Roman"/>
          <w:szCs w:val="24"/>
        </w:rPr>
      </w:pPr>
    </w:p>
    <w:p w14:paraId="20E355DD" w14:textId="77777777" w:rsidR="00E11E90" w:rsidRPr="008F681D" w:rsidRDefault="00F66764" w:rsidP="00F66764">
      <w:pPr>
        <w:spacing w:after="120"/>
        <w:ind w:firstLine="454"/>
        <w:jc w:val="both"/>
        <w:rPr>
          <w:rFonts w:cs="Times New Roman"/>
          <w:b/>
          <w:szCs w:val="24"/>
          <w:u w:val="single"/>
        </w:rPr>
      </w:pPr>
      <w:r w:rsidRPr="008F681D">
        <w:rPr>
          <w:rFonts w:cs="Times New Roman"/>
          <w:b/>
          <w:szCs w:val="24"/>
          <w:u w:val="single"/>
        </w:rPr>
        <w:t>1</w:t>
      </w:r>
      <w:r w:rsidR="001D63F4" w:rsidRPr="008F681D">
        <w:rPr>
          <w:rFonts w:cs="Times New Roman"/>
          <w:b/>
          <w:szCs w:val="24"/>
          <w:u w:val="single"/>
        </w:rPr>
        <w:t>.5</w:t>
      </w:r>
      <w:r w:rsidR="008225E7" w:rsidRPr="008F681D">
        <w:rPr>
          <w:rFonts w:cs="Times New Roman"/>
          <w:b/>
          <w:szCs w:val="24"/>
          <w:u w:val="single"/>
        </w:rPr>
        <w:t xml:space="preserve">. </w:t>
      </w:r>
      <w:proofErr w:type="spellStart"/>
      <w:r w:rsidR="001D63F4" w:rsidRPr="008F681D">
        <w:rPr>
          <w:rFonts w:cs="Times New Roman"/>
          <w:b/>
          <w:szCs w:val="24"/>
          <w:u w:val="single"/>
        </w:rPr>
        <w:t>Мэдээлэл</w:t>
      </w:r>
      <w:proofErr w:type="spellEnd"/>
      <w:r w:rsidR="001D63F4" w:rsidRPr="008F681D">
        <w:rPr>
          <w:rFonts w:cs="Times New Roman"/>
          <w:b/>
          <w:szCs w:val="24"/>
          <w:u w:val="single"/>
        </w:rPr>
        <w:t xml:space="preserve"> </w:t>
      </w:r>
      <w:proofErr w:type="spellStart"/>
      <w:r w:rsidR="001D63F4" w:rsidRPr="008F681D">
        <w:rPr>
          <w:rFonts w:cs="Times New Roman"/>
          <w:b/>
          <w:szCs w:val="24"/>
          <w:u w:val="single"/>
        </w:rPr>
        <w:t>цуглуулах</w:t>
      </w:r>
      <w:proofErr w:type="spellEnd"/>
      <w:r w:rsidR="001D63F4" w:rsidRPr="008F681D">
        <w:rPr>
          <w:rFonts w:cs="Times New Roman"/>
          <w:b/>
          <w:szCs w:val="24"/>
          <w:u w:val="single"/>
        </w:rPr>
        <w:t xml:space="preserve"> </w:t>
      </w:r>
      <w:proofErr w:type="spellStart"/>
      <w:r w:rsidR="001D63F4" w:rsidRPr="008F681D">
        <w:rPr>
          <w:rFonts w:cs="Times New Roman"/>
          <w:b/>
          <w:szCs w:val="24"/>
          <w:u w:val="single"/>
        </w:rPr>
        <w:t>арга</w:t>
      </w:r>
      <w:proofErr w:type="spellEnd"/>
      <w:r w:rsidR="001D63F4" w:rsidRPr="008F681D">
        <w:rPr>
          <w:rFonts w:cs="Times New Roman"/>
          <w:b/>
          <w:szCs w:val="24"/>
          <w:u w:val="single"/>
        </w:rPr>
        <w:t>:</w:t>
      </w:r>
    </w:p>
    <w:p w14:paraId="7DB86279" w14:textId="352E5B46" w:rsidR="001D63F4" w:rsidRPr="008F681D" w:rsidRDefault="001D63F4" w:rsidP="001D63F4">
      <w:pPr>
        <w:spacing w:before="100" w:beforeAutospacing="1" w:after="100" w:afterAutospacing="1" w:line="240" w:lineRule="auto"/>
        <w:jc w:val="both"/>
        <w:rPr>
          <w:rFonts w:cs="Times New Roman"/>
          <w:szCs w:val="24"/>
        </w:rPr>
      </w:pPr>
      <w:proofErr w:type="spellStart"/>
      <w:r w:rsidRPr="008F681D">
        <w:rPr>
          <w:rFonts w:cs="Times New Roman"/>
          <w:szCs w:val="24"/>
        </w:rPr>
        <w:t>Үнэлгээнд</w:t>
      </w:r>
      <w:proofErr w:type="spellEnd"/>
      <w:r w:rsidRPr="008F681D">
        <w:rPr>
          <w:rFonts w:cs="Times New Roman"/>
          <w:szCs w:val="24"/>
        </w:rPr>
        <w:t xml:space="preserve"> </w:t>
      </w:r>
      <w:proofErr w:type="spellStart"/>
      <w:r w:rsidRPr="008F681D">
        <w:rPr>
          <w:rFonts w:cs="Times New Roman"/>
          <w:szCs w:val="24"/>
        </w:rPr>
        <w:t>тоон</w:t>
      </w:r>
      <w:proofErr w:type="spellEnd"/>
      <w:r w:rsidRPr="008F681D">
        <w:rPr>
          <w:rFonts w:cs="Times New Roman"/>
          <w:szCs w:val="24"/>
        </w:rPr>
        <w:t xml:space="preserve"> </w:t>
      </w:r>
      <w:proofErr w:type="spellStart"/>
      <w:r w:rsidRPr="008F681D">
        <w:rPr>
          <w:rFonts w:cs="Times New Roman"/>
          <w:szCs w:val="24"/>
        </w:rPr>
        <w:t>болон</w:t>
      </w:r>
      <w:proofErr w:type="spellEnd"/>
      <w:r w:rsidRPr="008F681D">
        <w:rPr>
          <w:rFonts w:cs="Times New Roman"/>
          <w:szCs w:val="24"/>
        </w:rPr>
        <w:t xml:space="preserve"> </w:t>
      </w:r>
      <w:proofErr w:type="spellStart"/>
      <w:r w:rsidRPr="008F681D">
        <w:rPr>
          <w:rFonts w:cs="Times New Roman"/>
          <w:szCs w:val="24"/>
        </w:rPr>
        <w:t>чанарын</w:t>
      </w:r>
      <w:proofErr w:type="spellEnd"/>
      <w:r w:rsidRPr="008F681D">
        <w:rPr>
          <w:rFonts w:cs="Times New Roman"/>
          <w:szCs w:val="24"/>
        </w:rPr>
        <w:t xml:space="preserve"> </w:t>
      </w:r>
      <w:proofErr w:type="spellStart"/>
      <w:r w:rsidRPr="008F681D">
        <w:rPr>
          <w:rFonts w:cs="Times New Roman"/>
          <w:szCs w:val="24"/>
        </w:rPr>
        <w:t>мэдээллийг</w:t>
      </w:r>
      <w:proofErr w:type="spellEnd"/>
      <w:r w:rsidRPr="008F681D">
        <w:rPr>
          <w:rFonts w:cs="Times New Roman"/>
          <w:szCs w:val="24"/>
        </w:rPr>
        <w:t xml:space="preserve"> </w:t>
      </w:r>
      <w:proofErr w:type="spellStart"/>
      <w:r w:rsidRPr="008F681D">
        <w:rPr>
          <w:rFonts w:cs="Times New Roman"/>
          <w:szCs w:val="24"/>
        </w:rPr>
        <w:t>хамтатган</w:t>
      </w:r>
      <w:proofErr w:type="spellEnd"/>
      <w:r w:rsidRPr="008F681D">
        <w:rPr>
          <w:rFonts w:cs="Times New Roman"/>
          <w:szCs w:val="24"/>
        </w:rPr>
        <w:t xml:space="preserve"> </w:t>
      </w:r>
      <w:proofErr w:type="spellStart"/>
      <w:r w:rsidRPr="008F681D">
        <w:rPr>
          <w:rFonts w:cs="Times New Roman"/>
          <w:szCs w:val="24"/>
        </w:rPr>
        <w:t>ашигласан</w:t>
      </w:r>
      <w:proofErr w:type="spellEnd"/>
      <w:r w:rsidRPr="008F681D">
        <w:rPr>
          <w:rFonts w:cs="Times New Roman"/>
          <w:szCs w:val="24"/>
        </w:rPr>
        <w:t xml:space="preserve">. </w:t>
      </w:r>
      <w:proofErr w:type="spellStart"/>
      <w:r w:rsidRPr="008F681D">
        <w:rPr>
          <w:rFonts w:cs="Times New Roman"/>
          <w:szCs w:val="24"/>
        </w:rPr>
        <w:t>Жолоочийн</w:t>
      </w:r>
      <w:proofErr w:type="spellEnd"/>
      <w:r w:rsidRPr="008F681D">
        <w:rPr>
          <w:rFonts w:cs="Times New Roman"/>
          <w:szCs w:val="24"/>
        </w:rPr>
        <w:t xml:space="preserve"> </w:t>
      </w:r>
      <w:proofErr w:type="spellStart"/>
      <w:r w:rsidRPr="008F681D">
        <w:rPr>
          <w:rFonts w:cs="Times New Roman"/>
          <w:szCs w:val="24"/>
        </w:rPr>
        <w:t>даатгалын</w:t>
      </w:r>
      <w:proofErr w:type="spellEnd"/>
      <w:r w:rsidRPr="008F681D">
        <w:rPr>
          <w:rFonts w:cs="Times New Roman"/>
          <w:szCs w:val="24"/>
        </w:rPr>
        <w:t xml:space="preserve"> </w:t>
      </w:r>
      <w:proofErr w:type="spellStart"/>
      <w:r w:rsidRPr="008F681D">
        <w:rPr>
          <w:rFonts w:cs="Times New Roman"/>
          <w:szCs w:val="24"/>
        </w:rPr>
        <w:t>хуулийн</w:t>
      </w:r>
      <w:proofErr w:type="spellEnd"/>
      <w:r w:rsidRPr="008F681D">
        <w:rPr>
          <w:rFonts w:cs="Times New Roman"/>
          <w:szCs w:val="24"/>
        </w:rPr>
        <w:t xml:space="preserve"> </w:t>
      </w:r>
      <w:proofErr w:type="spellStart"/>
      <w:r w:rsidRPr="008F681D">
        <w:rPr>
          <w:rFonts w:cs="Times New Roman"/>
          <w:szCs w:val="24"/>
        </w:rPr>
        <w:t>дагуу</w:t>
      </w:r>
      <w:proofErr w:type="spellEnd"/>
      <w:r w:rsidRPr="008F681D">
        <w:rPr>
          <w:rFonts w:cs="Times New Roman"/>
          <w:szCs w:val="24"/>
        </w:rPr>
        <w:t xml:space="preserve"> </w:t>
      </w:r>
      <w:proofErr w:type="spellStart"/>
      <w:r w:rsidRPr="008F681D">
        <w:rPr>
          <w:rFonts w:cs="Times New Roman"/>
          <w:szCs w:val="24"/>
        </w:rPr>
        <w:t>зам</w:t>
      </w:r>
      <w:proofErr w:type="spellEnd"/>
      <w:r w:rsidRPr="008F681D">
        <w:rPr>
          <w:rFonts w:cs="Times New Roman"/>
          <w:szCs w:val="24"/>
        </w:rPr>
        <w:t xml:space="preserve"> </w:t>
      </w:r>
      <w:proofErr w:type="spellStart"/>
      <w:r w:rsidRPr="008F681D">
        <w:rPr>
          <w:rFonts w:cs="Times New Roman"/>
          <w:szCs w:val="24"/>
        </w:rPr>
        <w:t>тээврийн</w:t>
      </w:r>
      <w:proofErr w:type="spellEnd"/>
      <w:r w:rsidRPr="008F681D">
        <w:rPr>
          <w:rFonts w:cs="Times New Roman"/>
          <w:szCs w:val="24"/>
        </w:rPr>
        <w:t xml:space="preserve"> </w:t>
      </w:r>
      <w:proofErr w:type="spellStart"/>
      <w:r w:rsidRPr="008F681D">
        <w:rPr>
          <w:rFonts w:cs="Times New Roman"/>
          <w:szCs w:val="24"/>
        </w:rPr>
        <w:t>ослын</w:t>
      </w:r>
      <w:proofErr w:type="spellEnd"/>
      <w:r w:rsidRPr="008F681D">
        <w:rPr>
          <w:rFonts w:cs="Times New Roman"/>
          <w:szCs w:val="24"/>
        </w:rPr>
        <w:t xml:space="preserve"> </w:t>
      </w:r>
      <w:proofErr w:type="spellStart"/>
      <w:r w:rsidRPr="008F681D">
        <w:rPr>
          <w:rFonts w:cs="Times New Roman"/>
          <w:szCs w:val="24"/>
        </w:rPr>
        <w:t>улмаас</w:t>
      </w:r>
      <w:proofErr w:type="spellEnd"/>
      <w:r w:rsidRPr="008F681D">
        <w:rPr>
          <w:rFonts w:cs="Times New Roman"/>
          <w:szCs w:val="24"/>
        </w:rPr>
        <w:t xml:space="preserve"> </w:t>
      </w:r>
      <w:proofErr w:type="spellStart"/>
      <w:r w:rsidRPr="008F681D">
        <w:rPr>
          <w:rFonts w:cs="Times New Roman"/>
          <w:szCs w:val="24"/>
        </w:rPr>
        <w:t>учирсан</w:t>
      </w:r>
      <w:proofErr w:type="spellEnd"/>
      <w:r w:rsidRPr="008F681D">
        <w:rPr>
          <w:rFonts w:cs="Times New Roman"/>
          <w:szCs w:val="24"/>
        </w:rPr>
        <w:t xml:space="preserve"> </w:t>
      </w:r>
      <w:proofErr w:type="spellStart"/>
      <w:r w:rsidRPr="008F681D">
        <w:rPr>
          <w:rFonts w:cs="Times New Roman"/>
          <w:szCs w:val="24"/>
        </w:rPr>
        <w:t>хохирол</w:t>
      </w:r>
      <w:proofErr w:type="spellEnd"/>
      <w:r w:rsidRPr="008F681D">
        <w:rPr>
          <w:rFonts w:cs="Times New Roman"/>
          <w:szCs w:val="24"/>
        </w:rPr>
        <w:t xml:space="preserve">, </w:t>
      </w:r>
      <w:proofErr w:type="spellStart"/>
      <w:r w:rsidRPr="008F681D">
        <w:rPr>
          <w:rFonts w:cs="Times New Roman"/>
          <w:szCs w:val="24"/>
        </w:rPr>
        <w:t>түүнийг</w:t>
      </w:r>
      <w:proofErr w:type="spellEnd"/>
      <w:r w:rsidRPr="008F681D">
        <w:rPr>
          <w:rFonts w:cs="Times New Roman"/>
          <w:szCs w:val="24"/>
        </w:rPr>
        <w:t xml:space="preserve"> </w:t>
      </w:r>
      <w:proofErr w:type="spellStart"/>
      <w:r w:rsidRPr="008F681D">
        <w:rPr>
          <w:rFonts w:cs="Times New Roman"/>
          <w:szCs w:val="24"/>
        </w:rPr>
        <w:t>хуулийн</w:t>
      </w:r>
      <w:proofErr w:type="spellEnd"/>
      <w:r w:rsidRPr="008F681D">
        <w:rPr>
          <w:rFonts w:cs="Times New Roman"/>
          <w:szCs w:val="24"/>
        </w:rPr>
        <w:t xml:space="preserve"> </w:t>
      </w:r>
      <w:proofErr w:type="spellStart"/>
      <w:r w:rsidRPr="008F681D">
        <w:rPr>
          <w:rFonts w:cs="Times New Roman"/>
          <w:szCs w:val="24"/>
        </w:rPr>
        <w:t>зорилтын</w:t>
      </w:r>
      <w:proofErr w:type="spellEnd"/>
      <w:r w:rsidRPr="008F681D">
        <w:rPr>
          <w:rFonts w:cs="Times New Roman"/>
          <w:szCs w:val="24"/>
        </w:rPr>
        <w:t xml:space="preserve"> </w:t>
      </w:r>
      <w:proofErr w:type="spellStart"/>
      <w:r w:rsidRPr="008F681D">
        <w:rPr>
          <w:rFonts w:cs="Times New Roman"/>
          <w:szCs w:val="24"/>
        </w:rPr>
        <w:t>дагуу</w:t>
      </w:r>
      <w:proofErr w:type="spellEnd"/>
      <w:r w:rsidRPr="008F681D">
        <w:rPr>
          <w:rFonts w:cs="Times New Roman"/>
          <w:szCs w:val="24"/>
        </w:rPr>
        <w:t xml:space="preserve"> </w:t>
      </w:r>
      <w:proofErr w:type="spellStart"/>
      <w:r w:rsidRPr="008F681D">
        <w:rPr>
          <w:rFonts w:cs="Times New Roman"/>
          <w:szCs w:val="24"/>
        </w:rPr>
        <w:t>нөхөн</w:t>
      </w:r>
      <w:proofErr w:type="spellEnd"/>
      <w:r w:rsidRPr="008F681D">
        <w:rPr>
          <w:rFonts w:cs="Times New Roman"/>
          <w:szCs w:val="24"/>
        </w:rPr>
        <w:t xml:space="preserve"> </w:t>
      </w:r>
      <w:proofErr w:type="spellStart"/>
      <w:r w:rsidRPr="008F681D">
        <w:rPr>
          <w:rFonts w:cs="Times New Roman"/>
          <w:szCs w:val="24"/>
        </w:rPr>
        <w:t>барагдуулсан</w:t>
      </w:r>
      <w:proofErr w:type="spellEnd"/>
      <w:r w:rsidRPr="008F681D">
        <w:rPr>
          <w:rFonts w:cs="Times New Roman"/>
          <w:szCs w:val="24"/>
        </w:rPr>
        <w:t xml:space="preserve"> </w:t>
      </w:r>
      <w:proofErr w:type="spellStart"/>
      <w:r w:rsidRPr="008F681D">
        <w:rPr>
          <w:rFonts w:cs="Times New Roman"/>
          <w:szCs w:val="24"/>
        </w:rPr>
        <w:t>байдал</w:t>
      </w:r>
      <w:proofErr w:type="spellEnd"/>
      <w:r w:rsidRPr="008F681D">
        <w:rPr>
          <w:rFonts w:cs="Times New Roman"/>
          <w:szCs w:val="24"/>
        </w:rPr>
        <w:t xml:space="preserve">, </w:t>
      </w:r>
      <w:proofErr w:type="spellStart"/>
      <w:r w:rsidRPr="008F681D">
        <w:rPr>
          <w:rFonts w:cs="Times New Roman"/>
          <w:szCs w:val="24"/>
        </w:rPr>
        <w:t>түүнчлэн</w:t>
      </w:r>
      <w:proofErr w:type="spellEnd"/>
      <w:r w:rsidRPr="008F681D">
        <w:rPr>
          <w:rFonts w:cs="Times New Roman"/>
          <w:szCs w:val="24"/>
        </w:rPr>
        <w:t xml:space="preserve"> </w:t>
      </w:r>
      <w:proofErr w:type="spellStart"/>
      <w:r w:rsidRPr="008F681D">
        <w:rPr>
          <w:rFonts w:cs="Times New Roman"/>
          <w:szCs w:val="24"/>
        </w:rPr>
        <w:t>хуулийн</w:t>
      </w:r>
      <w:proofErr w:type="spellEnd"/>
      <w:r w:rsidRPr="008F681D">
        <w:rPr>
          <w:rFonts w:cs="Times New Roman"/>
          <w:szCs w:val="24"/>
        </w:rPr>
        <w:t xml:space="preserve"> </w:t>
      </w:r>
      <w:proofErr w:type="spellStart"/>
      <w:r w:rsidRPr="008F681D">
        <w:rPr>
          <w:rFonts w:cs="Times New Roman"/>
          <w:szCs w:val="24"/>
        </w:rPr>
        <w:t>хэрэгжилт</w:t>
      </w:r>
      <w:proofErr w:type="spellEnd"/>
      <w:r w:rsidRPr="008F681D">
        <w:rPr>
          <w:rFonts w:cs="Times New Roman"/>
          <w:szCs w:val="24"/>
        </w:rPr>
        <w:t xml:space="preserve"> </w:t>
      </w:r>
      <w:proofErr w:type="spellStart"/>
      <w:r w:rsidRPr="008F681D">
        <w:rPr>
          <w:rFonts w:cs="Times New Roman"/>
          <w:szCs w:val="24"/>
        </w:rPr>
        <w:t>нь</w:t>
      </w:r>
      <w:proofErr w:type="spellEnd"/>
      <w:r w:rsidRPr="008F681D">
        <w:rPr>
          <w:rFonts w:cs="Times New Roman"/>
          <w:szCs w:val="24"/>
        </w:rPr>
        <w:t xml:space="preserve"> </w:t>
      </w:r>
      <w:proofErr w:type="spellStart"/>
      <w:r w:rsidRPr="008F681D">
        <w:rPr>
          <w:rFonts w:cs="Times New Roman"/>
          <w:szCs w:val="24"/>
        </w:rPr>
        <w:t>жолооч</w:t>
      </w:r>
      <w:proofErr w:type="spellEnd"/>
      <w:r w:rsidRPr="008F681D">
        <w:rPr>
          <w:rFonts w:cs="Times New Roman"/>
          <w:szCs w:val="24"/>
        </w:rPr>
        <w:t xml:space="preserve">, </w:t>
      </w:r>
      <w:proofErr w:type="spellStart"/>
      <w:r w:rsidRPr="008F681D">
        <w:rPr>
          <w:rFonts w:cs="Times New Roman"/>
          <w:szCs w:val="24"/>
        </w:rPr>
        <w:t>хохирогчдын</w:t>
      </w:r>
      <w:proofErr w:type="spellEnd"/>
      <w:r w:rsidRPr="008F681D">
        <w:rPr>
          <w:rFonts w:cs="Times New Roman"/>
          <w:szCs w:val="24"/>
        </w:rPr>
        <w:t xml:space="preserve"> </w:t>
      </w:r>
      <w:proofErr w:type="spellStart"/>
      <w:r w:rsidRPr="008F681D">
        <w:rPr>
          <w:rFonts w:cs="Times New Roman"/>
          <w:szCs w:val="24"/>
        </w:rPr>
        <w:t>хүлээлтэд</w:t>
      </w:r>
      <w:proofErr w:type="spellEnd"/>
      <w:r w:rsidRPr="008F681D">
        <w:rPr>
          <w:rFonts w:cs="Times New Roman"/>
          <w:szCs w:val="24"/>
        </w:rPr>
        <w:t xml:space="preserve"> </w:t>
      </w:r>
      <w:proofErr w:type="spellStart"/>
      <w:r w:rsidRPr="008F681D">
        <w:rPr>
          <w:rFonts w:cs="Times New Roman"/>
          <w:szCs w:val="24"/>
        </w:rPr>
        <w:t>хүрч</w:t>
      </w:r>
      <w:proofErr w:type="spellEnd"/>
      <w:r w:rsidRPr="008F681D">
        <w:rPr>
          <w:rFonts w:cs="Times New Roman"/>
          <w:szCs w:val="24"/>
        </w:rPr>
        <w:t xml:space="preserve"> </w:t>
      </w:r>
      <w:proofErr w:type="spellStart"/>
      <w:r w:rsidRPr="008F681D">
        <w:rPr>
          <w:rFonts w:cs="Times New Roman"/>
          <w:szCs w:val="24"/>
        </w:rPr>
        <w:t>буй</w:t>
      </w:r>
      <w:proofErr w:type="spellEnd"/>
      <w:r w:rsidRPr="008F681D">
        <w:rPr>
          <w:rFonts w:cs="Times New Roman"/>
          <w:szCs w:val="24"/>
        </w:rPr>
        <w:t xml:space="preserve"> </w:t>
      </w:r>
      <w:proofErr w:type="spellStart"/>
      <w:r w:rsidRPr="008F681D">
        <w:rPr>
          <w:rFonts w:cs="Times New Roman"/>
          <w:szCs w:val="24"/>
        </w:rPr>
        <w:t>эсэх</w:t>
      </w:r>
      <w:proofErr w:type="spellEnd"/>
      <w:r w:rsidRPr="008F681D">
        <w:rPr>
          <w:rFonts w:cs="Times New Roman"/>
          <w:szCs w:val="24"/>
        </w:rPr>
        <w:t xml:space="preserve"> </w:t>
      </w:r>
      <w:proofErr w:type="spellStart"/>
      <w:r w:rsidRPr="008F681D">
        <w:rPr>
          <w:rFonts w:cs="Times New Roman"/>
          <w:szCs w:val="24"/>
        </w:rPr>
        <w:t>гэх</w:t>
      </w:r>
      <w:proofErr w:type="spellEnd"/>
      <w:r w:rsidRPr="008F681D">
        <w:rPr>
          <w:rFonts w:cs="Times New Roman"/>
          <w:szCs w:val="24"/>
        </w:rPr>
        <w:t xml:space="preserve"> </w:t>
      </w:r>
      <w:proofErr w:type="spellStart"/>
      <w:r w:rsidRPr="008F681D">
        <w:rPr>
          <w:rFonts w:cs="Times New Roman"/>
          <w:szCs w:val="24"/>
        </w:rPr>
        <w:t>мэт</w:t>
      </w:r>
      <w:proofErr w:type="spellEnd"/>
      <w:r w:rsidRPr="008F681D">
        <w:rPr>
          <w:rFonts w:cs="Times New Roman"/>
          <w:szCs w:val="24"/>
        </w:rPr>
        <w:t xml:space="preserve"> </w:t>
      </w:r>
      <w:proofErr w:type="spellStart"/>
      <w:r w:rsidRPr="008F681D">
        <w:rPr>
          <w:rFonts w:cs="Times New Roman"/>
          <w:szCs w:val="24"/>
        </w:rPr>
        <w:t>асуудлуудад</w:t>
      </w:r>
      <w:proofErr w:type="spellEnd"/>
      <w:r w:rsidRPr="008F681D">
        <w:rPr>
          <w:rFonts w:cs="Times New Roman"/>
          <w:szCs w:val="24"/>
        </w:rPr>
        <w:t xml:space="preserve"> </w:t>
      </w:r>
      <w:proofErr w:type="spellStart"/>
      <w:r w:rsidRPr="008F681D">
        <w:rPr>
          <w:rFonts w:cs="Times New Roman"/>
          <w:szCs w:val="24"/>
        </w:rPr>
        <w:t>дүн</w:t>
      </w:r>
      <w:proofErr w:type="spellEnd"/>
      <w:r w:rsidRPr="008F681D">
        <w:rPr>
          <w:rFonts w:cs="Times New Roman"/>
          <w:szCs w:val="24"/>
        </w:rPr>
        <w:t xml:space="preserve"> </w:t>
      </w:r>
      <w:proofErr w:type="spellStart"/>
      <w:r w:rsidRPr="008F681D">
        <w:rPr>
          <w:rFonts w:cs="Times New Roman"/>
          <w:szCs w:val="24"/>
        </w:rPr>
        <w:t>шинжилгээ</w:t>
      </w:r>
      <w:proofErr w:type="spellEnd"/>
      <w:r w:rsidRPr="008F681D">
        <w:rPr>
          <w:rFonts w:cs="Times New Roman"/>
          <w:szCs w:val="24"/>
        </w:rPr>
        <w:t xml:space="preserve"> </w:t>
      </w:r>
      <w:proofErr w:type="spellStart"/>
      <w:r w:rsidRPr="008F681D">
        <w:rPr>
          <w:rFonts w:cs="Times New Roman"/>
          <w:szCs w:val="24"/>
        </w:rPr>
        <w:t>хийхийн</w:t>
      </w:r>
      <w:proofErr w:type="spellEnd"/>
      <w:r w:rsidRPr="008F681D">
        <w:rPr>
          <w:rFonts w:cs="Times New Roman"/>
          <w:szCs w:val="24"/>
        </w:rPr>
        <w:t xml:space="preserve"> </w:t>
      </w:r>
      <w:proofErr w:type="spellStart"/>
      <w:r w:rsidRPr="008F681D">
        <w:rPr>
          <w:rFonts w:cs="Times New Roman"/>
          <w:szCs w:val="24"/>
        </w:rPr>
        <w:t>тулд</w:t>
      </w:r>
      <w:proofErr w:type="spellEnd"/>
      <w:r w:rsidRPr="008F681D">
        <w:rPr>
          <w:rFonts w:cs="Times New Roman"/>
          <w:szCs w:val="24"/>
        </w:rPr>
        <w:t xml:space="preserve"> </w:t>
      </w:r>
      <w:proofErr w:type="spellStart"/>
      <w:r w:rsidRPr="008F681D">
        <w:rPr>
          <w:rFonts w:cs="Times New Roman"/>
          <w:szCs w:val="24"/>
        </w:rPr>
        <w:t>статистик</w:t>
      </w:r>
      <w:proofErr w:type="spellEnd"/>
      <w:r w:rsidRPr="008F681D">
        <w:rPr>
          <w:rFonts w:cs="Times New Roman"/>
          <w:szCs w:val="24"/>
        </w:rPr>
        <w:t xml:space="preserve"> </w:t>
      </w:r>
      <w:proofErr w:type="spellStart"/>
      <w:r w:rsidRPr="008F681D">
        <w:rPr>
          <w:rFonts w:cs="Times New Roman"/>
          <w:szCs w:val="24"/>
        </w:rPr>
        <w:t>мэдээлэл</w:t>
      </w:r>
      <w:proofErr w:type="spellEnd"/>
      <w:r w:rsidRPr="008F681D">
        <w:rPr>
          <w:rFonts w:cs="Times New Roman"/>
          <w:szCs w:val="24"/>
        </w:rPr>
        <w:t xml:space="preserve"> </w:t>
      </w:r>
      <w:proofErr w:type="spellStart"/>
      <w:r w:rsidRPr="008F681D">
        <w:rPr>
          <w:rFonts w:cs="Times New Roman"/>
          <w:szCs w:val="24"/>
        </w:rPr>
        <w:t>болон</w:t>
      </w:r>
      <w:proofErr w:type="spellEnd"/>
      <w:r w:rsidRPr="008F681D">
        <w:rPr>
          <w:rFonts w:cs="Times New Roman"/>
          <w:szCs w:val="24"/>
        </w:rPr>
        <w:t xml:space="preserve"> </w:t>
      </w:r>
      <w:proofErr w:type="spellStart"/>
      <w:r w:rsidRPr="008F681D">
        <w:rPr>
          <w:rFonts w:cs="Times New Roman"/>
          <w:szCs w:val="24"/>
        </w:rPr>
        <w:lastRenderedPageBreak/>
        <w:t>жолооч</w:t>
      </w:r>
      <w:proofErr w:type="spellEnd"/>
      <w:r w:rsidRPr="008F681D">
        <w:rPr>
          <w:rFonts w:cs="Times New Roman"/>
          <w:szCs w:val="24"/>
        </w:rPr>
        <w:t xml:space="preserve"> </w:t>
      </w:r>
      <w:proofErr w:type="spellStart"/>
      <w:r w:rsidRPr="008F681D">
        <w:rPr>
          <w:rFonts w:cs="Times New Roman"/>
          <w:szCs w:val="24"/>
        </w:rPr>
        <w:t>буюу</w:t>
      </w:r>
      <w:proofErr w:type="spellEnd"/>
      <w:r w:rsidRPr="008F681D">
        <w:rPr>
          <w:rFonts w:cs="Times New Roman"/>
          <w:szCs w:val="24"/>
        </w:rPr>
        <w:t xml:space="preserve"> </w:t>
      </w:r>
      <w:proofErr w:type="spellStart"/>
      <w:r w:rsidRPr="008F681D">
        <w:rPr>
          <w:rFonts w:cs="Times New Roman"/>
          <w:szCs w:val="24"/>
        </w:rPr>
        <w:t>даатгуулагч</w:t>
      </w:r>
      <w:proofErr w:type="spellEnd"/>
      <w:r w:rsidRPr="008F681D">
        <w:rPr>
          <w:rFonts w:cs="Times New Roman"/>
          <w:szCs w:val="24"/>
        </w:rPr>
        <w:t xml:space="preserve"> </w:t>
      </w:r>
      <w:proofErr w:type="spellStart"/>
      <w:r w:rsidRPr="008F681D">
        <w:rPr>
          <w:rFonts w:cs="Times New Roman"/>
          <w:szCs w:val="24"/>
        </w:rPr>
        <w:t>этгээдүүдээс</w:t>
      </w:r>
      <w:proofErr w:type="spellEnd"/>
      <w:r w:rsidRPr="008F681D">
        <w:rPr>
          <w:rFonts w:cs="Times New Roman"/>
          <w:szCs w:val="24"/>
        </w:rPr>
        <w:t xml:space="preserve"> </w:t>
      </w:r>
      <w:proofErr w:type="spellStart"/>
      <w:r w:rsidRPr="008F681D">
        <w:rPr>
          <w:rFonts w:cs="Times New Roman"/>
          <w:szCs w:val="24"/>
        </w:rPr>
        <w:t>авсан</w:t>
      </w:r>
      <w:proofErr w:type="spellEnd"/>
      <w:r w:rsidRPr="008F681D">
        <w:rPr>
          <w:rFonts w:cs="Times New Roman"/>
          <w:szCs w:val="24"/>
        </w:rPr>
        <w:t xml:space="preserve"> </w:t>
      </w:r>
      <w:proofErr w:type="spellStart"/>
      <w:r w:rsidRPr="008F681D">
        <w:rPr>
          <w:rFonts w:cs="Times New Roman"/>
          <w:szCs w:val="24"/>
        </w:rPr>
        <w:t>сэтгэл</w:t>
      </w:r>
      <w:proofErr w:type="spellEnd"/>
      <w:r w:rsidRPr="008F681D">
        <w:rPr>
          <w:rFonts w:cs="Times New Roman"/>
          <w:szCs w:val="24"/>
        </w:rPr>
        <w:t xml:space="preserve"> </w:t>
      </w:r>
      <w:proofErr w:type="spellStart"/>
      <w:r w:rsidRPr="008F681D">
        <w:rPr>
          <w:rFonts w:cs="Times New Roman"/>
          <w:szCs w:val="24"/>
        </w:rPr>
        <w:t>ханамжийн</w:t>
      </w:r>
      <w:proofErr w:type="spellEnd"/>
      <w:r w:rsidRPr="008F681D">
        <w:rPr>
          <w:rFonts w:cs="Times New Roman"/>
          <w:szCs w:val="24"/>
        </w:rPr>
        <w:t xml:space="preserve"> </w:t>
      </w:r>
      <w:proofErr w:type="spellStart"/>
      <w:r w:rsidRPr="008F681D">
        <w:rPr>
          <w:rFonts w:cs="Times New Roman"/>
          <w:szCs w:val="24"/>
        </w:rPr>
        <w:t>судалгааны</w:t>
      </w:r>
      <w:proofErr w:type="spellEnd"/>
      <w:r w:rsidRPr="008F681D">
        <w:rPr>
          <w:rFonts w:cs="Times New Roman"/>
          <w:szCs w:val="24"/>
        </w:rPr>
        <w:t xml:space="preserve"> </w:t>
      </w:r>
      <w:proofErr w:type="spellStart"/>
      <w:r w:rsidRPr="008F681D">
        <w:rPr>
          <w:rFonts w:cs="Times New Roman"/>
          <w:szCs w:val="24"/>
        </w:rPr>
        <w:t>дүн</w:t>
      </w:r>
      <w:proofErr w:type="spellEnd"/>
      <w:r w:rsidRPr="008F681D">
        <w:rPr>
          <w:rFonts w:cs="Times New Roman"/>
          <w:szCs w:val="24"/>
        </w:rPr>
        <w:t xml:space="preserve"> </w:t>
      </w:r>
      <w:proofErr w:type="spellStart"/>
      <w:r w:rsidRPr="008F681D">
        <w:rPr>
          <w:rFonts w:cs="Times New Roman"/>
          <w:szCs w:val="24"/>
        </w:rPr>
        <w:t>мэдээллийг</w:t>
      </w:r>
      <w:proofErr w:type="spellEnd"/>
      <w:r w:rsidRPr="008F681D">
        <w:rPr>
          <w:rFonts w:cs="Times New Roman"/>
          <w:szCs w:val="24"/>
        </w:rPr>
        <w:t xml:space="preserve"> </w:t>
      </w:r>
      <w:proofErr w:type="spellStart"/>
      <w:r w:rsidRPr="008F681D">
        <w:rPr>
          <w:rFonts w:cs="Times New Roman"/>
          <w:szCs w:val="24"/>
        </w:rPr>
        <w:t>ашигласан</w:t>
      </w:r>
      <w:proofErr w:type="spellEnd"/>
      <w:r w:rsidRPr="008F681D">
        <w:rPr>
          <w:rFonts w:cs="Times New Roman"/>
          <w:szCs w:val="24"/>
        </w:rPr>
        <w:t>.</w:t>
      </w:r>
    </w:p>
    <w:p w14:paraId="44B50207" w14:textId="7FA86746" w:rsidR="001D63F4" w:rsidRPr="008F681D" w:rsidRDefault="001D63F4" w:rsidP="001D63F4">
      <w:pPr>
        <w:numPr>
          <w:ilvl w:val="0"/>
          <w:numId w:val="11"/>
        </w:numPr>
        <w:spacing w:before="100" w:beforeAutospacing="1" w:after="100" w:afterAutospacing="1" w:line="240" w:lineRule="auto"/>
        <w:jc w:val="both"/>
        <w:rPr>
          <w:rFonts w:cs="Times New Roman"/>
          <w:szCs w:val="24"/>
        </w:rPr>
      </w:pPr>
      <w:proofErr w:type="spellStart"/>
      <w:r w:rsidRPr="008F681D">
        <w:rPr>
          <w:rFonts w:cs="Times New Roman"/>
          <w:szCs w:val="24"/>
        </w:rPr>
        <w:t>Санхүүгийн</w:t>
      </w:r>
      <w:proofErr w:type="spellEnd"/>
      <w:r w:rsidRPr="008F681D">
        <w:rPr>
          <w:rFonts w:cs="Times New Roman"/>
          <w:szCs w:val="24"/>
        </w:rPr>
        <w:t xml:space="preserve"> </w:t>
      </w:r>
      <w:proofErr w:type="spellStart"/>
      <w:r w:rsidRPr="008F681D">
        <w:rPr>
          <w:rFonts w:cs="Times New Roman"/>
          <w:szCs w:val="24"/>
        </w:rPr>
        <w:t>зохицуулах</w:t>
      </w:r>
      <w:proofErr w:type="spellEnd"/>
      <w:r w:rsidRPr="008F681D">
        <w:rPr>
          <w:rFonts w:cs="Times New Roman"/>
          <w:szCs w:val="24"/>
        </w:rPr>
        <w:t xml:space="preserve"> </w:t>
      </w:r>
      <w:proofErr w:type="spellStart"/>
      <w:r w:rsidRPr="008F681D">
        <w:rPr>
          <w:rFonts w:cs="Times New Roman"/>
          <w:szCs w:val="24"/>
        </w:rPr>
        <w:t>хороо</w:t>
      </w:r>
      <w:proofErr w:type="spellEnd"/>
      <w:r w:rsidRPr="008F681D">
        <w:rPr>
          <w:rFonts w:cs="Times New Roman"/>
          <w:szCs w:val="24"/>
        </w:rPr>
        <w:t xml:space="preserve">, </w:t>
      </w:r>
      <w:proofErr w:type="spellStart"/>
      <w:r w:rsidRPr="008F681D">
        <w:rPr>
          <w:rFonts w:cs="Times New Roman"/>
          <w:szCs w:val="24"/>
        </w:rPr>
        <w:t>Тээврийн</w:t>
      </w:r>
      <w:proofErr w:type="spellEnd"/>
      <w:r w:rsidRPr="008F681D">
        <w:rPr>
          <w:rFonts w:cs="Times New Roman"/>
          <w:szCs w:val="24"/>
        </w:rPr>
        <w:t xml:space="preserve"> </w:t>
      </w:r>
      <w:proofErr w:type="spellStart"/>
      <w:r w:rsidRPr="008F681D">
        <w:rPr>
          <w:rFonts w:cs="Times New Roman"/>
          <w:szCs w:val="24"/>
        </w:rPr>
        <w:t>цагдаагийн</w:t>
      </w:r>
      <w:proofErr w:type="spellEnd"/>
      <w:r w:rsidRPr="008F681D">
        <w:rPr>
          <w:rFonts w:cs="Times New Roman"/>
          <w:szCs w:val="24"/>
        </w:rPr>
        <w:t xml:space="preserve"> </w:t>
      </w:r>
      <w:proofErr w:type="spellStart"/>
      <w:r w:rsidRPr="008F681D">
        <w:rPr>
          <w:rFonts w:cs="Times New Roman"/>
          <w:szCs w:val="24"/>
        </w:rPr>
        <w:t>алба</w:t>
      </w:r>
      <w:proofErr w:type="spellEnd"/>
      <w:r w:rsidRPr="008F681D">
        <w:rPr>
          <w:rFonts w:cs="Times New Roman"/>
          <w:szCs w:val="24"/>
        </w:rPr>
        <w:t xml:space="preserve">, </w:t>
      </w:r>
      <w:proofErr w:type="spellStart"/>
      <w:r w:rsidRPr="008F681D">
        <w:rPr>
          <w:rFonts w:cs="Times New Roman"/>
          <w:szCs w:val="24"/>
        </w:rPr>
        <w:t>Албан</w:t>
      </w:r>
      <w:proofErr w:type="spellEnd"/>
      <w:r w:rsidRPr="008F681D">
        <w:rPr>
          <w:rFonts w:cs="Times New Roman"/>
          <w:szCs w:val="24"/>
        </w:rPr>
        <w:t xml:space="preserve"> </w:t>
      </w:r>
      <w:proofErr w:type="spellStart"/>
      <w:r w:rsidRPr="008F681D">
        <w:rPr>
          <w:rFonts w:cs="Times New Roman"/>
          <w:szCs w:val="24"/>
        </w:rPr>
        <w:t>журмын</w:t>
      </w:r>
      <w:proofErr w:type="spellEnd"/>
      <w:r w:rsidRPr="008F681D">
        <w:rPr>
          <w:rFonts w:cs="Times New Roman"/>
          <w:szCs w:val="24"/>
        </w:rPr>
        <w:t xml:space="preserve"> </w:t>
      </w:r>
      <w:proofErr w:type="spellStart"/>
      <w:r w:rsidRPr="008F681D">
        <w:rPr>
          <w:rFonts w:cs="Times New Roman"/>
          <w:szCs w:val="24"/>
        </w:rPr>
        <w:t>даатгагчдын</w:t>
      </w:r>
      <w:proofErr w:type="spellEnd"/>
      <w:r w:rsidRPr="008F681D">
        <w:rPr>
          <w:rFonts w:cs="Times New Roman"/>
          <w:szCs w:val="24"/>
        </w:rPr>
        <w:t xml:space="preserve"> </w:t>
      </w:r>
      <w:proofErr w:type="spellStart"/>
      <w:r w:rsidRPr="008F681D">
        <w:rPr>
          <w:rFonts w:cs="Times New Roman"/>
          <w:szCs w:val="24"/>
        </w:rPr>
        <w:t>холбооноос</w:t>
      </w:r>
      <w:proofErr w:type="spellEnd"/>
      <w:r w:rsidRPr="008F681D">
        <w:rPr>
          <w:rFonts w:cs="Times New Roman"/>
          <w:szCs w:val="24"/>
        </w:rPr>
        <w:t xml:space="preserve"> </w:t>
      </w:r>
      <w:proofErr w:type="spellStart"/>
      <w:r w:rsidRPr="008F681D">
        <w:rPr>
          <w:rFonts w:cs="Times New Roman"/>
          <w:szCs w:val="24"/>
        </w:rPr>
        <w:t>нийтэд</w:t>
      </w:r>
      <w:proofErr w:type="spellEnd"/>
      <w:r w:rsidRPr="008F681D">
        <w:rPr>
          <w:rFonts w:cs="Times New Roman"/>
          <w:szCs w:val="24"/>
        </w:rPr>
        <w:t xml:space="preserve"> </w:t>
      </w:r>
      <w:proofErr w:type="spellStart"/>
      <w:r w:rsidRPr="008F681D">
        <w:rPr>
          <w:rFonts w:cs="Times New Roman"/>
          <w:szCs w:val="24"/>
        </w:rPr>
        <w:t>мэдээлсэн</w:t>
      </w:r>
      <w:proofErr w:type="spellEnd"/>
      <w:r w:rsidRPr="008F681D">
        <w:rPr>
          <w:rFonts w:cs="Times New Roman"/>
          <w:szCs w:val="24"/>
        </w:rPr>
        <w:t xml:space="preserve"> </w:t>
      </w:r>
      <w:proofErr w:type="spellStart"/>
      <w:r w:rsidRPr="008F681D">
        <w:rPr>
          <w:rFonts w:cs="Times New Roman"/>
          <w:szCs w:val="24"/>
        </w:rPr>
        <w:t>статистик</w:t>
      </w:r>
      <w:proofErr w:type="spellEnd"/>
      <w:r w:rsidRPr="008F681D">
        <w:rPr>
          <w:rFonts w:cs="Times New Roman"/>
          <w:szCs w:val="24"/>
        </w:rPr>
        <w:t xml:space="preserve"> </w:t>
      </w:r>
      <w:proofErr w:type="spellStart"/>
      <w:r w:rsidRPr="008F681D">
        <w:rPr>
          <w:rFonts w:cs="Times New Roman"/>
          <w:szCs w:val="24"/>
        </w:rPr>
        <w:t>мэдээлэл</w:t>
      </w:r>
      <w:proofErr w:type="spellEnd"/>
      <w:r w:rsidRPr="008F681D">
        <w:rPr>
          <w:rFonts w:cs="Times New Roman"/>
          <w:szCs w:val="24"/>
        </w:rPr>
        <w:t xml:space="preserve">, </w:t>
      </w:r>
      <w:proofErr w:type="spellStart"/>
      <w:r w:rsidRPr="008F681D">
        <w:rPr>
          <w:rFonts w:cs="Times New Roman"/>
          <w:szCs w:val="24"/>
        </w:rPr>
        <w:t>тайлан</w:t>
      </w:r>
      <w:proofErr w:type="spellEnd"/>
      <w:r w:rsidRPr="008F681D">
        <w:rPr>
          <w:rFonts w:cs="Times New Roman"/>
          <w:szCs w:val="24"/>
        </w:rPr>
        <w:t xml:space="preserve"> </w:t>
      </w:r>
      <w:proofErr w:type="spellStart"/>
      <w:r w:rsidRPr="008F681D">
        <w:rPr>
          <w:rFonts w:cs="Times New Roman"/>
          <w:szCs w:val="24"/>
        </w:rPr>
        <w:t>эмхэтгэлд</w:t>
      </w:r>
      <w:proofErr w:type="spellEnd"/>
      <w:r w:rsidRPr="008F681D">
        <w:rPr>
          <w:rFonts w:cs="Times New Roman"/>
          <w:szCs w:val="24"/>
        </w:rPr>
        <w:t xml:space="preserve"> </w:t>
      </w:r>
      <w:proofErr w:type="spellStart"/>
      <w:r w:rsidRPr="008F681D">
        <w:rPr>
          <w:rFonts w:cs="Times New Roman"/>
          <w:szCs w:val="24"/>
        </w:rPr>
        <w:t>дурдсан</w:t>
      </w:r>
      <w:proofErr w:type="spellEnd"/>
      <w:r w:rsidRPr="008F681D">
        <w:rPr>
          <w:rFonts w:cs="Times New Roman"/>
          <w:szCs w:val="24"/>
        </w:rPr>
        <w:t xml:space="preserve"> </w:t>
      </w:r>
      <w:proofErr w:type="spellStart"/>
      <w:r w:rsidRPr="008F681D">
        <w:rPr>
          <w:rFonts w:cs="Times New Roman"/>
          <w:szCs w:val="24"/>
        </w:rPr>
        <w:t>тоон</w:t>
      </w:r>
      <w:proofErr w:type="spellEnd"/>
      <w:r w:rsidRPr="008F681D">
        <w:rPr>
          <w:rFonts w:cs="Times New Roman"/>
          <w:szCs w:val="24"/>
        </w:rPr>
        <w:t xml:space="preserve"> </w:t>
      </w:r>
      <w:proofErr w:type="spellStart"/>
      <w:r w:rsidRPr="008F681D">
        <w:rPr>
          <w:rFonts w:cs="Times New Roman"/>
          <w:szCs w:val="24"/>
        </w:rPr>
        <w:t>мэдээлэлд</w:t>
      </w:r>
      <w:proofErr w:type="spellEnd"/>
      <w:r w:rsidRPr="008F681D">
        <w:rPr>
          <w:rFonts w:cs="Times New Roman"/>
          <w:szCs w:val="24"/>
        </w:rPr>
        <w:t xml:space="preserve"> </w:t>
      </w:r>
      <w:proofErr w:type="spellStart"/>
      <w:r w:rsidRPr="008F681D">
        <w:rPr>
          <w:rFonts w:cs="Times New Roman"/>
          <w:szCs w:val="24"/>
        </w:rPr>
        <w:t>дүн</w:t>
      </w:r>
      <w:proofErr w:type="spellEnd"/>
      <w:r w:rsidRPr="008F681D">
        <w:rPr>
          <w:rFonts w:cs="Times New Roman"/>
          <w:szCs w:val="24"/>
        </w:rPr>
        <w:t xml:space="preserve"> </w:t>
      </w:r>
      <w:proofErr w:type="spellStart"/>
      <w:r w:rsidRPr="008F681D">
        <w:rPr>
          <w:rFonts w:cs="Times New Roman"/>
          <w:szCs w:val="24"/>
        </w:rPr>
        <w:t>шинжилгээ</w:t>
      </w:r>
      <w:proofErr w:type="spellEnd"/>
      <w:r w:rsidRPr="008F681D">
        <w:rPr>
          <w:rFonts w:cs="Times New Roman"/>
          <w:szCs w:val="24"/>
        </w:rPr>
        <w:t xml:space="preserve"> </w:t>
      </w:r>
      <w:proofErr w:type="spellStart"/>
      <w:r w:rsidRPr="008F681D">
        <w:rPr>
          <w:rFonts w:cs="Times New Roman"/>
          <w:szCs w:val="24"/>
        </w:rPr>
        <w:t>хийв</w:t>
      </w:r>
      <w:proofErr w:type="spellEnd"/>
    </w:p>
    <w:p w14:paraId="5ABC3DB6" w14:textId="098A962B" w:rsidR="001D63F4" w:rsidRPr="008F681D" w:rsidRDefault="001D63F4" w:rsidP="001D63F4">
      <w:pPr>
        <w:numPr>
          <w:ilvl w:val="0"/>
          <w:numId w:val="11"/>
        </w:numPr>
        <w:spacing w:before="100" w:beforeAutospacing="1" w:after="100" w:afterAutospacing="1" w:line="240" w:lineRule="auto"/>
        <w:jc w:val="both"/>
        <w:rPr>
          <w:rFonts w:cs="Times New Roman"/>
          <w:szCs w:val="24"/>
        </w:rPr>
      </w:pPr>
      <w:proofErr w:type="spellStart"/>
      <w:r w:rsidRPr="008F681D">
        <w:rPr>
          <w:rFonts w:cs="Times New Roman"/>
          <w:szCs w:val="24"/>
        </w:rPr>
        <w:t>Албан</w:t>
      </w:r>
      <w:proofErr w:type="spellEnd"/>
      <w:r w:rsidRPr="008F681D">
        <w:rPr>
          <w:rFonts w:cs="Times New Roman"/>
          <w:szCs w:val="24"/>
        </w:rPr>
        <w:t xml:space="preserve"> </w:t>
      </w:r>
      <w:proofErr w:type="spellStart"/>
      <w:r w:rsidRPr="008F681D">
        <w:rPr>
          <w:rFonts w:cs="Times New Roman"/>
          <w:szCs w:val="24"/>
        </w:rPr>
        <w:t>журмын</w:t>
      </w:r>
      <w:proofErr w:type="spellEnd"/>
      <w:r w:rsidRPr="008F681D">
        <w:rPr>
          <w:rFonts w:cs="Times New Roman"/>
          <w:szCs w:val="24"/>
        </w:rPr>
        <w:t xml:space="preserve"> </w:t>
      </w:r>
      <w:proofErr w:type="spellStart"/>
      <w:r w:rsidRPr="008F681D">
        <w:rPr>
          <w:rFonts w:cs="Times New Roman"/>
          <w:szCs w:val="24"/>
        </w:rPr>
        <w:t>даатгагчдын</w:t>
      </w:r>
      <w:proofErr w:type="spellEnd"/>
      <w:r w:rsidRPr="008F681D">
        <w:rPr>
          <w:rFonts w:cs="Times New Roman"/>
          <w:szCs w:val="24"/>
        </w:rPr>
        <w:t xml:space="preserve"> </w:t>
      </w:r>
      <w:proofErr w:type="spellStart"/>
      <w:r w:rsidRPr="008F681D">
        <w:rPr>
          <w:rFonts w:cs="Times New Roman"/>
          <w:szCs w:val="24"/>
        </w:rPr>
        <w:t>холбооноос</w:t>
      </w:r>
      <w:proofErr w:type="spellEnd"/>
      <w:r w:rsidRPr="008F681D">
        <w:rPr>
          <w:rFonts w:cs="Times New Roman"/>
          <w:szCs w:val="24"/>
        </w:rPr>
        <w:t xml:space="preserve"> </w:t>
      </w:r>
      <w:proofErr w:type="spellStart"/>
      <w:r w:rsidRPr="008F681D">
        <w:rPr>
          <w:rFonts w:cs="Times New Roman"/>
          <w:szCs w:val="24"/>
        </w:rPr>
        <w:t>хийгдсэн</w:t>
      </w:r>
      <w:proofErr w:type="spellEnd"/>
      <w:r w:rsidRPr="008F681D">
        <w:rPr>
          <w:rFonts w:cs="Times New Roman"/>
          <w:szCs w:val="24"/>
        </w:rPr>
        <w:t xml:space="preserve"> </w:t>
      </w:r>
      <w:proofErr w:type="spellStart"/>
      <w:r w:rsidRPr="008F681D">
        <w:rPr>
          <w:rFonts w:cs="Times New Roman"/>
          <w:szCs w:val="24"/>
        </w:rPr>
        <w:t>жолоочийн</w:t>
      </w:r>
      <w:proofErr w:type="spellEnd"/>
      <w:r w:rsidRPr="008F681D">
        <w:rPr>
          <w:rFonts w:cs="Times New Roman"/>
          <w:szCs w:val="24"/>
        </w:rPr>
        <w:t xml:space="preserve"> </w:t>
      </w:r>
      <w:proofErr w:type="spellStart"/>
      <w:r w:rsidRPr="008F681D">
        <w:rPr>
          <w:rFonts w:cs="Times New Roman"/>
          <w:szCs w:val="24"/>
        </w:rPr>
        <w:t>сэтгэл</w:t>
      </w:r>
      <w:proofErr w:type="spellEnd"/>
      <w:r w:rsidRPr="008F681D">
        <w:rPr>
          <w:rFonts w:cs="Times New Roman"/>
          <w:szCs w:val="24"/>
        </w:rPr>
        <w:t xml:space="preserve"> </w:t>
      </w:r>
      <w:proofErr w:type="spellStart"/>
      <w:r w:rsidRPr="008F681D">
        <w:rPr>
          <w:rFonts w:cs="Times New Roman"/>
          <w:szCs w:val="24"/>
        </w:rPr>
        <w:t>ханамжийн</w:t>
      </w:r>
      <w:proofErr w:type="spellEnd"/>
      <w:r w:rsidRPr="008F681D">
        <w:rPr>
          <w:rFonts w:cs="Times New Roman"/>
          <w:szCs w:val="24"/>
        </w:rPr>
        <w:t xml:space="preserve"> </w:t>
      </w:r>
      <w:proofErr w:type="spellStart"/>
      <w:r w:rsidRPr="008F681D">
        <w:rPr>
          <w:rFonts w:cs="Times New Roman"/>
          <w:szCs w:val="24"/>
        </w:rPr>
        <w:t>чанарын</w:t>
      </w:r>
      <w:proofErr w:type="spellEnd"/>
      <w:r w:rsidRPr="008F681D">
        <w:rPr>
          <w:rFonts w:cs="Times New Roman"/>
          <w:szCs w:val="24"/>
        </w:rPr>
        <w:t xml:space="preserve"> </w:t>
      </w:r>
      <w:proofErr w:type="spellStart"/>
      <w:r w:rsidRPr="008F681D">
        <w:rPr>
          <w:rFonts w:cs="Times New Roman"/>
          <w:szCs w:val="24"/>
        </w:rPr>
        <w:t>судалгааг</w:t>
      </w:r>
      <w:proofErr w:type="spellEnd"/>
      <w:r w:rsidRPr="008F681D">
        <w:rPr>
          <w:rFonts w:cs="Times New Roman"/>
          <w:szCs w:val="24"/>
        </w:rPr>
        <w:t xml:space="preserve"> </w:t>
      </w:r>
      <w:proofErr w:type="spellStart"/>
      <w:r w:rsidRPr="008F681D">
        <w:rPr>
          <w:rFonts w:cs="Times New Roman"/>
          <w:szCs w:val="24"/>
        </w:rPr>
        <w:t>ашиглав</w:t>
      </w:r>
      <w:proofErr w:type="spellEnd"/>
      <w:r w:rsidRPr="008F681D">
        <w:rPr>
          <w:rFonts w:cs="Times New Roman"/>
          <w:szCs w:val="24"/>
        </w:rPr>
        <w:t>. </w:t>
      </w:r>
    </w:p>
    <w:p w14:paraId="76934D93" w14:textId="4EA20BA4" w:rsidR="00F66764" w:rsidRPr="000A5656" w:rsidRDefault="000A5656" w:rsidP="00F66764">
      <w:pPr>
        <w:pStyle w:val="Heading1"/>
        <w:jc w:val="both"/>
        <w:rPr>
          <w:rFonts w:ascii="Times New Roman" w:hAnsi="Times New Roman" w:cs="Times New Roman"/>
          <w:color w:val="FFFFFF" w:themeColor="background1"/>
          <w:sz w:val="24"/>
          <w:szCs w:val="24"/>
          <w:lang w:val="mn-MN"/>
        </w:rPr>
      </w:pPr>
      <w:r w:rsidRPr="000A5656">
        <w:rPr>
          <w:rFonts w:cs="Times New Roman"/>
          <w:noProof/>
          <w:color w:val="FFFFFF" w:themeColor="background1"/>
          <w:szCs w:val="24"/>
        </w:rPr>
        <mc:AlternateContent>
          <mc:Choice Requires="wps">
            <w:drawing>
              <wp:anchor distT="0" distB="0" distL="114300" distR="114300" simplePos="0" relativeHeight="251642368" behindDoc="1" locked="0" layoutInCell="1" allowOverlap="1" wp14:anchorId="5B140901" wp14:editId="39750BA5">
                <wp:simplePos x="0" y="0"/>
                <wp:positionH relativeFrom="column">
                  <wp:posOffset>-47625</wp:posOffset>
                </wp:positionH>
                <wp:positionV relativeFrom="paragraph">
                  <wp:posOffset>132715</wp:posOffset>
                </wp:positionV>
                <wp:extent cx="6745856" cy="189781"/>
                <wp:effectExtent l="0" t="0" r="0" b="1270"/>
                <wp:wrapNone/>
                <wp:docPr id="233605441" name="Rectangle: Rounded Corners 7"/>
                <wp:cNvGraphicFramePr/>
                <a:graphic xmlns:a="http://schemas.openxmlformats.org/drawingml/2006/main">
                  <a:graphicData uri="http://schemas.microsoft.com/office/word/2010/wordprocessingShape">
                    <wps:wsp>
                      <wps:cNvSpPr/>
                      <wps:spPr>
                        <a:xfrm>
                          <a:off x="0" y="0"/>
                          <a:ext cx="6745856" cy="189781"/>
                        </a:xfrm>
                        <a:prstGeom prst="roundRect">
                          <a:avLst/>
                        </a:prstGeom>
                        <a:solidFill>
                          <a:schemeClr val="tx2">
                            <a:lumMod val="7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3EFD2773" id="Rectangle: Rounded Corners 7" o:spid="_x0000_s1026" style="position:absolute;margin-left:-3.75pt;margin-top:10.45pt;width:531.15pt;height:14.95pt;z-index:-2516741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" fillcolor="#17365d [2415]" stroked="f"/>
            </w:pict>
          </mc:Fallback>
        </mc:AlternateContent>
      </w:r>
      <w:r w:rsidR="00F66764" w:rsidRPr="000A5656">
        <w:rPr>
          <w:rFonts w:ascii="Times New Roman" w:eastAsia="Times New Roman" w:hAnsi="Times New Roman" w:cs="Times New Roman"/>
          <w:color w:val="FFFFFF" w:themeColor="background1"/>
          <w:sz w:val="24"/>
          <w:szCs w:val="24"/>
          <w:lang w:val="mn-MN"/>
        </w:rPr>
        <w:t>ХОЁР</w:t>
      </w:r>
      <w:r w:rsidR="00F66764" w:rsidRPr="000A5656">
        <w:rPr>
          <w:rFonts w:ascii="Times New Roman" w:eastAsia="Times New Roman" w:hAnsi="Times New Roman" w:cs="Times New Roman"/>
          <w:color w:val="FFFFFF" w:themeColor="background1"/>
          <w:sz w:val="24"/>
          <w:szCs w:val="24"/>
        </w:rPr>
        <w:t xml:space="preserve">. </w:t>
      </w:r>
      <w:r w:rsidR="00F66764" w:rsidRPr="000A5656">
        <w:rPr>
          <w:rFonts w:ascii="Times New Roman" w:eastAsia="Times New Roman" w:hAnsi="Times New Roman" w:cs="Times New Roman"/>
          <w:color w:val="FFFFFF" w:themeColor="background1"/>
          <w:sz w:val="24"/>
          <w:szCs w:val="24"/>
          <w:lang w:val="mn-MN"/>
        </w:rPr>
        <w:t>ХЭРЭГЖҮҮЛЭХ ҮЕ ШАТ</w:t>
      </w:r>
    </w:p>
    <w:p w14:paraId="1D9AF264" w14:textId="77777777" w:rsidR="001D63F4" w:rsidRPr="008F681D" w:rsidRDefault="00F66764" w:rsidP="001D63F4">
      <w:pPr>
        <w:spacing w:after="120"/>
        <w:jc w:val="both"/>
        <w:rPr>
          <w:rFonts w:cs="Times New Roman"/>
          <w:szCs w:val="24"/>
          <w:lang w:val="mn-MN"/>
        </w:rPr>
      </w:pPr>
      <w:proofErr w:type="spellStart"/>
      <w:r w:rsidRPr="008F681D">
        <w:rPr>
          <w:rFonts w:cs="Times New Roman"/>
          <w:szCs w:val="24"/>
        </w:rPr>
        <w:t>Төлөвлөлтийн</w:t>
      </w:r>
      <w:proofErr w:type="spellEnd"/>
      <w:r w:rsidRPr="008F681D">
        <w:rPr>
          <w:rFonts w:cs="Times New Roman"/>
          <w:szCs w:val="24"/>
        </w:rPr>
        <w:t xml:space="preserve"> </w:t>
      </w:r>
      <w:proofErr w:type="spellStart"/>
      <w:r w:rsidRPr="008F681D">
        <w:rPr>
          <w:rFonts w:cs="Times New Roman"/>
          <w:szCs w:val="24"/>
        </w:rPr>
        <w:t>үе</w:t>
      </w:r>
      <w:proofErr w:type="spellEnd"/>
      <w:r w:rsidRPr="008F681D">
        <w:rPr>
          <w:rFonts w:cs="Times New Roman"/>
          <w:szCs w:val="24"/>
        </w:rPr>
        <w:t xml:space="preserve"> </w:t>
      </w:r>
      <w:proofErr w:type="spellStart"/>
      <w:r w:rsidRPr="008F681D">
        <w:rPr>
          <w:rFonts w:cs="Times New Roman"/>
          <w:szCs w:val="24"/>
        </w:rPr>
        <w:t>шатанд</w:t>
      </w:r>
      <w:proofErr w:type="spellEnd"/>
      <w:r w:rsidRPr="008F681D">
        <w:rPr>
          <w:rFonts w:cs="Times New Roman"/>
          <w:szCs w:val="24"/>
        </w:rPr>
        <w:t xml:space="preserve"> </w:t>
      </w:r>
      <w:proofErr w:type="spellStart"/>
      <w:r w:rsidRPr="008F681D">
        <w:rPr>
          <w:rFonts w:cs="Times New Roman"/>
          <w:szCs w:val="24"/>
        </w:rPr>
        <w:t>дурдагдсан</w:t>
      </w:r>
      <w:proofErr w:type="spellEnd"/>
      <w:r w:rsidRPr="008F681D">
        <w:rPr>
          <w:rFonts w:cs="Times New Roman"/>
          <w:szCs w:val="24"/>
        </w:rPr>
        <w:t xml:space="preserve"> </w:t>
      </w:r>
      <w:proofErr w:type="spellStart"/>
      <w:r w:rsidRPr="008F681D">
        <w:rPr>
          <w:rFonts w:cs="Times New Roman"/>
          <w:szCs w:val="24"/>
        </w:rPr>
        <w:t>тоон</w:t>
      </w:r>
      <w:proofErr w:type="spellEnd"/>
      <w:r w:rsidRPr="008F681D">
        <w:rPr>
          <w:rFonts w:cs="Times New Roman"/>
          <w:szCs w:val="24"/>
        </w:rPr>
        <w:t xml:space="preserve"> </w:t>
      </w:r>
      <w:proofErr w:type="spellStart"/>
      <w:r w:rsidRPr="008F681D">
        <w:rPr>
          <w:rFonts w:cs="Times New Roman"/>
          <w:szCs w:val="24"/>
        </w:rPr>
        <w:t>болон</w:t>
      </w:r>
      <w:proofErr w:type="spellEnd"/>
      <w:r w:rsidRPr="008F681D">
        <w:rPr>
          <w:rFonts w:cs="Times New Roman"/>
          <w:szCs w:val="24"/>
        </w:rPr>
        <w:t xml:space="preserve"> </w:t>
      </w:r>
      <w:proofErr w:type="spellStart"/>
      <w:r w:rsidRPr="008F681D">
        <w:rPr>
          <w:rFonts w:cs="Times New Roman"/>
          <w:szCs w:val="24"/>
        </w:rPr>
        <w:t>чанарын</w:t>
      </w:r>
      <w:proofErr w:type="spellEnd"/>
      <w:r w:rsidRPr="008F681D">
        <w:rPr>
          <w:rFonts w:cs="Times New Roman"/>
          <w:szCs w:val="24"/>
        </w:rPr>
        <w:t xml:space="preserve"> </w:t>
      </w:r>
      <w:proofErr w:type="spellStart"/>
      <w:r w:rsidRPr="008F681D">
        <w:rPr>
          <w:rFonts w:cs="Times New Roman"/>
          <w:szCs w:val="24"/>
        </w:rPr>
        <w:t>мэдээлэлд</w:t>
      </w:r>
      <w:proofErr w:type="spellEnd"/>
      <w:r w:rsidRPr="008F681D">
        <w:rPr>
          <w:rFonts w:cs="Times New Roman"/>
          <w:szCs w:val="24"/>
        </w:rPr>
        <w:t xml:space="preserve"> </w:t>
      </w:r>
      <w:proofErr w:type="spellStart"/>
      <w:r w:rsidRPr="008F681D">
        <w:rPr>
          <w:rFonts w:cs="Times New Roman"/>
          <w:szCs w:val="24"/>
        </w:rPr>
        <w:t>үндэслэн</w:t>
      </w:r>
      <w:proofErr w:type="spellEnd"/>
      <w:r w:rsidRPr="008F681D">
        <w:rPr>
          <w:rFonts w:cs="Times New Roman"/>
          <w:szCs w:val="24"/>
        </w:rPr>
        <w:t xml:space="preserve"> </w:t>
      </w:r>
      <w:proofErr w:type="spellStart"/>
      <w:r w:rsidRPr="008F681D">
        <w:rPr>
          <w:rFonts w:cs="Times New Roman"/>
          <w:szCs w:val="24"/>
        </w:rPr>
        <w:t>хэрэгжилтийн</w:t>
      </w:r>
      <w:proofErr w:type="spellEnd"/>
      <w:r w:rsidRPr="008F681D">
        <w:rPr>
          <w:rFonts w:cs="Times New Roman"/>
          <w:szCs w:val="24"/>
        </w:rPr>
        <w:t xml:space="preserve"> </w:t>
      </w:r>
      <w:proofErr w:type="spellStart"/>
      <w:r w:rsidRPr="008F681D">
        <w:rPr>
          <w:rFonts w:cs="Times New Roman"/>
          <w:szCs w:val="24"/>
        </w:rPr>
        <w:t>үе</w:t>
      </w:r>
      <w:proofErr w:type="spellEnd"/>
      <w:r w:rsidRPr="008F681D">
        <w:rPr>
          <w:rFonts w:cs="Times New Roman"/>
          <w:szCs w:val="24"/>
        </w:rPr>
        <w:t xml:space="preserve"> </w:t>
      </w:r>
      <w:proofErr w:type="spellStart"/>
      <w:r w:rsidRPr="008F681D">
        <w:rPr>
          <w:rFonts w:cs="Times New Roman"/>
          <w:szCs w:val="24"/>
        </w:rPr>
        <w:t>шатыг</w:t>
      </w:r>
      <w:proofErr w:type="spellEnd"/>
      <w:r w:rsidRPr="008F681D">
        <w:rPr>
          <w:rFonts w:cs="Times New Roman"/>
          <w:szCs w:val="24"/>
        </w:rPr>
        <w:t xml:space="preserve"> </w:t>
      </w:r>
      <w:proofErr w:type="spellStart"/>
      <w:r w:rsidRPr="008F681D">
        <w:rPr>
          <w:rFonts w:cs="Times New Roman"/>
          <w:szCs w:val="24"/>
        </w:rPr>
        <w:t>боловсруулав</w:t>
      </w:r>
      <w:proofErr w:type="spellEnd"/>
      <w:r w:rsidRPr="008F681D">
        <w:rPr>
          <w:rFonts w:cs="Times New Roman"/>
          <w:szCs w:val="24"/>
        </w:rPr>
        <w:t xml:space="preserve">. </w:t>
      </w:r>
      <w:proofErr w:type="spellStart"/>
      <w:r w:rsidRPr="008F681D">
        <w:rPr>
          <w:rFonts w:cs="Times New Roman"/>
          <w:szCs w:val="24"/>
        </w:rPr>
        <w:t>Үүнд</w:t>
      </w:r>
      <w:proofErr w:type="spellEnd"/>
      <w:r w:rsidRPr="008F681D">
        <w:rPr>
          <w:rFonts w:cs="Times New Roman"/>
          <w:szCs w:val="24"/>
        </w:rPr>
        <w:t xml:space="preserve"> СЗХ-</w:t>
      </w:r>
      <w:proofErr w:type="spellStart"/>
      <w:r w:rsidRPr="008F681D">
        <w:rPr>
          <w:rFonts w:cs="Times New Roman"/>
          <w:szCs w:val="24"/>
        </w:rPr>
        <w:t>оос</w:t>
      </w:r>
      <w:proofErr w:type="spellEnd"/>
      <w:r w:rsidRPr="008F681D">
        <w:rPr>
          <w:rFonts w:cs="Times New Roman"/>
          <w:szCs w:val="24"/>
        </w:rPr>
        <w:t xml:space="preserve"> </w:t>
      </w:r>
      <w:proofErr w:type="spellStart"/>
      <w:r w:rsidRPr="008F681D">
        <w:rPr>
          <w:rFonts w:cs="Times New Roman"/>
          <w:szCs w:val="24"/>
        </w:rPr>
        <w:t>нэгтгэн</w:t>
      </w:r>
      <w:proofErr w:type="spellEnd"/>
      <w:r w:rsidRPr="008F681D">
        <w:rPr>
          <w:rFonts w:cs="Times New Roman"/>
          <w:szCs w:val="24"/>
        </w:rPr>
        <w:t xml:space="preserve"> </w:t>
      </w:r>
      <w:proofErr w:type="spellStart"/>
      <w:r w:rsidRPr="008F681D">
        <w:rPr>
          <w:rFonts w:cs="Times New Roman"/>
          <w:szCs w:val="24"/>
        </w:rPr>
        <w:t>гаргадаг</w:t>
      </w:r>
      <w:proofErr w:type="spellEnd"/>
      <w:r w:rsidRPr="008F681D">
        <w:rPr>
          <w:rFonts w:cs="Times New Roman"/>
          <w:szCs w:val="24"/>
        </w:rPr>
        <w:t xml:space="preserve"> </w:t>
      </w:r>
      <w:proofErr w:type="spellStart"/>
      <w:r w:rsidRPr="008F681D">
        <w:rPr>
          <w:rFonts w:cs="Times New Roman"/>
          <w:szCs w:val="24"/>
        </w:rPr>
        <w:t>даатгалын</w:t>
      </w:r>
      <w:proofErr w:type="spellEnd"/>
      <w:r w:rsidRPr="008F681D">
        <w:rPr>
          <w:rFonts w:cs="Times New Roman"/>
          <w:szCs w:val="24"/>
        </w:rPr>
        <w:t xml:space="preserve"> </w:t>
      </w:r>
      <w:proofErr w:type="spellStart"/>
      <w:r w:rsidRPr="008F681D">
        <w:rPr>
          <w:rFonts w:cs="Times New Roman"/>
          <w:szCs w:val="24"/>
        </w:rPr>
        <w:t>салбарын</w:t>
      </w:r>
      <w:proofErr w:type="spellEnd"/>
      <w:r w:rsidRPr="008F681D">
        <w:rPr>
          <w:rFonts w:cs="Times New Roman"/>
          <w:szCs w:val="24"/>
        </w:rPr>
        <w:t xml:space="preserve"> </w:t>
      </w:r>
      <w:proofErr w:type="spellStart"/>
      <w:r w:rsidRPr="008F681D">
        <w:rPr>
          <w:rFonts w:cs="Times New Roman"/>
          <w:szCs w:val="24"/>
        </w:rPr>
        <w:t>нэгтгэл</w:t>
      </w:r>
      <w:proofErr w:type="spellEnd"/>
      <w:r w:rsidRPr="008F681D">
        <w:rPr>
          <w:rFonts w:cs="Times New Roman"/>
          <w:szCs w:val="24"/>
        </w:rPr>
        <w:t xml:space="preserve">, </w:t>
      </w:r>
      <w:proofErr w:type="spellStart"/>
      <w:r w:rsidRPr="008F681D">
        <w:rPr>
          <w:rFonts w:cs="Times New Roman"/>
          <w:szCs w:val="24"/>
        </w:rPr>
        <w:t>санхүүгийн</w:t>
      </w:r>
      <w:proofErr w:type="spellEnd"/>
      <w:r w:rsidRPr="008F681D">
        <w:rPr>
          <w:rFonts w:cs="Times New Roman"/>
          <w:szCs w:val="24"/>
        </w:rPr>
        <w:t xml:space="preserve"> </w:t>
      </w:r>
      <w:proofErr w:type="spellStart"/>
      <w:r w:rsidRPr="008F681D">
        <w:rPr>
          <w:rFonts w:cs="Times New Roman"/>
          <w:szCs w:val="24"/>
        </w:rPr>
        <w:t>салбарын</w:t>
      </w:r>
      <w:proofErr w:type="spellEnd"/>
      <w:r w:rsidRPr="008F681D">
        <w:rPr>
          <w:rFonts w:cs="Times New Roman"/>
          <w:szCs w:val="24"/>
        </w:rPr>
        <w:t xml:space="preserve"> </w:t>
      </w:r>
      <w:proofErr w:type="spellStart"/>
      <w:r w:rsidRPr="008F681D">
        <w:rPr>
          <w:rFonts w:cs="Times New Roman"/>
          <w:szCs w:val="24"/>
        </w:rPr>
        <w:t>тоймд</w:t>
      </w:r>
      <w:proofErr w:type="spellEnd"/>
      <w:r w:rsidRPr="008F681D">
        <w:rPr>
          <w:rFonts w:cs="Times New Roman"/>
          <w:szCs w:val="24"/>
        </w:rPr>
        <w:t xml:space="preserve"> </w:t>
      </w:r>
      <w:proofErr w:type="spellStart"/>
      <w:r w:rsidRPr="008F681D">
        <w:rPr>
          <w:rFonts w:cs="Times New Roman"/>
          <w:szCs w:val="24"/>
        </w:rPr>
        <w:t>дурдагдсан</w:t>
      </w:r>
      <w:proofErr w:type="spellEnd"/>
      <w:r w:rsidRPr="008F681D">
        <w:rPr>
          <w:rFonts w:cs="Times New Roman"/>
          <w:szCs w:val="24"/>
        </w:rPr>
        <w:t xml:space="preserve"> </w:t>
      </w:r>
      <w:proofErr w:type="spellStart"/>
      <w:r w:rsidRPr="008F681D">
        <w:rPr>
          <w:rFonts w:cs="Times New Roman"/>
          <w:szCs w:val="24"/>
        </w:rPr>
        <w:t>жолоочийн</w:t>
      </w:r>
      <w:proofErr w:type="spellEnd"/>
      <w:r w:rsidRPr="008F681D">
        <w:rPr>
          <w:rFonts w:cs="Times New Roman"/>
          <w:szCs w:val="24"/>
        </w:rPr>
        <w:t xml:space="preserve"> </w:t>
      </w:r>
      <w:proofErr w:type="spellStart"/>
      <w:r w:rsidRPr="008F681D">
        <w:rPr>
          <w:rFonts w:cs="Times New Roman"/>
          <w:szCs w:val="24"/>
        </w:rPr>
        <w:t>хариуцлагын</w:t>
      </w:r>
      <w:proofErr w:type="spellEnd"/>
      <w:r w:rsidRPr="008F681D">
        <w:rPr>
          <w:rFonts w:cs="Times New Roman"/>
          <w:szCs w:val="24"/>
        </w:rPr>
        <w:t xml:space="preserve"> </w:t>
      </w:r>
      <w:proofErr w:type="spellStart"/>
      <w:r w:rsidRPr="008F681D">
        <w:rPr>
          <w:rFonts w:cs="Times New Roman"/>
          <w:szCs w:val="24"/>
        </w:rPr>
        <w:t>даатгалын</w:t>
      </w:r>
      <w:proofErr w:type="spellEnd"/>
      <w:r w:rsidRPr="008F681D">
        <w:rPr>
          <w:rFonts w:cs="Times New Roman"/>
          <w:szCs w:val="24"/>
        </w:rPr>
        <w:t xml:space="preserve"> </w:t>
      </w:r>
      <w:proofErr w:type="spellStart"/>
      <w:r w:rsidRPr="008F681D">
        <w:rPr>
          <w:rFonts w:cs="Times New Roman"/>
          <w:szCs w:val="24"/>
        </w:rPr>
        <w:t>хураамж</w:t>
      </w:r>
      <w:proofErr w:type="spellEnd"/>
      <w:r w:rsidRPr="008F681D">
        <w:rPr>
          <w:rFonts w:cs="Times New Roman"/>
          <w:szCs w:val="24"/>
        </w:rPr>
        <w:t xml:space="preserve">, </w:t>
      </w:r>
      <w:proofErr w:type="spellStart"/>
      <w:r w:rsidRPr="008F681D">
        <w:rPr>
          <w:rFonts w:cs="Times New Roman"/>
          <w:szCs w:val="24"/>
        </w:rPr>
        <w:t>нөхөн</w:t>
      </w:r>
      <w:proofErr w:type="spellEnd"/>
      <w:r w:rsidRPr="008F681D">
        <w:rPr>
          <w:rFonts w:cs="Times New Roman"/>
          <w:szCs w:val="24"/>
        </w:rPr>
        <w:t xml:space="preserve"> </w:t>
      </w:r>
      <w:proofErr w:type="spellStart"/>
      <w:r w:rsidRPr="008F681D">
        <w:rPr>
          <w:rFonts w:cs="Times New Roman"/>
          <w:szCs w:val="24"/>
        </w:rPr>
        <w:t>төлбөр</w:t>
      </w:r>
      <w:proofErr w:type="spellEnd"/>
      <w:r w:rsidRPr="008F681D">
        <w:rPr>
          <w:rFonts w:cs="Times New Roman"/>
          <w:szCs w:val="24"/>
        </w:rPr>
        <w:t xml:space="preserve">, </w:t>
      </w:r>
      <w:proofErr w:type="spellStart"/>
      <w:r w:rsidRPr="008F681D">
        <w:rPr>
          <w:rFonts w:cs="Times New Roman"/>
          <w:szCs w:val="24"/>
        </w:rPr>
        <w:t>нөөц</w:t>
      </w:r>
      <w:proofErr w:type="spellEnd"/>
      <w:r w:rsidRPr="008F681D">
        <w:rPr>
          <w:rFonts w:cs="Times New Roman"/>
          <w:szCs w:val="24"/>
        </w:rPr>
        <w:t xml:space="preserve"> </w:t>
      </w:r>
      <w:proofErr w:type="spellStart"/>
      <w:r w:rsidRPr="008F681D">
        <w:rPr>
          <w:rFonts w:cs="Times New Roman"/>
          <w:szCs w:val="24"/>
        </w:rPr>
        <w:t>сантай</w:t>
      </w:r>
      <w:proofErr w:type="spellEnd"/>
      <w:r w:rsidRPr="008F681D">
        <w:rPr>
          <w:rFonts w:cs="Times New Roman"/>
          <w:szCs w:val="24"/>
        </w:rPr>
        <w:t xml:space="preserve"> </w:t>
      </w:r>
      <w:proofErr w:type="spellStart"/>
      <w:r w:rsidRPr="008F681D">
        <w:rPr>
          <w:rFonts w:cs="Times New Roman"/>
          <w:szCs w:val="24"/>
        </w:rPr>
        <w:t>холбоотой</w:t>
      </w:r>
      <w:proofErr w:type="spellEnd"/>
      <w:r w:rsidRPr="008F681D">
        <w:rPr>
          <w:rFonts w:cs="Times New Roman"/>
          <w:szCs w:val="24"/>
        </w:rPr>
        <w:t xml:space="preserve"> </w:t>
      </w:r>
      <w:proofErr w:type="spellStart"/>
      <w:r w:rsidRPr="008F681D">
        <w:rPr>
          <w:rFonts w:cs="Times New Roman"/>
          <w:szCs w:val="24"/>
        </w:rPr>
        <w:t>тоон</w:t>
      </w:r>
      <w:proofErr w:type="spellEnd"/>
      <w:r w:rsidRPr="008F681D">
        <w:rPr>
          <w:rFonts w:cs="Times New Roman"/>
          <w:szCs w:val="24"/>
        </w:rPr>
        <w:t xml:space="preserve"> </w:t>
      </w:r>
      <w:proofErr w:type="spellStart"/>
      <w:r w:rsidRPr="008F681D">
        <w:rPr>
          <w:rFonts w:cs="Times New Roman"/>
          <w:szCs w:val="24"/>
        </w:rPr>
        <w:t>мэдээллүүд</w:t>
      </w:r>
      <w:proofErr w:type="spellEnd"/>
      <w:r w:rsidRPr="008F681D">
        <w:rPr>
          <w:rFonts w:cs="Times New Roman"/>
          <w:szCs w:val="24"/>
        </w:rPr>
        <w:t xml:space="preserve"> </w:t>
      </w:r>
      <w:proofErr w:type="spellStart"/>
      <w:r w:rsidRPr="008F681D">
        <w:rPr>
          <w:rFonts w:cs="Times New Roman"/>
          <w:szCs w:val="24"/>
        </w:rPr>
        <w:t>болон</w:t>
      </w:r>
      <w:proofErr w:type="spellEnd"/>
      <w:r w:rsidRPr="008F681D">
        <w:rPr>
          <w:rFonts w:cs="Times New Roman"/>
          <w:szCs w:val="24"/>
        </w:rPr>
        <w:t xml:space="preserve"> 2025 </w:t>
      </w:r>
      <w:proofErr w:type="spellStart"/>
      <w:r w:rsidRPr="008F681D">
        <w:rPr>
          <w:rFonts w:cs="Times New Roman"/>
          <w:szCs w:val="24"/>
        </w:rPr>
        <w:t>онд</w:t>
      </w:r>
      <w:proofErr w:type="spellEnd"/>
      <w:r w:rsidRPr="008F681D">
        <w:rPr>
          <w:rFonts w:cs="Times New Roman"/>
          <w:szCs w:val="24"/>
        </w:rPr>
        <w:t xml:space="preserve"> </w:t>
      </w:r>
      <w:proofErr w:type="spellStart"/>
      <w:r w:rsidRPr="008F681D">
        <w:rPr>
          <w:rFonts w:cs="Times New Roman"/>
          <w:szCs w:val="24"/>
        </w:rPr>
        <w:t>хийгдсэн</w:t>
      </w:r>
      <w:proofErr w:type="spellEnd"/>
      <w:r w:rsidRPr="008F681D">
        <w:rPr>
          <w:rFonts w:cs="Times New Roman"/>
          <w:szCs w:val="24"/>
        </w:rPr>
        <w:t xml:space="preserve"> </w:t>
      </w:r>
      <w:proofErr w:type="spellStart"/>
      <w:r w:rsidRPr="008F681D">
        <w:rPr>
          <w:rFonts w:cs="Times New Roman"/>
          <w:szCs w:val="24"/>
        </w:rPr>
        <w:t>жолоочийн</w:t>
      </w:r>
      <w:proofErr w:type="spellEnd"/>
      <w:r w:rsidRPr="008F681D">
        <w:rPr>
          <w:rFonts w:cs="Times New Roman"/>
          <w:szCs w:val="24"/>
        </w:rPr>
        <w:t xml:space="preserve"> </w:t>
      </w:r>
      <w:proofErr w:type="spellStart"/>
      <w:r w:rsidRPr="008F681D">
        <w:rPr>
          <w:rFonts w:cs="Times New Roman"/>
          <w:szCs w:val="24"/>
        </w:rPr>
        <w:t>хариуцлагын</w:t>
      </w:r>
      <w:proofErr w:type="spellEnd"/>
      <w:r w:rsidRPr="008F681D">
        <w:rPr>
          <w:rFonts w:cs="Times New Roman"/>
          <w:szCs w:val="24"/>
        </w:rPr>
        <w:t xml:space="preserve"> </w:t>
      </w:r>
      <w:proofErr w:type="spellStart"/>
      <w:r w:rsidRPr="008F681D">
        <w:rPr>
          <w:rFonts w:cs="Times New Roman"/>
          <w:szCs w:val="24"/>
        </w:rPr>
        <w:t>даатгалын</w:t>
      </w:r>
      <w:proofErr w:type="spellEnd"/>
      <w:r w:rsidRPr="008F681D">
        <w:rPr>
          <w:rFonts w:cs="Times New Roman"/>
          <w:szCs w:val="24"/>
        </w:rPr>
        <w:t xml:space="preserve"> </w:t>
      </w:r>
      <w:proofErr w:type="spellStart"/>
      <w:r w:rsidRPr="008F681D">
        <w:rPr>
          <w:rFonts w:cs="Times New Roman"/>
          <w:szCs w:val="24"/>
        </w:rPr>
        <w:t>бүтээгдэхүүнтэй</w:t>
      </w:r>
      <w:proofErr w:type="spellEnd"/>
      <w:r w:rsidRPr="008F681D">
        <w:rPr>
          <w:rFonts w:cs="Times New Roman"/>
          <w:szCs w:val="24"/>
        </w:rPr>
        <w:t xml:space="preserve"> </w:t>
      </w:r>
      <w:proofErr w:type="spellStart"/>
      <w:r w:rsidRPr="008F681D">
        <w:rPr>
          <w:rFonts w:cs="Times New Roman"/>
          <w:szCs w:val="24"/>
        </w:rPr>
        <w:t>холбоотой</w:t>
      </w:r>
      <w:proofErr w:type="spellEnd"/>
      <w:r w:rsidRPr="008F681D">
        <w:rPr>
          <w:rFonts w:cs="Times New Roman"/>
          <w:szCs w:val="24"/>
        </w:rPr>
        <w:t xml:space="preserve"> </w:t>
      </w:r>
      <w:proofErr w:type="spellStart"/>
      <w:r w:rsidRPr="008F681D">
        <w:rPr>
          <w:rFonts w:cs="Times New Roman"/>
          <w:szCs w:val="24"/>
        </w:rPr>
        <w:t>жолоочийн</w:t>
      </w:r>
      <w:proofErr w:type="spellEnd"/>
      <w:r w:rsidRPr="008F681D">
        <w:rPr>
          <w:rFonts w:cs="Times New Roman"/>
          <w:szCs w:val="24"/>
        </w:rPr>
        <w:t xml:space="preserve"> </w:t>
      </w:r>
      <w:proofErr w:type="spellStart"/>
      <w:r w:rsidRPr="008F681D">
        <w:rPr>
          <w:rFonts w:cs="Times New Roman"/>
          <w:szCs w:val="24"/>
        </w:rPr>
        <w:t>сэтгэл</w:t>
      </w:r>
      <w:proofErr w:type="spellEnd"/>
      <w:r w:rsidRPr="008F681D">
        <w:rPr>
          <w:rFonts w:cs="Times New Roman"/>
          <w:szCs w:val="24"/>
        </w:rPr>
        <w:t xml:space="preserve"> </w:t>
      </w:r>
      <w:proofErr w:type="spellStart"/>
      <w:r w:rsidRPr="008F681D">
        <w:rPr>
          <w:rFonts w:cs="Times New Roman"/>
          <w:szCs w:val="24"/>
        </w:rPr>
        <w:t>ханамжийн</w:t>
      </w:r>
      <w:proofErr w:type="spellEnd"/>
      <w:r w:rsidRPr="008F681D">
        <w:rPr>
          <w:rFonts w:cs="Times New Roman"/>
          <w:szCs w:val="24"/>
        </w:rPr>
        <w:t xml:space="preserve"> </w:t>
      </w:r>
      <w:proofErr w:type="spellStart"/>
      <w:r w:rsidRPr="008F681D">
        <w:rPr>
          <w:rFonts w:cs="Times New Roman"/>
          <w:szCs w:val="24"/>
        </w:rPr>
        <w:t>чанарын</w:t>
      </w:r>
      <w:proofErr w:type="spellEnd"/>
      <w:r w:rsidRPr="008F681D">
        <w:rPr>
          <w:rFonts w:cs="Times New Roman"/>
          <w:szCs w:val="24"/>
        </w:rPr>
        <w:t xml:space="preserve"> </w:t>
      </w:r>
      <w:proofErr w:type="spellStart"/>
      <w:r w:rsidRPr="008F681D">
        <w:rPr>
          <w:rFonts w:cs="Times New Roman"/>
          <w:szCs w:val="24"/>
        </w:rPr>
        <w:t>асуумж</w:t>
      </w:r>
      <w:proofErr w:type="spellEnd"/>
      <w:r w:rsidRPr="008F681D">
        <w:rPr>
          <w:rFonts w:cs="Times New Roman"/>
          <w:szCs w:val="24"/>
        </w:rPr>
        <w:t xml:space="preserve">, </w:t>
      </w:r>
      <w:proofErr w:type="spellStart"/>
      <w:r w:rsidRPr="008F681D">
        <w:rPr>
          <w:rFonts w:cs="Times New Roman"/>
          <w:szCs w:val="24"/>
        </w:rPr>
        <w:t>судалгаанд</w:t>
      </w:r>
      <w:proofErr w:type="spellEnd"/>
      <w:r w:rsidRPr="008F681D">
        <w:rPr>
          <w:rFonts w:cs="Times New Roman"/>
          <w:szCs w:val="24"/>
        </w:rPr>
        <w:t xml:space="preserve"> </w:t>
      </w:r>
      <w:proofErr w:type="spellStart"/>
      <w:r w:rsidRPr="008F681D">
        <w:rPr>
          <w:rFonts w:cs="Times New Roman"/>
          <w:szCs w:val="24"/>
        </w:rPr>
        <w:t>үндэслэсэн</w:t>
      </w:r>
      <w:proofErr w:type="spellEnd"/>
      <w:r w:rsidRPr="008F681D">
        <w:rPr>
          <w:rFonts w:cs="Times New Roman"/>
          <w:szCs w:val="24"/>
        </w:rPr>
        <w:t xml:space="preserve"> </w:t>
      </w:r>
      <w:proofErr w:type="spellStart"/>
      <w:r w:rsidRPr="008F681D">
        <w:rPr>
          <w:rFonts w:cs="Times New Roman"/>
          <w:szCs w:val="24"/>
        </w:rPr>
        <w:t>болно</w:t>
      </w:r>
      <w:proofErr w:type="spellEnd"/>
      <w:r w:rsidRPr="008F681D">
        <w:rPr>
          <w:rFonts w:cs="Times New Roman"/>
          <w:szCs w:val="24"/>
        </w:rPr>
        <w:t>. </w:t>
      </w:r>
    </w:p>
    <w:p w14:paraId="479BAFEB" w14:textId="77777777" w:rsidR="00E11E90" w:rsidRPr="008F681D" w:rsidRDefault="00F66764" w:rsidP="008225E7">
      <w:pPr>
        <w:pStyle w:val="Heading2"/>
        <w:jc w:val="both"/>
        <w:rPr>
          <w:rFonts w:ascii="Times New Roman" w:hAnsi="Times New Roman" w:cs="Times New Roman"/>
          <w:sz w:val="24"/>
          <w:szCs w:val="24"/>
          <w:lang w:val="mn-MN"/>
        </w:rPr>
      </w:pPr>
      <w:r w:rsidRPr="00290ED2">
        <w:rPr>
          <w:rFonts w:ascii="Times New Roman" w:eastAsia="Times New Roman" w:hAnsi="Times New Roman" w:cs="Times New Roman"/>
          <w:sz w:val="24"/>
          <w:szCs w:val="24"/>
          <w:lang w:val="mn-MN"/>
        </w:rPr>
        <w:t>2</w:t>
      </w:r>
      <w:r w:rsidR="008225E7" w:rsidRPr="00290ED2">
        <w:rPr>
          <w:rFonts w:ascii="Times New Roman" w:eastAsia="Times New Roman" w:hAnsi="Times New Roman" w:cs="Times New Roman"/>
          <w:sz w:val="24"/>
          <w:szCs w:val="24"/>
          <w:lang w:val="mn-MN"/>
        </w:rPr>
        <w:t xml:space="preserve">.1. </w:t>
      </w:r>
      <w:r w:rsidRPr="008F681D">
        <w:rPr>
          <w:rFonts w:ascii="Times New Roman" w:eastAsia="Times New Roman" w:hAnsi="Times New Roman" w:cs="Times New Roman"/>
          <w:sz w:val="24"/>
          <w:szCs w:val="24"/>
          <w:lang w:val="mn-MN"/>
        </w:rPr>
        <w:t>Статистик, тоон мэдээлэл</w:t>
      </w:r>
    </w:p>
    <w:p w14:paraId="331A4A87" w14:textId="77777777" w:rsidR="0086230F" w:rsidRPr="008F681D" w:rsidRDefault="0086230F" w:rsidP="0086230F">
      <w:pPr>
        <w:ind w:firstLine="720"/>
        <w:jc w:val="both"/>
        <w:rPr>
          <w:rFonts w:cs="Times New Roman"/>
          <w:noProof/>
          <w:szCs w:val="24"/>
          <w:lang w:val="mn-MN"/>
        </w:rPr>
      </w:pPr>
      <w:r w:rsidRPr="008F681D">
        <w:rPr>
          <w:rFonts w:cs="Times New Roman"/>
          <w:noProof/>
          <w:szCs w:val="24"/>
          <w:lang w:val="mn-MN"/>
        </w:rPr>
        <w:t>Хуулиар хураамжийн хэмжээг тогтмол тогтоож буй нь жил бүр өөрчлөгдөж буй хөдөлмөрийн хөлсний доод хэмжээ, нөхөн төлбөрийн зардлын болон сэлбэг, эрүүл мэндийн зардлын түвшин болон даатгалын эрсдэлийн түвшинтэй уялдахгүй байна. Тодруулбал жолоочийн хариуцлагын албан журмын даатгалын суурь хураамжийн хэмжээ 2012 оноос хойш огт өөрчлөгдөөгүй байхад энэ хугацаанд эдийн засгийн суурь үзүүлэлтүүд болох хөдөлмөрийн хөлсний доод хэмжээ 5.6 дахин өсөж, инфляцийн түвшин жил бүр харилцан адилгүй өөрчлөгдөж байгааг доорх дүрслэлээс харж болно.</w:t>
      </w:r>
    </w:p>
    <w:p w14:paraId="7C077C14" w14:textId="77777777" w:rsidR="0086230F" w:rsidRPr="008F681D" w:rsidRDefault="0086230F" w:rsidP="0086230F">
      <w:pPr>
        <w:ind w:firstLine="720"/>
        <w:jc w:val="right"/>
        <w:rPr>
          <w:rFonts w:cs="Times New Roman"/>
          <w:noProof/>
          <w:szCs w:val="24"/>
          <w:lang w:val="mn-MN"/>
        </w:rPr>
      </w:pPr>
      <w:r w:rsidRPr="008F681D">
        <w:rPr>
          <w:rFonts w:cs="Times New Roman"/>
          <w:noProof/>
          <w:szCs w:val="24"/>
          <w:lang w:val="mn-MN"/>
        </w:rPr>
        <w:t>Дүрслэл №1. Хөдөлмөрийн хөлсний доод хэмжээ, инфляцийн түвшин</w:t>
      </w:r>
    </w:p>
    <w:p w14:paraId="62486C05" w14:textId="77777777" w:rsidR="0086230F" w:rsidRPr="008F681D" w:rsidRDefault="0086230F" w:rsidP="0086230F">
      <w:pPr>
        <w:jc w:val="right"/>
        <w:rPr>
          <w:rFonts w:cs="Times New Roman"/>
          <w:noProof/>
          <w:szCs w:val="24"/>
          <w:lang w:val="mn-MN"/>
        </w:rPr>
      </w:pPr>
      <w:r w:rsidRPr="008F681D">
        <w:rPr>
          <w:rFonts w:cs="Times New Roman"/>
          <w:noProof/>
          <w:szCs w:val="24"/>
          <w:lang w:val="mn-MN"/>
        </w:rPr>
        <w:drawing>
          <wp:inline distT="0" distB="0" distL="0" distR="0" wp14:anchorId="09D0B788" wp14:editId="271D8BD6">
            <wp:extent cx="6164580" cy="2734726"/>
            <wp:effectExtent l="0" t="0" r="7620" b="8890"/>
            <wp:docPr id="10139292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929236" name=""/>
                    <pic:cNvPicPr/>
                  </pic:nvPicPr>
                  <pic:blipFill>
                    <a:blip r:embed="rId10"/>
                    <a:stretch>
                      <a:fillRect/>
                    </a:stretch>
                  </pic:blipFill>
                  <pic:spPr>
                    <a:xfrm>
                      <a:off x="0" y="0"/>
                      <a:ext cx="6223583" cy="2760901"/>
                    </a:xfrm>
                    <a:prstGeom prst="rect">
                      <a:avLst/>
                    </a:prstGeom>
                  </pic:spPr>
                </pic:pic>
              </a:graphicData>
            </a:graphic>
          </wp:inline>
        </w:drawing>
      </w:r>
    </w:p>
    <w:p w14:paraId="36B1D79C" w14:textId="228697D8" w:rsidR="0086230F" w:rsidRPr="008F681D" w:rsidRDefault="000A5656" w:rsidP="0086230F">
      <w:pPr>
        <w:ind w:firstLine="720"/>
        <w:jc w:val="both"/>
        <w:rPr>
          <w:rFonts w:cs="Times New Roman"/>
          <w:noProof/>
          <w:szCs w:val="24"/>
          <w:lang w:val="mn-MN"/>
        </w:rPr>
      </w:pPr>
      <w:r w:rsidRPr="000A5656">
        <w:rPr>
          <w:rFonts w:cs="Times New Roman"/>
          <w:noProof/>
          <w:color w:val="FFFFFF" w:themeColor="background1"/>
          <w:szCs w:val="24"/>
        </w:rPr>
        <w:lastRenderedPageBreak/>
        <mc:AlternateContent>
          <mc:Choice Requires="wps">
            <w:drawing>
              <wp:anchor distT="0" distB="0" distL="114300" distR="114300" simplePos="0" relativeHeight="251663872" behindDoc="1" locked="0" layoutInCell="1" allowOverlap="1" wp14:anchorId="009CB733" wp14:editId="51E3DC0B">
                <wp:simplePos x="0" y="0"/>
                <wp:positionH relativeFrom="column">
                  <wp:posOffset>-890270</wp:posOffset>
                </wp:positionH>
                <wp:positionV relativeFrom="paragraph">
                  <wp:posOffset>-720090</wp:posOffset>
                </wp:positionV>
                <wp:extent cx="340995" cy="10070465"/>
                <wp:effectExtent l="19050" t="57150" r="97155" b="64135"/>
                <wp:wrapNone/>
                <wp:docPr id="621920694" name="Rectangle 4"/>
                <wp:cNvGraphicFramePr/>
                <a:graphic xmlns:a="http://schemas.openxmlformats.org/drawingml/2006/main">
                  <a:graphicData uri="http://schemas.microsoft.com/office/word/2010/wordprocessingShape">
                    <wps:wsp>
                      <wps:cNvSpPr/>
                      <wps:spPr>
                        <a:xfrm>
                          <a:off x="0" y="0"/>
                          <a:ext cx="340995" cy="10070465"/>
                        </a:xfrm>
                        <a:prstGeom prst="rect">
                          <a:avLst/>
                        </a:prstGeom>
                        <a:gradFill>
                          <a:gsLst>
                            <a:gs pos="58000">
                              <a:schemeClr val="tx2">
                                <a:lumMod val="75000"/>
                              </a:schemeClr>
                            </a:gs>
                            <a:gs pos="0">
                              <a:schemeClr val="tx2">
                                <a:lumMod val="50000"/>
                              </a:schemeClr>
                            </a:gs>
                            <a:gs pos="100000">
                              <a:schemeClr val="tx2">
                                <a:lumMod val="60000"/>
                                <a:lumOff val="40000"/>
                              </a:schemeClr>
                            </a:gs>
                          </a:gsLst>
                        </a:gradFill>
                        <a:ln>
                          <a:noFill/>
                        </a:ln>
                        <a:effectLst>
                          <a:outerShdw blurRad="50800" dist="38100" algn="l" rotWithShape="0">
                            <a:prstClr val="black">
                              <a:alpha val="40000"/>
                            </a:prstClr>
                          </a:outerShdw>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67D2601" id="Rectangle 4" o:spid="_x0000_s1026" style="position:absolute;margin-left:-70.1pt;margin-top:-56.7pt;width:26.85pt;height:792.95pt;z-index:-251652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" fillcolor="#0f243e [1615]" stroked="f">
                <v:fill color2="#548dd4 [1951]" rotate="t" angle="180" colors="0 #10253f;38011f #17375e;1 #558ed5" focus="100%" type="gradient">
                  <o:fill v:ext="view" type="gradientUnscaled"/>
                </v:fill>
                <v:shadow on="t" color="black" opacity="26214f" origin="-.5" offset="3pt,0"/>
              </v:rect>
            </w:pict>
          </mc:Fallback>
        </mc:AlternateContent>
      </w:r>
      <w:r w:rsidR="0086230F" w:rsidRPr="008F681D">
        <w:rPr>
          <w:rFonts w:cs="Times New Roman"/>
          <w:noProof/>
          <w:szCs w:val="24"/>
          <w:lang w:val="mn-MN"/>
        </w:rPr>
        <w:t>Жолоочийн даатгалын тухай хуулийн нэг чухал зохицуулалт нь зам тээврийн ослын улмаас амь нас, эрүүл мэнд, эд хөрөнгөд нь хохирол учирсан этгээд буюу хохирогчид нөхөн төлбөр олгох зарчим юм.</w:t>
      </w:r>
      <w:r w:rsidRPr="000A5656">
        <w:rPr>
          <w:rFonts w:cs="Times New Roman"/>
          <w:noProof/>
          <w:color w:val="FFFFFF" w:themeColor="background1"/>
          <w:szCs w:val="24"/>
          <w:lang w:val="mn-MN"/>
        </w:rPr>
        <w:t xml:space="preserve"> </w:t>
      </w:r>
    </w:p>
    <w:p w14:paraId="049EB951" w14:textId="77777777" w:rsidR="0086230F" w:rsidRPr="008F681D" w:rsidRDefault="0086230F" w:rsidP="0086230F">
      <w:pPr>
        <w:ind w:firstLine="720"/>
        <w:jc w:val="both"/>
        <w:rPr>
          <w:rFonts w:cs="Times New Roman"/>
          <w:noProof/>
          <w:szCs w:val="24"/>
          <w:lang w:val="mn-MN"/>
        </w:rPr>
      </w:pPr>
      <w:r w:rsidRPr="008F681D">
        <w:rPr>
          <w:rFonts w:cs="Times New Roman"/>
          <w:noProof/>
          <w:szCs w:val="24"/>
          <w:lang w:val="mn-MN"/>
        </w:rPr>
        <w:t>Энэ хүрээнд судалж үзэхэд 2024 оны байдлаар жолоочийн хариуцлагын албан журмын даатгалын гэрээний дагуу нийт 25.5 тэрбум төгрөг, 2022 оны жилийн эцсийн байдлаар нийт 32.0 тэрбум төгрөгийг хохирогчид тус тус олгож ажилласан байх бөгөөд энэхүү тоо нь жилээс жилд өсөн нэмэгдэж ирсэн байна.</w:t>
      </w:r>
    </w:p>
    <w:p w14:paraId="6615F6B0" w14:textId="77777777" w:rsidR="0086230F" w:rsidRPr="008F681D" w:rsidRDefault="0086230F" w:rsidP="0086230F">
      <w:pPr>
        <w:ind w:firstLine="720"/>
        <w:jc w:val="both"/>
        <w:rPr>
          <w:rFonts w:cs="Times New Roman"/>
          <w:noProof/>
          <w:szCs w:val="24"/>
          <w:lang w:val="mn-MN"/>
        </w:rPr>
      </w:pPr>
      <w:bookmarkStart w:id="2" w:name="_Hlk86652282"/>
      <w:r w:rsidRPr="008F681D">
        <w:rPr>
          <w:rFonts w:cs="Times New Roman"/>
          <w:noProof/>
          <w:szCs w:val="24"/>
          <w:lang w:val="mn-MN"/>
        </w:rPr>
        <w:t>Харин даатгалын гэрээ байгуулаагүй, гэрээний хугацаа дууссан, буруутай этгээд тодорхойгүй зэрэг тохиолдолд хохирогчийн эрхийг хамгаалах үндсэн бүтэц нь жолоочийн даатгалын сан бөгөөд энэ нь Албан журмын даатгалын холбооны бүтцэд ажилладаг.</w:t>
      </w:r>
    </w:p>
    <w:p w14:paraId="257E6D40" w14:textId="77777777" w:rsidR="0086230F" w:rsidRPr="008F681D" w:rsidRDefault="0086230F" w:rsidP="0086230F">
      <w:pPr>
        <w:ind w:firstLine="720"/>
        <w:jc w:val="both"/>
        <w:rPr>
          <w:rFonts w:cs="Times New Roman"/>
          <w:noProof/>
          <w:szCs w:val="24"/>
          <w:lang w:val="mn-MN"/>
        </w:rPr>
      </w:pPr>
      <w:r w:rsidRPr="008F681D">
        <w:rPr>
          <w:rFonts w:cs="Times New Roman"/>
          <w:noProof/>
          <w:szCs w:val="24"/>
          <w:lang w:val="mn-MN"/>
        </w:rPr>
        <w:t>Жолоочийн даатгалын үйл ажиллагаа эрхэлж байгаа даатгагч бүрээс төвлөрүүлөх хөрөнгөөс, автотээврийн болон өөрөө явагч хэрэгслийн албан татварын 10% хувиас (2020 оны Төсвийн тухай хууль батлагдсантай холбогдуулан 2019 оны 11 сарын 13-ны өдрийн хуулиар хүчингүй болсон) болон хуульд заасан үйл ажиллагааны орлогоос бүрдэх жолоочийн даатгалын сангаас зам тээврийн ослын хохирогчид дараах үндэслэлээр нөхөн төлбөр олгодог. Үүнд:</w:t>
      </w:r>
    </w:p>
    <w:p w14:paraId="4C7D846A" w14:textId="77777777" w:rsidR="0086230F" w:rsidRPr="008F681D" w:rsidRDefault="0086230F" w:rsidP="0086230F">
      <w:pPr>
        <w:spacing w:after="0"/>
        <w:ind w:firstLine="567"/>
        <w:jc w:val="both"/>
        <w:rPr>
          <w:rFonts w:cs="Times New Roman"/>
          <w:szCs w:val="24"/>
          <w:lang w:val="mn-MN"/>
        </w:rPr>
      </w:pPr>
      <w:r w:rsidRPr="008F681D">
        <w:rPr>
          <w:rFonts w:cs="Times New Roman"/>
          <w:szCs w:val="24"/>
          <w:lang w:val="mn-MN"/>
        </w:rPr>
        <w:t>1.даатгалгүй этгээд даатгалын тохиолдол гаргасан;</w:t>
      </w:r>
    </w:p>
    <w:p w14:paraId="28042C3D" w14:textId="77777777" w:rsidR="0086230F" w:rsidRPr="008F681D" w:rsidRDefault="0086230F" w:rsidP="0086230F">
      <w:pPr>
        <w:spacing w:after="0"/>
        <w:ind w:firstLine="567"/>
        <w:jc w:val="both"/>
        <w:rPr>
          <w:rFonts w:cs="Times New Roman"/>
          <w:szCs w:val="24"/>
          <w:lang w:val="mn-MN"/>
        </w:rPr>
      </w:pPr>
      <w:r w:rsidRPr="008F681D">
        <w:rPr>
          <w:rFonts w:cs="Times New Roman"/>
          <w:szCs w:val="24"/>
          <w:lang w:val="mn-MN"/>
        </w:rPr>
        <w:t>2.даатгалын гэрээний хугацаа нь дууссан этгээд даатгалын тохиолдол гаргасан;</w:t>
      </w:r>
    </w:p>
    <w:p w14:paraId="2803ED85" w14:textId="77777777" w:rsidR="0086230F" w:rsidRPr="008F681D" w:rsidRDefault="0086230F" w:rsidP="0086230F">
      <w:pPr>
        <w:spacing w:after="0"/>
        <w:ind w:firstLine="567"/>
        <w:jc w:val="both"/>
        <w:rPr>
          <w:rFonts w:cs="Times New Roman"/>
          <w:szCs w:val="24"/>
          <w:lang w:val="mn-MN"/>
        </w:rPr>
      </w:pPr>
      <w:r w:rsidRPr="008F681D">
        <w:rPr>
          <w:rFonts w:cs="Times New Roman"/>
          <w:szCs w:val="24"/>
          <w:lang w:val="mn-MN"/>
        </w:rPr>
        <w:t>3.бусдын амь нас, эрүүл мэндэд хохирол учруулсан этгээд тодорхой бус;</w:t>
      </w:r>
    </w:p>
    <w:p w14:paraId="7DF31F0A" w14:textId="77777777" w:rsidR="0086230F" w:rsidRPr="008F681D" w:rsidRDefault="0086230F" w:rsidP="0086230F">
      <w:pPr>
        <w:spacing w:after="0"/>
        <w:ind w:firstLine="567"/>
        <w:jc w:val="both"/>
        <w:rPr>
          <w:rFonts w:cs="Times New Roman"/>
          <w:szCs w:val="24"/>
          <w:lang w:val="mn-MN"/>
        </w:rPr>
      </w:pPr>
      <w:r w:rsidRPr="008F681D">
        <w:rPr>
          <w:rFonts w:cs="Times New Roman"/>
          <w:szCs w:val="24"/>
          <w:lang w:val="mn-MN"/>
        </w:rPr>
        <w:t>4.даатгагч дампуурсан;</w:t>
      </w:r>
    </w:p>
    <w:p w14:paraId="1652B8A0" w14:textId="77777777" w:rsidR="0086230F" w:rsidRPr="008F681D" w:rsidRDefault="0086230F" w:rsidP="0086230F">
      <w:pPr>
        <w:spacing w:after="0"/>
        <w:ind w:firstLine="567"/>
        <w:jc w:val="both"/>
        <w:rPr>
          <w:rFonts w:cs="Times New Roman"/>
          <w:szCs w:val="24"/>
          <w:lang w:val="mn-MN"/>
        </w:rPr>
      </w:pPr>
      <w:r w:rsidRPr="008F681D">
        <w:rPr>
          <w:rFonts w:cs="Times New Roman"/>
          <w:szCs w:val="24"/>
          <w:lang w:val="mn-MN"/>
        </w:rPr>
        <w:t>5.хууль тогтоомжид заасан бусад үндэслэл.</w:t>
      </w:r>
    </w:p>
    <w:p w14:paraId="4101652C" w14:textId="77777777" w:rsidR="0086230F" w:rsidRPr="008F681D" w:rsidRDefault="0086230F" w:rsidP="0086230F">
      <w:pPr>
        <w:spacing w:after="0"/>
        <w:ind w:firstLine="567"/>
        <w:jc w:val="both"/>
        <w:rPr>
          <w:rFonts w:cs="Times New Roman"/>
          <w:szCs w:val="24"/>
          <w:lang w:val="mn-MN"/>
        </w:rPr>
      </w:pPr>
    </w:p>
    <w:p w14:paraId="7B568EC1" w14:textId="77777777" w:rsidR="0086230F" w:rsidRPr="008F681D" w:rsidRDefault="0086230F" w:rsidP="0086230F">
      <w:pPr>
        <w:spacing w:after="0"/>
        <w:ind w:firstLine="567"/>
        <w:jc w:val="right"/>
        <w:rPr>
          <w:rFonts w:cs="Times New Roman"/>
          <w:szCs w:val="24"/>
          <w:lang w:val="mn-MN"/>
        </w:rPr>
      </w:pPr>
      <w:r w:rsidRPr="008F681D">
        <w:rPr>
          <w:rFonts w:cs="Times New Roman"/>
          <w:szCs w:val="24"/>
          <w:lang w:val="mn-MN"/>
        </w:rPr>
        <w:t>Хүснэгт №3: Нөхөн төлбөр олголт</w:t>
      </w:r>
    </w:p>
    <w:p w14:paraId="4B99056E" w14:textId="720E1D4A" w:rsidR="0086230F" w:rsidRPr="008F681D" w:rsidRDefault="0086230F" w:rsidP="0086230F">
      <w:pPr>
        <w:spacing w:after="0"/>
        <w:jc w:val="both"/>
        <w:rPr>
          <w:rFonts w:cs="Times New Roman"/>
          <w:szCs w:val="24"/>
          <w:lang w:val="mn-MN"/>
        </w:rPr>
      </w:pPr>
    </w:p>
    <w:tbl>
      <w:tblPr>
        <w:tblW w:w="10196" w:type="dxa"/>
        <w:tblLook w:val="04A0" w:firstRow="1" w:lastRow="0" w:firstColumn="1" w:lastColumn="0" w:noHBand="0" w:noVBand="1"/>
      </w:tblPr>
      <w:tblGrid>
        <w:gridCol w:w="326"/>
        <w:gridCol w:w="1368"/>
        <w:gridCol w:w="986"/>
        <w:gridCol w:w="986"/>
        <w:gridCol w:w="986"/>
        <w:gridCol w:w="986"/>
        <w:gridCol w:w="986"/>
        <w:gridCol w:w="986"/>
        <w:gridCol w:w="986"/>
        <w:gridCol w:w="986"/>
        <w:gridCol w:w="986"/>
      </w:tblGrid>
      <w:tr w:rsidR="0086230F" w:rsidRPr="008F681D" w14:paraId="53CE33BF" w14:textId="77777777" w:rsidTr="00E87838">
        <w:trPr>
          <w:trHeight w:val="330"/>
        </w:trPr>
        <w:tc>
          <w:tcPr>
            <w:tcW w:w="1694" w:type="dxa"/>
            <w:gridSpan w:val="2"/>
            <w:tcBorders>
              <w:top w:val="single" w:sz="8" w:space="0" w:color="auto"/>
              <w:left w:val="single" w:sz="8" w:space="0" w:color="auto"/>
              <w:bottom w:val="single" w:sz="8" w:space="0" w:color="auto"/>
              <w:right w:val="single" w:sz="8" w:space="0" w:color="000000"/>
            </w:tcBorders>
            <w:shd w:val="clear" w:color="000000" w:fill="9BC2E6"/>
            <w:noWrap/>
            <w:vAlign w:val="center"/>
            <w:hideMark/>
          </w:tcPr>
          <w:p w14:paraId="72B2DC2D" w14:textId="77777777" w:rsidR="0086230F" w:rsidRPr="008F681D" w:rsidRDefault="0086230F" w:rsidP="007D77C4">
            <w:pPr>
              <w:spacing w:after="0" w:line="240" w:lineRule="auto"/>
              <w:jc w:val="center"/>
              <w:rPr>
                <w:rFonts w:cs="Times New Roman"/>
                <w:b/>
                <w:bCs/>
                <w:color w:val="000000"/>
                <w:sz w:val="22"/>
                <w:szCs w:val="24"/>
              </w:rPr>
            </w:pPr>
            <w:r w:rsidRPr="008F681D">
              <w:rPr>
                <w:rFonts w:cs="Times New Roman"/>
                <w:b/>
                <w:bCs/>
                <w:color w:val="000000"/>
                <w:sz w:val="22"/>
                <w:szCs w:val="24"/>
                <w:lang w:val="mn-MN"/>
              </w:rPr>
              <w:t>Он</w:t>
            </w:r>
          </w:p>
        </w:tc>
        <w:tc>
          <w:tcPr>
            <w:tcW w:w="986" w:type="dxa"/>
            <w:tcBorders>
              <w:top w:val="single" w:sz="8" w:space="0" w:color="auto"/>
              <w:left w:val="nil"/>
              <w:bottom w:val="single" w:sz="8" w:space="0" w:color="auto"/>
              <w:right w:val="single" w:sz="8" w:space="0" w:color="auto"/>
            </w:tcBorders>
            <w:shd w:val="clear" w:color="000000" w:fill="9BC2E6"/>
            <w:vAlign w:val="center"/>
            <w:hideMark/>
          </w:tcPr>
          <w:p w14:paraId="7D1E0FE1" w14:textId="77777777" w:rsidR="0086230F" w:rsidRPr="008F681D" w:rsidRDefault="0086230F" w:rsidP="007D77C4">
            <w:pPr>
              <w:spacing w:after="0" w:line="240" w:lineRule="auto"/>
              <w:jc w:val="center"/>
              <w:rPr>
                <w:rFonts w:cs="Times New Roman"/>
                <w:b/>
                <w:bCs/>
                <w:color w:val="000000"/>
                <w:sz w:val="22"/>
                <w:szCs w:val="24"/>
              </w:rPr>
            </w:pPr>
            <w:r w:rsidRPr="008F681D">
              <w:rPr>
                <w:rFonts w:cs="Times New Roman"/>
                <w:b/>
                <w:bCs/>
                <w:color w:val="000000"/>
                <w:sz w:val="22"/>
                <w:szCs w:val="24"/>
                <w:lang w:val="mn-MN"/>
              </w:rPr>
              <w:t>2016</w:t>
            </w:r>
          </w:p>
        </w:tc>
        <w:tc>
          <w:tcPr>
            <w:tcW w:w="986" w:type="dxa"/>
            <w:tcBorders>
              <w:top w:val="single" w:sz="8" w:space="0" w:color="auto"/>
              <w:left w:val="nil"/>
              <w:bottom w:val="single" w:sz="8" w:space="0" w:color="auto"/>
              <w:right w:val="single" w:sz="8" w:space="0" w:color="auto"/>
            </w:tcBorders>
            <w:shd w:val="clear" w:color="000000" w:fill="9BC2E6"/>
            <w:vAlign w:val="center"/>
            <w:hideMark/>
          </w:tcPr>
          <w:p w14:paraId="7CFB5A06" w14:textId="77777777" w:rsidR="0086230F" w:rsidRPr="008F681D" w:rsidRDefault="0086230F" w:rsidP="007D77C4">
            <w:pPr>
              <w:spacing w:after="0" w:line="240" w:lineRule="auto"/>
              <w:jc w:val="center"/>
              <w:rPr>
                <w:rFonts w:cs="Times New Roman"/>
                <w:b/>
                <w:bCs/>
                <w:color w:val="000000"/>
                <w:sz w:val="22"/>
                <w:szCs w:val="24"/>
              </w:rPr>
            </w:pPr>
            <w:r w:rsidRPr="008F681D">
              <w:rPr>
                <w:rFonts w:cs="Times New Roman"/>
                <w:b/>
                <w:bCs/>
                <w:color w:val="000000"/>
                <w:sz w:val="22"/>
                <w:szCs w:val="24"/>
                <w:lang w:val="mn-MN"/>
              </w:rPr>
              <w:t>2017</w:t>
            </w:r>
          </w:p>
        </w:tc>
        <w:tc>
          <w:tcPr>
            <w:tcW w:w="986" w:type="dxa"/>
            <w:tcBorders>
              <w:top w:val="single" w:sz="8" w:space="0" w:color="auto"/>
              <w:left w:val="nil"/>
              <w:bottom w:val="single" w:sz="8" w:space="0" w:color="auto"/>
              <w:right w:val="single" w:sz="8" w:space="0" w:color="auto"/>
            </w:tcBorders>
            <w:shd w:val="clear" w:color="000000" w:fill="9BC2E6"/>
            <w:vAlign w:val="center"/>
            <w:hideMark/>
          </w:tcPr>
          <w:p w14:paraId="5C61D62B" w14:textId="77777777" w:rsidR="0086230F" w:rsidRPr="008F681D" w:rsidRDefault="0086230F" w:rsidP="007D77C4">
            <w:pPr>
              <w:spacing w:after="0" w:line="240" w:lineRule="auto"/>
              <w:jc w:val="center"/>
              <w:rPr>
                <w:rFonts w:cs="Times New Roman"/>
                <w:b/>
                <w:bCs/>
                <w:color w:val="000000"/>
                <w:sz w:val="22"/>
                <w:szCs w:val="24"/>
              </w:rPr>
            </w:pPr>
            <w:r w:rsidRPr="008F681D">
              <w:rPr>
                <w:rFonts w:cs="Times New Roman"/>
                <w:b/>
                <w:bCs/>
                <w:color w:val="000000"/>
                <w:sz w:val="22"/>
                <w:szCs w:val="24"/>
                <w:lang w:val="mn-MN"/>
              </w:rPr>
              <w:t>2018</w:t>
            </w:r>
          </w:p>
        </w:tc>
        <w:tc>
          <w:tcPr>
            <w:tcW w:w="986" w:type="dxa"/>
            <w:tcBorders>
              <w:top w:val="single" w:sz="8" w:space="0" w:color="auto"/>
              <w:left w:val="nil"/>
              <w:bottom w:val="single" w:sz="8" w:space="0" w:color="auto"/>
              <w:right w:val="single" w:sz="8" w:space="0" w:color="auto"/>
            </w:tcBorders>
            <w:shd w:val="clear" w:color="000000" w:fill="9BC2E6"/>
            <w:vAlign w:val="center"/>
            <w:hideMark/>
          </w:tcPr>
          <w:p w14:paraId="650B5A13" w14:textId="77777777" w:rsidR="0086230F" w:rsidRPr="008F681D" w:rsidRDefault="0086230F" w:rsidP="007D77C4">
            <w:pPr>
              <w:spacing w:after="0" w:line="240" w:lineRule="auto"/>
              <w:jc w:val="center"/>
              <w:rPr>
                <w:rFonts w:cs="Times New Roman"/>
                <w:b/>
                <w:bCs/>
                <w:color w:val="000000"/>
                <w:sz w:val="22"/>
                <w:szCs w:val="24"/>
              </w:rPr>
            </w:pPr>
            <w:r w:rsidRPr="008F681D">
              <w:rPr>
                <w:rFonts w:cs="Times New Roman"/>
                <w:b/>
                <w:bCs/>
                <w:color w:val="000000"/>
                <w:sz w:val="22"/>
                <w:szCs w:val="24"/>
                <w:lang w:val="mn-MN"/>
              </w:rPr>
              <w:t>2019</w:t>
            </w:r>
          </w:p>
        </w:tc>
        <w:tc>
          <w:tcPr>
            <w:tcW w:w="986" w:type="dxa"/>
            <w:tcBorders>
              <w:top w:val="single" w:sz="8" w:space="0" w:color="auto"/>
              <w:left w:val="nil"/>
              <w:bottom w:val="single" w:sz="8" w:space="0" w:color="auto"/>
              <w:right w:val="single" w:sz="8" w:space="0" w:color="auto"/>
            </w:tcBorders>
            <w:shd w:val="clear" w:color="000000" w:fill="9BC2E6"/>
            <w:vAlign w:val="center"/>
            <w:hideMark/>
          </w:tcPr>
          <w:p w14:paraId="42B71CCD" w14:textId="77777777" w:rsidR="0086230F" w:rsidRPr="008F681D" w:rsidRDefault="0086230F" w:rsidP="007D77C4">
            <w:pPr>
              <w:spacing w:after="0" w:line="240" w:lineRule="auto"/>
              <w:jc w:val="center"/>
              <w:rPr>
                <w:rFonts w:cs="Times New Roman"/>
                <w:b/>
                <w:bCs/>
                <w:color w:val="000000"/>
                <w:sz w:val="22"/>
                <w:szCs w:val="24"/>
              </w:rPr>
            </w:pPr>
            <w:r w:rsidRPr="008F681D">
              <w:rPr>
                <w:rFonts w:cs="Times New Roman"/>
                <w:b/>
                <w:bCs/>
                <w:color w:val="000000"/>
                <w:sz w:val="22"/>
                <w:szCs w:val="24"/>
                <w:lang w:val="mn-MN"/>
              </w:rPr>
              <w:t>2020</w:t>
            </w:r>
          </w:p>
        </w:tc>
        <w:tc>
          <w:tcPr>
            <w:tcW w:w="986" w:type="dxa"/>
            <w:tcBorders>
              <w:top w:val="single" w:sz="8" w:space="0" w:color="auto"/>
              <w:left w:val="nil"/>
              <w:bottom w:val="single" w:sz="8" w:space="0" w:color="auto"/>
              <w:right w:val="single" w:sz="8" w:space="0" w:color="auto"/>
            </w:tcBorders>
            <w:shd w:val="clear" w:color="000000" w:fill="9BC2E6"/>
            <w:vAlign w:val="center"/>
            <w:hideMark/>
          </w:tcPr>
          <w:p w14:paraId="65B281B9" w14:textId="77777777" w:rsidR="0086230F" w:rsidRPr="008F681D" w:rsidRDefault="0086230F" w:rsidP="007D77C4">
            <w:pPr>
              <w:spacing w:after="0" w:line="240" w:lineRule="auto"/>
              <w:jc w:val="center"/>
              <w:rPr>
                <w:rFonts w:cs="Times New Roman"/>
                <w:b/>
                <w:bCs/>
                <w:color w:val="000000"/>
                <w:sz w:val="22"/>
                <w:szCs w:val="24"/>
              </w:rPr>
            </w:pPr>
            <w:r w:rsidRPr="008F681D">
              <w:rPr>
                <w:rFonts w:cs="Times New Roman"/>
                <w:b/>
                <w:bCs/>
                <w:color w:val="000000"/>
                <w:sz w:val="22"/>
                <w:szCs w:val="24"/>
                <w:lang w:val="mn-MN"/>
              </w:rPr>
              <w:t>2021</w:t>
            </w:r>
          </w:p>
        </w:tc>
        <w:tc>
          <w:tcPr>
            <w:tcW w:w="986" w:type="dxa"/>
            <w:tcBorders>
              <w:top w:val="single" w:sz="8" w:space="0" w:color="auto"/>
              <w:left w:val="nil"/>
              <w:bottom w:val="single" w:sz="8" w:space="0" w:color="auto"/>
              <w:right w:val="single" w:sz="8" w:space="0" w:color="auto"/>
            </w:tcBorders>
            <w:shd w:val="clear" w:color="000000" w:fill="9BC2E6"/>
            <w:vAlign w:val="center"/>
            <w:hideMark/>
          </w:tcPr>
          <w:p w14:paraId="1FBE425F" w14:textId="77777777" w:rsidR="0086230F" w:rsidRPr="008F681D" w:rsidRDefault="0086230F" w:rsidP="007D77C4">
            <w:pPr>
              <w:spacing w:after="0" w:line="240" w:lineRule="auto"/>
              <w:jc w:val="center"/>
              <w:rPr>
                <w:rFonts w:cs="Times New Roman"/>
                <w:b/>
                <w:bCs/>
                <w:color w:val="000000"/>
                <w:sz w:val="22"/>
                <w:szCs w:val="24"/>
              </w:rPr>
            </w:pPr>
            <w:r w:rsidRPr="008F681D">
              <w:rPr>
                <w:rFonts w:cs="Times New Roman"/>
                <w:b/>
                <w:bCs/>
                <w:color w:val="000000"/>
                <w:sz w:val="22"/>
                <w:szCs w:val="24"/>
                <w:lang w:val="mn-MN"/>
              </w:rPr>
              <w:t>2022</w:t>
            </w:r>
          </w:p>
        </w:tc>
        <w:tc>
          <w:tcPr>
            <w:tcW w:w="986" w:type="dxa"/>
            <w:tcBorders>
              <w:top w:val="single" w:sz="8" w:space="0" w:color="auto"/>
              <w:left w:val="nil"/>
              <w:bottom w:val="single" w:sz="8" w:space="0" w:color="auto"/>
              <w:right w:val="single" w:sz="8" w:space="0" w:color="auto"/>
            </w:tcBorders>
            <w:shd w:val="clear" w:color="000000" w:fill="9BC2E6"/>
            <w:vAlign w:val="center"/>
            <w:hideMark/>
          </w:tcPr>
          <w:p w14:paraId="73F56A6F" w14:textId="77777777" w:rsidR="0086230F" w:rsidRPr="008F681D" w:rsidRDefault="0086230F" w:rsidP="007D77C4">
            <w:pPr>
              <w:spacing w:after="0" w:line="240" w:lineRule="auto"/>
              <w:jc w:val="center"/>
              <w:rPr>
                <w:rFonts w:cs="Times New Roman"/>
                <w:b/>
                <w:bCs/>
                <w:color w:val="000000"/>
                <w:sz w:val="22"/>
                <w:szCs w:val="24"/>
              </w:rPr>
            </w:pPr>
            <w:r w:rsidRPr="008F681D">
              <w:rPr>
                <w:rFonts w:cs="Times New Roman"/>
                <w:b/>
                <w:bCs/>
                <w:color w:val="000000"/>
                <w:sz w:val="22"/>
                <w:szCs w:val="24"/>
                <w:lang w:val="mn-MN"/>
              </w:rPr>
              <w:t>2023</w:t>
            </w:r>
          </w:p>
        </w:tc>
        <w:tc>
          <w:tcPr>
            <w:tcW w:w="614" w:type="dxa"/>
            <w:tcBorders>
              <w:top w:val="single" w:sz="8" w:space="0" w:color="auto"/>
              <w:left w:val="nil"/>
              <w:bottom w:val="single" w:sz="8" w:space="0" w:color="auto"/>
              <w:right w:val="single" w:sz="8" w:space="0" w:color="auto"/>
            </w:tcBorders>
            <w:shd w:val="clear" w:color="000000" w:fill="9BC2E6"/>
            <w:vAlign w:val="center"/>
            <w:hideMark/>
          </w:tcPr>
          <w:p w14:paraId="3C04FD3E" w14:textId="77777777" w:rsidR="0086230F" w:rsidRPr="008F681D" w:rsidRDefault="0086230F" w:rsidP="007D77C4">
            <w:pPr>
              <w:spacing w:after="0" w:line="240" w:lineRule="auto"/>
              <w:jc w:val="center"/>
              <w:rPr>
                <w:rFonts w:cs="Times New Roman"/>
                <w:b/>
                <w:bCs/>
                <w:color w:val="000000"/>
                <w:sz w:val="22"/>
                <w:szCs w:val="24"/>
              </w:rPr>
            </w:pPr>
            <w:r w:rsidRPr="008F681D">
              <w:rPr>
                <w:rFonts w:cs="Times New Roman"/>
                <w:b/>
                <w:bCs/>
                <w:color w:val="000000"/>
                <w:sz w:val="22"/>
                <w:szCs w:val="24"/>
                <w:lang w:val="mn-MN"/>
              </w:rPr>
              <w:t>2024</w:t>
            </w:r>
          </w:p>
        </w:tc>
      </w:tr>
      <w:tr w:rsidR="0086230F" w:rsidRPr="008F681D" w14:paraId="5CEB273D" w14:textId="77777777" w:rsidTr="00E87838">
        <w:trPr>
          <w:trHeight w:val="330"/>
        </w:trPr>
        <w:tc>
          <w:tcPr>
            <w:tcW w:w="10196" w:type="dxa"/>
            <w:gridSpan w:val="11"/>
            <w:tcBorders>
              <w:top w:val="single" w:sz="8" w:space="0" w:color="auto"/>
              <w:left w:val="single" w:sz="8" w:space="0" w:color="auto"/>
              <w:bottom w:val="single" w:sz="8" w:space="0" w:color="auto"/>
              <w:right w:val="single" w:sz="8" w:space="0" w:color="000000"/>
            </w:tcBorders>
            <w:shd w:val="clear" w:color="000000" w:fill="DEEBF7"/>
            <w:vAlign w:val="center"/>
            <w:hideMark/>
          </w:tcPr>
          <w:p w14:paraId="483C4694" w14:textId="77777777" w:rsidR="0086230F" w:rsidRPr="008F681D" w:rsidRDefault="0086230F" w:rsidP="007D77C4">
            <w:pPr>
              <w:spacing w:after="0" w:line="240" w:lineRule="auto"/>
              <w:jc w:val="center"/>
              <w:rPr>
                <w:rFonts w:cs="Times New Roman"/>
                <w:b/>
                <w:bCs/>
                <w:color w:val="000000"/>
                <w:sz w:val="22"/>
                <w:szCs w:val="24"/>
              </w:rPr>
            </w:pPr>
            <w:r w:rsidRPr="008F681D">
              <w:rPr>
                <w:rFonts w:cs="Times New Roman"/>
                <w:b/>
                <w:bCs/>
                <w:color w:val="000000"/>
                <w:sz w:val="22"/>
                <w:szCs w:val="24"/>
                <w:lang w:val="mn-MN"/>
              </w:rPr>
              <w:t>Жолоочийн даатгалын сан</w:t>
            </w:r>
          </w:p>
        </w:tc>
      </w:tr>
      <w:tr w:rsidR="0086230F" w:rsidRPr="008F681D" w14:paraId="07766436" w14:textId="77777777" w:rsidTr="00E87838">
        <w:trPr>
          <w:trHeight w:val="1215"/>
        </w:trPr>
        <w:tc>
          <w:tcPr>
            <w:tcW w:w="326" w:type="dxa"/>
            <w:tcBorders>
              <w:top w:val="nil"/>
              <w:left w:val="single" w:sz="8" w:space="0" w:color="auto"/>
              <w:bottom w:val="single" w:sz="8" w:space="0" w:color="auto"/>
              <w:right w:val="single" w:sz="8" w:space="0" w:color="auto"/>
            </w:tcBorders>
            <w:shd w:val="clear" w:color="000000" w:fill="F8CBAD"/>
            <w:noWrap/>
            <w:vAlign w:val="center"/>
            <w:hideMark/>
          </w:tcPr>
          <w:p w14:paraId="19F14E3C" w14:textId="77777777" w:rsidR="0086230F" w:rsidRPr="008F681D" w:rsidRDefault="0086230F" w:rsidP="007D77C4">
            <w:pPr>
              <w:spacing w:after="0" w:line="240" w:lineRule="auto"/>
              <w:jc w:val="center"/>
              <w:rPr>
                <w:rFonts w:cs="Times New Roman"/>
                <w:b/>
                <w:bCs/>
                <w:color w:val="000000"/>
                <w:sz w:val="22"/>
                <w:szCs w:val="24"/>
              </w:rPr>
            </w:pPr>
            <w:r w:rsidRPr="008F681D">
              <w:rPr>
                <w:rFonts w:cs="Times New Roman"/>
                <w:b/>
                <w:bCs/>
                <w:color w:val="000000"/>
                <w:sz w:val="22"/>
                <w:szCs w:val="24"/>
                <w:lang w:val="mn-MN"/>
              </w:rPr>
              <w:t>1</w:t>
            </w:r>
          </w:p>
        </w:tc>
        <w:tc>
          <w:tcPr>
            <w:tcW w:w="1368" w:type="dxa"/>
            <w:tcBorders>
              <w:top w:val="nil"/>
              <w:left w:val="nil"/>
              <w:bottom w:val="single" w:sz="8" w:space="0" w:color="auto"/>
              <w:right w:val="single" w:sz="8" w:space="0" w:color="auto"/>
            </w:tcBorders>
            <w:shd w:val="clear" w:color="000000" w:fill="DEEBF7"/>
            <w:vAlign w:val="center"/>
            <w:hideMark/>
          </w:tcPr>
          <w:p w14:paraId="328EF4A4" w14:textId="77777777" w:rsidR="0086230F" w:rsidRPr="008F681D" w:rsidRDefault="0086230F" w:rsidP="007D77C4">
            <w:pPr>
              <w:spacing w:after="0" w:line="240" w:lineRule="auto"/>
              <w:rPr>
                <w:rFonts w:cs="Times New Roman"/>
                <w:b/>
                <w:bCs/>
                <w:color w:val="000000"/>
                <w:sz w:val="22"/>
                <w:szCs w:val="24"/>
              </w:rPr>
            </w:pPr>
            <w:r w:rsidRPr="008F681D">
              <w:rPr>
                <w:rFonts w:cs="Times New Roman"/>
                <w:b/>
                <w:bCs/>
                <w:color w:val="000000"/>
                <w:sz w:val="22"/>
                <w:szCs w:val="24"/>
                <w:lang w:val="mn-MN"/>
              </w:rPr>
              <w:t>Сангаас олгосон нөхөн төлбөр /сая.төг/</w:t>
            </w:r>
          </w:p>
        </w:tc>
        <w:tc>
          <w:tcPr>
            <w:tcW w:w="986" w:type="dxa"/>
            <w:tcBorders>
              <w:top w:val="nil"/>
              <w:left w:val="nil"/>
              <w:bottom w:val="single" w:sz="8" w:space="0" w:color="auto"/>
              <w:right w:val="single" w:sz="8" w:space="0" w:color="auto"/>
            </w:tcBorders>
            <w:shd w:val="clear" w:color="000000" w:fill="DEEBF7"/>
            <w:vAlign w:val="center"/>
            <w:hideMark/>
          </w:tcPr>
          <w:p w14:paraId="3E163CD3" w14:textId="77777777" w:rsidR="0086230F" w:rsidRPr="008F681D" w:rsidRDefault="0086230F" w:rsidP="007D77C4">
            <w:pPr>
              <w:spacing w:after="0" w:line="240" w:lineRule="auto"/>
              <w:jc w:val="center"/>
              <w:rPr>
                <w:rFonts w:cs="Times New Roman"/>
                <w:color w:val="000000"/>
                <w:sz w:val="22"/>
                <w:szCs w:val="24"/>
              </w:rPr>
            </w:pPr>
            <w:r w:rsidRPr="008F681D">
              <w:rPr>
                <w:rFonts w:cs="Times New Roman"/>
                <w:color w:val="000000"/>
                <w:sz w:val="22"/>
                <w:szCs w:val="24"/>
                <w:lang w:val="mn-MN"/>
              </w:rPr>
              <w:t>157.1</w:t>
            </w:r>
          </w:p>
        </w:tc>
        <w:tc>
          <w:tcPr>
            <w:tcW w:w="986" w:type="dxa"/>
            <w:tcBorders>
              <w:top w:val="nil"/>
              <w:left w:val="nil"/>
              <w:bottom w:val="single" w:sz="8" w:space="0" w:color="auto"/>
              <w:right w:val="single" w:sz="8" w:space="0" w:color="auto"/>
            </w:tcBorders>
            <w:shd w:val="clear" w:color="000000" w:fill="DEEBF7"/>
            <w:vAlign w:val="center"/>
            <w:hideMark/>
          </w:tcPr>
          <w:p w14:paraId="6D23A8A2" w14:textId="77777777" w:rsidR="0086230F" w:rsidRPr="008F681D" w:rsidRDefault="0086230F" w:rsidP="007D77C4">
            <w:pPr>
              <w:spacing w:after="0" w:line="240" w:lineRule="auto"/>
              <w:jc w:val="center"/>
              <w:rPr>
                <w:rFonts w:cs="Times New Roman"/>
                <w:color w:val="000000"/>
                <w:sz w:val="22"/>
                <w:szCs w:val="24"/>
              </w:rPr>
            </w:pPr>
            <w:r w:rsidRPr="008F681D">
              <w:rPr>
                <w:rFonts w:cs="Times New Roman"/>
                <w:color w:val="000000"/>
                <w:sz w:val="22"/>
                <w:szCs w:val="24"/>
                <w:lang w:val="mn-MN"/>
              </w:rPr>
              <w:t>59.2</w:t>
            </w:r>
          </w:p>
        </w:tc>
        <w:tc>
          <w:tcPr>
            <w:tcW w:w="986" w:type="dxa"/>
            <w:tcBorders>
              <w:top w:val="nil"/>
              <w:left w:val="nil"/>
              <w:bottom w:val="single" w:sz="8" w:space="0" w:color="auto"/>
              <w:right w:val="single" w:sz="8" w:space="0" w:color="auto"/>
            </w:tcBorders>
            <w:shd w:val="clear" w:color="000000" w:fill="DEEBF7"/>
            <w:vAlign w:val="center"/>
            <w:hideMark/>
          </w:tcPr>
          <w:p w14:paraId="52CA237E" w14:textId="77777777" w:rsidR="0086230F" w:rsidRPr="008F681D" w:rsidRDefault="0086230F" w:rsidP="007D77C4">
            <w:pPr>
              <w:spacing w:after="0" w:line="240" w:lineRule="auto"/>
              <w:jc w:val="center"/>
              <w:rPr>
                <w:rFonts w:cs="Times New Roman"/>
                <w:color w:val="000000"/>
                <w:sz w:val="22"/>
                <w:szCs w:val="24"/>
              </w:rPr>
            </w:pPr>
            <w:r w:rsidRPr="008F681D">
              <w:rPr>
                <w:rFonts w:cs="Times New Roman"/>
                <w:color w:val="000000"/>
                <w:sz w:val="22"/>
                <w:szCs w:val="24"/>
                <w:lang w:val="mn-MN"/>
              </w:rPr>
              <w:t>7.3</w:t>
            </w:r>
          </w:p>
        </w:tc>
        <w:tc>
          <w:tcPr>
            <w:tcW w:w="986" w:type="dxa"/>
            <w:tcBorders>
              <w:top w:val="nil"/>
              <w:left w:val="nil"/>
              <w:bottom w:val="single" w:sz="8" w:space="0" w:color="auto"/>
              <w:right w:val="single" w:sz="8" w:space="0" w:color="auto"/>
            </w:tcBorders>
            <w:shd w:val="clear" w:color="000000" w:fill="DEEBF7"/>
            <w:vAlign w:val="center"/>
            <w:hideMark/>
          </w:tcPr>
          <w:p w14:paraId="1F6B2BC5" w14:textId="77777777" w:rsidR="0086230F" w:rsidRPr="008F681D" w:rsidRDefault="0086230F" w:rsidP="007D77C4">
            <w:pPr>
              <w:spacing w:after="0" w:line="240" w:lineRule="auto"/>
              <w:jc w:val="center"/>
              <w:rPr>
                <w:rFonts w:cs="Times New Roman"/>
                <w:color w:val="000000"/>
                <w:sz w:val="22"/>
                <w:szCs w:val="24"/>
              </w:rPr>
            </w:pPr>
            <w:r w:rsidRPr="008F681D">
              <w:rPr>
                <w:rFonts w:cs="Times New Roman"/>
                <w:color w:val="000000"/>
                <w:sz w:val="22"/>
                <w:szCs w:val="24"/>
                <w:lang w:val="mn-MN"/>
              </w:rPr>
              <w:t>4.0</w:t>
            </w:r>
          </w:p>
        </w:tc>
        <w:tc>
          <w:tcPr>
            <w:tcW w:w="986" w:type="dxa"/>
            <w:tcBorders>
              <w:top w:val="nil"/>
              <w:left w:val="nil"/>
              <w:bottom w:val="single" w:sz="8" w:space="0" w:color="auto"/>
              <w:right w:val="single" w:sz="8" w:space="0" w:color="auto"/>
            </w:tcBorders>
            <w:shd w:val="clear" w:color="000000" w:fill="DEEBF7"/>
            <w:vAlign w:val="center"/>
            <w:hideMark/>
          </w:tcPr>
          <w:p w14:paraId="0BFBEFFB" w14:textId="77777777" w:rsidR="0086230F" w:rsidRPr="008F681D" w:rsidRDefault="0086230F" w:rsidP="007D77C4">
            <w:pPr>
              <w:spacing w:after="0" w:line="240" w:lineRule="auto"/>
              <w:jc w:val="center"/>
              <w:rPr>
                <w:rFonts w:cs="Times New Roman"/>
                <w:color w:val="000000"/>
                <w:sz w:val="22"/>
                <w:szCs w:val="24"/>
              </w:rPr>
            </w:pPr>
            <w:r w:rsidRPr="008F681D">
              <w:rPr>
                <w:rFonts w:cs="Times New Roman"/>
                <w:color w:val="000000"/>
                <w:sz w:val="22"/>
                <w:szCs w:val="24"/>
                <w:lang w:val="mn-MN"/>
              </w:rPr>
              <w:t>6.7</w:t>
            </w:r>
          </w:p>
        </w:tc>
        <w:tc>
          <w:tcPr>
            <w:tcW w:w="986" w:type="dxa"/>
            <w:tcBorders>
              <w:top w:val="nil"/>
              <w:left w:val="nil"/>
              <w:bottom w:val="single" w:sz="8" w:space="0" w:color="auto"/>
              <w:right w:val="single" w:sz="8" w:space="0" w:color="auto"/>
            </w:tcBorders>
            <w:shd w:val="clear" w:color="000000" w:fill="DEEBF7"/>
            <w:vAlign w:val="center"/>
            <w:hideMark/>
          </w:tcPr>
          <w:p w14:paraId="791F8630" w14:textId="77777777" w:rsidR="0086230F" w:rsidRPr="008F681D" w:rsidRDefault="0086230F" w:rsidP="007D77C4">
            <w:pPr>
              <w:spacing w:after="0" w:line="240" w:lineRule="auto"/>
              <w:jc w:val="center"/>
              <w:rPr>
                <w:rFonts w:cs="Times New Roman"/>
                <w:color w:val="000000"/>
                <w:sz w:val="22"/>
                <w:szCs w:val="24"/>
              </w:rPr>
            </w:pPr>
            <w:r w:rsidRPr="008F681D">
              <w:rPr>
                <w:rFonts w:cs="Times New Roman"/>
                <w:color w:val="000000"/>
                <w:sz w:val="22"/>
                <w:szCs w:val="24"/>
                <w:lang w:val="mn-MN"/>
              </w:rPr>
              <w:t>36.7</w:t>
            </w:r>
          </w:p>
        </w:tc>
        <w:tc>
          <w:tcPr>
            <w:tcW w:w="986" w:type="dxa"/>
            <w:tcBorders>
              <w:top w:val="nil"/>
              <w:left w:val="nil"/>
              <w:bottom w:val="single" w:sz="8" w:space="0" w:color="auto"/>
              <w:right w:val="single" w:sz="8" w:space="0" w:color="auto"/>
            </w:tcBorders>
            <w:shd w:val="clear" w:color="000000" w:fill="DEEBF7"/>
            <w:vAlign w:val="center"/>
            <w:hideMark/>
          </w:tcPr>
          <w:p w14:paraId="4CDC5285" w14:textId="77777777" w:rsidR="0086230F" w:rsidRPr="008F681D" w:rsidRDefault="0086230F" w:rsidP="007D77C4">
            <w:pPr>
              <w:spacing w:after="0" w:line="240" w:lineRule="auto"/>
              <w:jc w:val="center"/>
              <w:rPr>
                <w:rFonts w:cs="Times New Roman"/>
                <w:color w:val="000000"/>
                <w:sz w:val="22"/>
                <w:szCs w:val="24"/>
              </w:rPr>
            </w:pPr>
            <w:r w:rsidRPr="008F681D">
              <w:rPr>
                <w:rFonts w:cs="Times New Roman"/>
                <w:color w:val="000000"/>
                <w:sz w:val="22"/>
                <w:szCs w:val="24"/>
                <w:lang w:val="mn-MN"/>
              </w:rPr>
              <w:t>140.1</w:t>
            </w:r>
          </w:p>
        </w:tc>
        <w:tc>
          <w:tcPr>
            <w:tcW w:w="986" w:type="dxa"/>
            <w:tcBorders>
              <w:top w:val="nil"/>
              <w:left w:val="nil"/>
              <w:bottom w:val="single" w:sz="8" w:space="0" w:color="auto"/>
              <w:right w:val="single" w:sz="8" w:space="0" w:color="auto"/>
            </w:tcBorders>
            <w:shd w:val="clear" w:color="000000" w:fill="DEEBF7"/>
            <w:vAlign w:val="center"/>
            <w:hideMark/>
          </w:tcPr>
          <w:p w14:paraId="5AC3364A" w14:textId="77777777" w:rsidR="0086230F" w:rsidRPr="008F681D" w:rsidRDefault="0086230F" w:rsidP="007D77C4">
            <w:pPr>
              <w:spacing w:after="0" w:line="240" w:lineRule="auto"/>
              <w:jc w:val="center"/>
              <w:rPr>
                <w:rFonts w:cs="Times New Roman"/>
                <w:color w:val="000000"/>
                <w:sz w:val="22"/>
                <w:szCs w:val="24"/>
              </w:rPr>
            </w:pPr>
            <w:r w:rsidRPr="008F681D">
              <w:rPr>
                <w:rFonts w:cs="Times New Roman"/>
                <w:color w:val="000000"/>
                <w:sz w:val="22"/>
                <w:szCs w:val="24"/>
                <w:lang w:val="mn-MN"/>
              </w:rPr>
              <w:t>167.5</w:t>
            </w:r>
          </w:p>
        </w:tc>
        <w:tc>
          <w:tcPr>
            <w:tcW w:w="614" w:type="dxa"/>
            <w:tcBorders>
              <w:top w:val="nil"/>
              <w:left w:val="nil"/>
              <w:bottom w:val="single" w:sz="8" w:space="0" w:color="auto"/>
              <w:right w:val="single" w:sz="8" w:space="0" w:color="auto"/>
            </w:tcBorders>
            <w:shd w:val="clear" w:color="000000" w:fill="DEEBF7"/>
            <w:vAlign w:val="center"/>
            <w:hideMark/>
          </w:tcPr>
          <w:p w14:paraId="190FAC70" w14:textId="77777777" w:rsidR="0086230F" w:rsidRPr="008F681D" w:rsidRDefault="0086230F" w:rsidP="007D77C4">
            <w:pPr>
              <w:spacing w:after="0" w:line="240" w:lineRule="auto"/>
              <w:jc w:val="center"/>
              <w:rPr>
                <w:rFonts w:cs="Times New Roman"/>
                <w:color w:val="000000"/>
                <w:sz w:val="22"/>
                <w:szCs w:val="24"/>
              </w:rPr>
            </w:pPr>
            <w:r w:rsidRPr="008F681D">
              <w:rPr>
                <w:rFonts w:cs="Times New Roman"/>
                <w:color w:val="000000"/>
                <w:sz w:val="22"/>
                <w:szCs w:val="24"/>
              </w:rPr>
              <w:t>106.1</w:t>
            </w:r>
          </w:p>
        </w:tc>
      </w:tr>
      <w:tr w:rsidR="0086230F" w:rsidRPr="008F681D" w14:paraId="3CB476DE" w14:textId="77777777" w:rsidTr="00E87838">
        <w:trPr>
          <w:trHeight w:val="1215"/>
        </w:trPr>
        <w:tc>
          <w:tcPr>
            <w:tcW w:w="326" w:type="dxa"/>
            <w:tcBorders>
              <w:top w:val="nil"/>
              <w:left w:val="single" w:sz="8" w:space="0" w:color="auto"/>
              <w:bottom w:val="single" w:sz="8" w:space="0" w:color="auto"/>
              <w:right w:val="single" w:sz="8" w:space="0" w:color="auto"/>
            </w:tcBorders>
            <w:shd w:val="clear" w:color="000000" w:fill="F8CBAD"/>
            <w:noWrap/>
            <w:vAlign w:val="center"/>
            <w:hideMark/>
          </w:tcPr>
          <w:p w14:paraId="7842F596" w14:textId="77777777" w:rsidR="0086230F" w:rsidRPr="008F681D" w:rsidRDefault="0086230F" w:rsidP="007D77C4">
            <w:pPr>
              <w:spacing w:after="0" w:line="240" w:lineRule="auto"/>
              <w:jc w:val="center"/>
              <w:rPr>
                <w:rFonts w:cs="Times New Roman"/>
                <w:b/>
                <w:bCs/>
                <w:color w:val="000000"/>
                <w:sz w:val="22"/>
                <w:szCs w:val="24"/>
              </w:rPr>
            </w:pPr>
            <w:r w:rsidRPr="008F681D">
              <w:rPr>
                <w:rFonts w:cs="Times New Roman"/>
                <w:b/>
                <w:bCs/>
                <w:color w:val="000000"/>
                <w:sz w:val="22"/>
                <w:szCs w:val="24"/>
                <w:lang w:val="mn-MN"/>
              </w:rPr>
              <w:t>2</w:t>
            </w:r>
          </w:p>
        </w:tc>
        <w:tc>
          <w:tcPr>
            <w:tcW w:w="1368" w:type="dxa"/>
            <w:tcBorders>
              <w:top w:val="nil"/>
              <w:left w:val="nil"/>
              <w:bottom w:val="single" w:sz="8" w:space="0" w:color="auto"/>
              <w:right w:val="single" w:sz="8" w:space="0" w:color="auto"/>
            </w:tcBorders>
            <w:shd w:val="clear" w:color="000000" w:fill="DEEBF7"/>
            <w:vAlign w:val="center"/>
            <w:hideMark/>
          </w:tcPr>
          <w:p w14:paraId="1068BAE4" w14:textId="77777777" w:rsidR="0086230F" w:rsidRPr="008F681D" w:rsidRDefault="0086230F" w:rsidP="007D77C4">
            <w:pPr>
              <w:spacing w:after="0" w:line="240" w:lineRule="auto"/>
              <w:rPr>
                <w:rFonts w:cs="Times New Roman"/>
                <w:b/>
                <w:bCs/>
                <w:color w:val="000000"/>
                <w:sz w:val="22"/>
                <w:szCs w:val="24"/>
              </w:rPr>
            </w:pPr>
            <w:r w:rsidRPr="008F681D">
              <w:rPr>
                <w:rFonts w:cs="Times New Roman"/>
                <w:b/>
                <w:bCs/>
                <w:color w:val="000000"/>
                <w:sz w:val="22"/>
                <w:szCs w:val="24"/>
                <w:lang w:val="mn-MN"/>
              </w:rPr>
              <w:t>Нөхөн төлбөр олгосон гэрээний тоо</w:t>
            </w:r>
          </w:p>
        </w:tc>
        <w:tc>
          <w:tcPr>
            <w:tcW w:w="986" w:type="dxa"/>
            <w:tcBorders>
              <w:top w:val="nil"/>
              <w:left w:val="nil"/>
              <w:bottom w:val="single" w:sz="8" w:space="0" w:color="auto"/>
              <w:right w:val="single" w:sz="8" w:space="0" w:color="auto"/>
            </w:tcBorders>
            <w:shd w:val="clear" w:color="000000" w:fill="DEEBF7"/>
            <w:vAlign w:val="center"/>
            <w:hideMark/>
          </w:tcPr>
          <w:p w14:paraId="55440C04" w14:textId="77777777" w:rsidR="0086230F" w:rsidRPr="008F681D" w:rsidRDefault="0086230F" w:rsidP="007D77C4">
            <w:pPr>
              <w:spacing w:after="0" w:line="240" w:lineRule="auto"/>
              <w:jc w:val="center"/>
              <w:rPr>
                <w:rFonts w:cs="Times New Roman"/>
                <w:color w:val="000000"/>
                <w:sz w:val="22"/>
                <w:szCs w:val="24"/>
              </w:rPr>
            </w:pPr>
            <w:r w:rsidRPr="008F681D">
              <w:rPr>
                <w:rFonts w:cs="Times New Roman"/>
                <w:color w:val="000000"/>
                <w:sz w:val="22"/>
                <w:szCs w:val="24"/>
                <w:lang w:val="mn-MN"/>
              </w:rPr>
              <w:t>64</w:t>
            </w:r>
          </w:p>
        </w:tc>
        <w:tc>
          <w:tcPr>
            <w:tcW w:w="986" w:type="dxa"/>
            <w:tcBorders>
              <w:top w:val="nil"/>
              <w:left w:val="nil"/>
              <w:bottom w:val="single" w:sz="8" w:space="0" w:color="auto"/>
              <w:right w:val="single" w:sz="8" w:space="0" w:color="auto"/>
            </w:tcBorders>
            <w:shd w:val="clear" w:color="000000" w:fill="DEEBF7"/>
            <w:vAlign w:val="center"/>
            <w:hideMark/>
          </w:tcPr>
          <w:p w14:paraId="219897CE" w14:textId="77777777" w:rsidR="0086230F" w:rsidRPr="008F681D" w:rsidRDefault="0086230F" w:rsidP="007D77C4">
            <w:pPr>
              <w:spacing w:after="0" w:line="240" w:lineRule="auto"/>
              <w:jc w:val="center"/>
              <w:rPr>
                <w:rFonts w:cs="Times New Roman"/>
                <w:color w:val="000000"/>
                <w:sz w:val="22"/>
                <w:szCs w:val="24"/>
              </w:rPr>
            </w:pPr>
            <w:r w:rsidRPr="008F681D">
              <w:rPr>
                <w:rFonts w:cs="Times New Roman"/>
                <w:color w:val="000000"/>
                <w:sz w:val="22"/>
                <w:szCs w:val="24"/>
                <w:lang w:val="mn-MN"/>
              </w:rPr>
              <w:t>30</w:t>
            </w:r>
          </w:p>
        </w:tc>
        <w:tc>
          <w:tcPr>
            <w:tcW w:w="986" w:type="dxa"/>
            <w:tcBorders>
              <w:top w:val="nil"/>
              <w:left w:val="nil"/>
              <w:bottom w:val="single" w:sz="8" w:space="0" w:color="auto"/>
              <w:right w:val="single" w:sz="8" w:space="0" w:color="auto"/>
            </w:tcBorders>
            <w:shd w:val="clear" w:color="000000" w:fill="DEEBF7"/>
            <w:vAlign w:val="center"/>
            <w:hideMark/>
          </w:tcPr>
          <w:p w14:paraId="6DDB914C" w14:textId="77777777" w:rsidR="0086230F" w:rsidRPr="008F681D" w:rsidRDefault="0086230F" w:rsidP="007D77C4">
            <w:pPr>
              <w:spacing w:after="0" w:line="240" w:lineRule="auto"/>
              <w:jc w:val="center"/>
              <w:rPr>
                <w:rFonts w:cs="Times New Roman"/>
                <w:color w:val="000000"/>
                <w:sz w:val="22"/>
                <w:szCs w:val="24"/>
              </w:rPr>
            </w:pPr>
            <w:r w:rsidRPr="008F681D">
              <w:rPr>
                <w:rFonts w:cs="Times New Roman"/>
                <w:color w:val="000000"/>
                <w:sz w:val="22"/>
                <w:szCs w:val="24"/>
                <w:lang w:val="mn-MN"/>
              </w:rPr>
              <w:t>6</w:t>
            </w:r>
          </w:p>
        </w:tc>
        <w:tc>
          <w:tcPr>
            <w:tcW w:w="986" w:type="dxa"/>
            <w:tcBorders>
              <w:top w:val="nil"/>
              <w:left w:val="nil"/>
              <w:bottom w:val="single" w:sz="8" w:space="0" w:color="auto"/>
              <w:right w:val="single" w:sz="8" w:space="0" w:color="auto"/>
            </w:tcBorders>
            <w:shd w:val="clear" w:color="000000" w:fill="DEEBF7"/>
            <w:vAlign w:val="center"/>
            <w:hideMark/>
          </w:tcPr>
          <w:p w14:paraId="5A918775" w14:textId="77777777" w:rsidR="0086230F" w:rsidRPr="008F681D" w:rsidRDefault="0086230F" w:rsidP="007D77C4">
            <w:pPr>
              <w:spacing w:after="0" w:line="240" w:lineRule="auto"/>
              <w:jc w:val="center"/>
              <w:rPr>
                <w:rFonts w:cs="Times New Roman"/>
                <w:color w:val="000000"/>
                <w:sz w:val="22"/>
                <w:szCs w:val="24"/>
              </w:rPr>
            </w:pPr>
            <w:r w:rsidRPr="008F681D">
              <w:rPr>
                <w:rFonts w:cs="Times New Roman"/>
                <w:color w:val="000000"/>
                <w:sz w:val="22"/>
                <w:szCs w:val="24"/>
                <w:lang w:val="mn-MN"/>
              </w:rPr>
              <w:t> 2</w:t>
            </w:r>
          </w:p>
        </w:tc>
        <w:tc>
          <w:tcPr>
            <w:tcW w:w="986" w:type="dxa"/>
            <w:tcBorders>
              <w:top w:val="nil"/>
              <w:left w:val="nil"/>
              <w:bottom w:val="single" w:sz="8" w:space="0" w:color="auto"/>
              <w:right w:val="single" w:sz="8" w:space="0" w:color="auto"/>
            </w:tcBorders>
            <w:shd w:val="clear" w:color="000000" w:fill="DEEBF7"/>
            <w:vAlign w:val="center"/>
            <w:hideMark/>
          </w:tcPr>
          <w:p w14:paraId="729DE7E4" w14:textId="77777777" w:rsidR="0086230F" w:rsidRPr="008F681D" w:rsidRDefault="0086230F" w:rsidP="007D77C4">
            <w:pPr>
              <w:spacing w:after="0" w:line="240" w:lineRule="auto"/>
              <w:jc w:val="center"/>
              <w:rPr>
                <w:rFonts w:cs="Times New Roman"/>
                <w:color w:val="000000"/>
                <w:sz w:val="22"/>
                <w:szCs w:val="24"/>
              </w:rPr>
            </w:pPr>
            <w:r w:rsidRPr="008F681D">
              <w:rPr>
                <w:rFonts w:cs="Times New Roman"/>
                <w:color w:val="000000"/>
                <w:sz w:val="22"/>
                <w:szCs w:val="24"/>
                <w:lang w:val="mn-MN"/>
              </w:rPr>
              <w:t>5</w:t>
            </w:r>
          </w:p>
        </w:tc>
        <w:tc>
          <w:tcPr>
            <w:tcW w:w="986" w:type="dxa"/>
            <w:tcBorders>
              <w:top w:val="nil"/>
              <w:left w:val="nil"/>
              <w:bottom w:val="single" w:sz="8" w:space="0" w:color="auto"/>
              <w:right w:val="single" w:sz="8" w:space="0" w:color="auto"/>
            </w:tcBorders>
            <w:shd w:val="clear" w:color="000000" w:fill="DEEBF7"/>
            <w:vAlign w:val="center"/>
            <w:hideMark/>
          </w:tcPr>
          <w:p w14:paraId="2B2B7304" w14:textId="77777777" w:rsidR="0086230F" w:rsidRPr="008F681D" w:rsidRDefault="0086230F" w:rsidP="007D77C4">
            <w:pPr>
              <w:spacing w:after="0" w:line="240" w:lineRule="auto"/>
              <w:jc w:val="center"/>
              <w:rPr>
                <w:rFonts w:cs="Times New Roman"/>
                <w:color w:val="000000"/>
                <w:sz w:val="22"/>
                <w:szCs w:val="24"/>
              </w:rPr>
            </w:pPr>
            <w:r w:rsidRPr="008F681D">
              <w:rPr>
                <w:rFonts w:cs="Times New Roman"/>
                <w:color w:val="000000"/>
                <w:sz w:val="22"/>
                <w:szCs w:val="24"/>
                <w:lang w:val="mn-MN"/>
              </w:rPr>
              <w:t>9</w:t>
            </w:r>
          </w:p>
        </w:tc>
        <w:tc>
          <w:tcPr>
            <w:tcW w:w="986" w:type="dxa"/>
            <w:tcBorders>
              <w:top w:val="nil"/>
              <w:left w:val="nil"/>
              <w:bottom w:val="single" w:sz="8" w:space="0" w:color="auto"/>
              <w:right w:val="single" w:sz="8" w:space="0" w:color="auto"/>
            </w:tcBorders>
            <w:shd w:val="clear" w:color="000000" w:fill="DEEBF7"/>
            <w:vAlign w:val="center"/>
            <w:hideMark/>
          </w:tcPr>
          <w:p w14:paraId="55739EF0" w14:textId="77777777" w:rsidR="0086230F" w:rsidRPr="008F681D" w:rsidRDefault="0086230F" w:rsidP="007D77C4">
            <w:pPr>
              <w:spacing w:after="0" w:line="240" w:lineRule="auto"/>
              <w:jc w:val="center"/>
              <w:rPr>
                <w:rFonts w:cs="Times New Roman"/>
                <w:color w:val="000000"/>
                <w:sz w:val="22"/>
                <w:szCs w:val="24"/>
              </w:rPr>
            </w:pPr>
            <w:r w:rsidRPr="008F681D">
              <w:rPr>
                <w:rFonts w:cs="Times New Roman"/>
                <w:color w:val="000000"/>
                <w:sz w:val="22"/>
                <w:szCs w:val="24"/>
                <w:lang w:val="mn-MN"/>
              </w:rPr>
              <w:t>43</w:t>
            </w:r>
          </w:p>
        </w:tc>
        <w:tc>
          <w:tcPr>
            <w:tcW w:w="986" w:type="dxa"/>
            <w:tcBorders>
              <w:top w:val="nil"/>
              <w:left w:val="nil"/>
              <w:bottom w:val="single" w:sz="8" w:space="0" w:color="auto"/>
              <w:right w:val="single" w:sz="8" w:space="0" w:color="auto"/>
            </w:tcBorders>
            <w:shd w:val="clear" w:color="000000" w:fill="DEEBF7"/>
            <w:vAlign w:val="center"/>
            <w:hideMark/>
          </w:tcPr>
          <w:p w14:paraId="00C804A8" w14:textId="77777777" w:rsidR="0086230F" w:rsidRPr="008F681D" w:rsidRDefault="0086230F" w:rsidP="007D77C4">
            <w:pPr>
              <w:spacing w:after="0" w:line="240" w:lineRule="auto"/>
              <w:jc w:val="center"/>
              <w:rPr>
                <w:rFonts w:cs="Times New Roman"/>
                <w:color w:val="000000"/>
                <w:sz w:val="22"/>
                <w:szCs w:val="24"/>
              </w:rPr>
            </w:pPr>
            <w:r w:rsidRPr="008F681D">
              <w:rPr>
                <w:rFonts w:cs="Times New Roman"/>
                <w:color w:val="000000"/>
                <w:sz w:val="22"/>
                <w:szCs w:val="24"/>
                <w:lang w:val="mn-MN"/>
              </w:rPr>
              <w:t>43</w:t>
            </w:r>
          </w:p>
        </w:tc>
        <w:tc>
          <w:tcPr>
            <w:tcW w:w="614" w:type="dxa"/>
            <w:tcBorders>
              <w:top w:val="nil"/>
              <w:left w:val="nil"/>
              <w:bottom w:val="single" w:sz="8" w:space="0" w:color="auto"/>
              <w:right w:val="single" w:sz="8" w:space="0" w:color="auto"/>
            </w:tcBorders>
            <w:shd w:val="clear" w:color="000000" w:fill="DEEBF7"/>
            <w:vAlign w:val="center"/>
            <w:hideMark/>
          </w:tcPr>
          <w:p w14:paraId="72E4F76D" w14:textId="77777777" w:rsidR="0086230F" w:rsidRPr="008F681D" w:rsidRDefault="0086230F" w:rsidP="007D77C4">
            <w:pPr>
              <w:spacing w:after="0" w:line="240" w:lineRule="auto"/>
              <w:jc w:val="center"/>
              <w:rPr>
                <w:rFonts w:cs="Times New Roman"/>
                <w:color w:val="000000"/>
                <w:sz w:val="22"/>
                <w:szCs w:val="24"/>
              </w:rPr>
            </w:pPr>
            <w:r w:rsidRPr="008F681D">
              <w:rPr>
                <w:rFonts w:cs="Times New Roman"/>
                <w:color w:val="000000"/>
                <w:sz w:val="22"/>
                <w:szCs w:val="24"/>
              </w:rPr>
              <w:t>23</w:t>
            </w:r>
          </w:p>
        </w:tc>
      </w:tr>
      <w:tr w:rsidR="0086230F" w:rsidRPr="008F681D" w14:paraId="6FB2EB97" w14:textId="77777777" w:rsidTr="00E87838">
        <w:trPr>
          <w:trHeight w:val="330"/>
        </w:trPr>
        <w:tc>
          <w:tcPr>
            <w:tcW w:w="10196" w:type="dxa"/>
            <w:gridSpan w:val="11"/>
            <w:tcBorders>
              <w:top w:val="single" w:sz="8" w:space="0" w:color="auto"/>
              <w:left w:val="single" w:sz="8" w:space="0" w:color="auto"/>
              <w:bottom w:val="single" w:sz="8" w:space="0" w:color="auto"/>
              <w:right w:val="single" w:sz="8" w:space="0" w:color="000000"/>
            </w:tcBorders>
            <w:shd w:val="clear" w:color="000000" w:fill="DEEBF7"/>
            <w:vAlign w:val="center"/>
            <w:hideMark/>
          </w:tcPr>
          <w:p w14:paraId="327B72BB" w14:textId="77777777" w:rsidR="0086230F" w:rsidRPr="008F681D" w:rsidRDefault="0086230F" w:rsidP="007D77C4">
            <w:pPr>
              <w:spacing w:after="0" w:line="240" w:lineRule="auto"/>
              <w:jc w:val="center"/>
              <w:rPr>
                <w:rFonts w:cs="Times New Roman"/>
                <w:b/>
                <w:bCs/>
                <w:color w:val="000000"/>
                <w:sz w:val="22"/>
                <w:szCs w:val="24"/>
              </w:rPr>
            </w:pPr>
            <w:r w:rsidRPr="008F681D">
              <w:rPr>
                <w:rFonts w:cs="Times New Roman"/>
                <w:b/>
                <w:bCs/>
                <w:color w:val="000000"/>
                <w:sz w:val="22"/>
                <w:szCs w:val="24"/>
                <w:lang w:val="mn-MN"/>
              </w:rPr>
              <w:t>Даатгалын компаниуд</w:t>
            </w:r>
          </w:p>
        </w:tc>
      </w:tr>
      <w:tr w:rsidR="0086230F" w:rsidRPr="008F681D" w14:paraId="56E09740" w14:textId="77777777" w:rsidTr="00E87838">
        <w:trPr>
          <w:trHeight w:val="1215"/>
        </w:trPr>
        <w:tc>
          <w:tcPr>
            <w:tcW w:w="326" w:type="dxa"/>
            <w:tcBorders>
              <w:top w:val="nil"/>
              <w:left w:val="single" w:sz="8" w:space="0" w:color="auto"/>
              <w:bottom w:val="single" w:sz="8" w:space="0" w:color="auto"/>
              <w:right w:val="single" w:sz="8" w:space="0" w:color="auto"/>
            </w:tcBorders>
            <w:shd w:val="clear" w:color="000000" w:fill="F8CBAD"/>
            <w:noWrap/>
            <w:vAlign w:val="center"/>
            <w:hideMark/>
          </w:tcPr>
          <w:p w14:paraId="68D9363B" w14:textId="77777777" w:rsidR="0086230F" w:rsidRPr="008F681D" w:rsidRDefault="0086230F" w:rsidP="007D77C4">
            <w:pPr>
              <w:spacing w:after="0" w:line="240" w:lineRule="auto"/>
              <w:jc w:val="center"/>
              <w:rPr>
                <w:rFonts w:cs="Times New Roman"/>
                <w:b/>
                <w:bCs/>
                <w:color w:val="000000"/>
                <w:sz w:val="22"/>
                <w:szCs w:val="24"/>
              </w:rPr>
            </w:pPr>
            <w:r w:rsidRPr="008F681D">
              <w:rPr>
                <w:rFonts w:cs="Times New Roman"/>
                <w:b/>
                <w:bCs/>
                <w:color w:val="000000"/>
                <w:sz w:val="22"/>
                <w:szCs w:val="24"/>
                <w:lang w:val="mn-MN"/>
              </w:rPr>
              <w:t>3</w:t>
            </w:r>
          </w:p>
        </w:tc>
        <w:tc>
          <w:tcPr>
            <w:tcW w:w="1368" w:type="dxa"/>
            <w:tcBorders>
              <w:top w:val="nil"/>
              <w:left w:val="nil"/>
              <w:bottom w:val="single" w:sz="8" w:space="0" w:color="auto"/>
              <w:right w:val="single" w:sz="8" w:space="0" w:color="auto"/>
            </w:tcBorders>
            <w:shd w:val="clear" w:color="000000" w:fill="DEEBF7"/>
            <w:vAlign w:val="center"/>
            <w:hideMark/>
          </w:tcPr>
          <w:p w14:paraId="67C8BD19" w14:textId="77777777" w:rsidR="0086230F" w:rsidRPr="008F681D" w:rsidRDefault="0086230F" w:rsidP="007D77C4">
            <w:pPr>
              <w:spacing w:after="0" w:line="240" w:lineRule="auto"/>
              <w:rPr>
                <w:rFonts w:cs="Times New Roman"/>
                <w:b/>
                <w:bCs/>
                <w:color w:val="000000"/>
                <w:sz w:val="22"/>
                <w:szCs w:val="24"/>
              </w:rPr>
            </w:pPr>
            <w:r w:rsidRPr="008F681D">
              <w:rPr>
                <w:rFonts w:cs="Times New Roman"/>
                <w:b/>
                <w:bCs/>
                <w:color w:val="000000"/>
                <w:sz w:val="22"/>
                <w:szCs w:val="24"/>
                <w:lang w:val="mn-MN"/>
              </w:rPr>
              <w:t>ЖХАЖД нийт нөхөн төлбөр /сая.төг/</w:t>
            </w:r>
          </w:p>
        </w:tc>
        <w:tc>
          <w:tcPr>
            <w:tcW w:w="986" w:type="dxa"/>
            <w:tcBorders>
              <w:top w:val="nil"/>
              <w:left w:val="nil"/>
              <w:bottom w:val="single" w:sz="8" w:space="0" w:color="auto"/>
              <w:right w:val="single" w:sz="8" w:space="0" w:color="auto"/>
            </w:tcBorders>
            <w:shd w:val="clear" w:color="000000" w:fill="DEEBF7"/>
            <w:vAlign w:val="center"/>
            <w:hideMark/>
          </w:tcPr>
          <w:p w14:paraId="0BF45C24" w14:textId="77777777" w:rsidR="0086230F" w:rsidRPr="008F681D" w:rsidRDefault="0086230F" w:rsidP="007D77C4">
            <w:pPr>
              <w:spacing w:after="0" w:line="240" w:lineRule="auto"/>
              <w:jc w:val="center"/>
              <w:rPr>
                <w:rFonts w:cs="Times New Roman"/>
                <w:color w:val="000000"/>
                <w:sz w:val="22"/>
                <w:szCs w:val="24"/>
              </w:rPr>
            </w:pPr>
            <w:r w:rsidRPr="008F681D">
              <w:rPr>
                <w:rFonts w:cs="Times New Roman"/>
                <w:color w:val="000000"/>
                <w:sz w:val="22"/>
                <w:szCs w:val="24"/>
                <w:lang w:val="mn-MN"/>
              </w:rPr>
              <w:t>14,810.4</w:t>
            </w:r>
          </w:p>
        </w:tc>
        <w:tc>
          <w:tcPr>
            <w:tcW w:w="986" w:type="dxa"/>
            <w:tcBorders>
              <w:top w:val="nil"/>
              <w:left w:val="nil"/>
              <w:bottom w:val="single" w:sz="8" w:space="0" w:color="auto"/>
              <w:right w:val="single" w:sz="8" w:space="0" w:color="auto"/>
            </w:tcBorders>
            <w:shd w:val="clear" w:color="000000" w:fill="DEEBF7"/>
            <w:vAlign w:val="center"/>
            <w:hideMark/>
          </w:tcPr>
          <w:p w14:paraId="468B5E7A" w14:textId="77777777" w:rsidR="0086230F" w:rsidRPr="008F681D" w:rsidRDefault="0086230F" w:rsidP="007D77C4">
            <w:pPr>
              <w:spacing w:after="0" w:line="240" w:lineRule="auto"/>
              <w:jc w:val="center"/>
              <w:rPr>
                <w:rFonts w:cs="Times New Roman"/>
                <w:color w:val="000000"/>
                <w:sz w:val="22"/>
                <w:szCs w:val="24"/>
              </w:rPr>
            </w:pPr>
            <w:r w:rsidRPr="008F681D">
              <w:rPr>
                <w:rFonts w:cs="Times New Roman"/>
                <w:color w:val="000000"/>
                <w:sz w:val="22"/>
                <w:szCs w:val="24"/>
                <w:lang w:val="mn-MN"/>
              </w:rPr>
              <w:t>15,507.4</w:t>
            </w:r>
          </w:p>
        </w:tc>
        <w:tc>
          <w:tcPr>
            <w:tcW w:w="986" w:type="dxa"/>
            <w:tcBorders>
              <w:top w:val="nil"/>
              <w:left w:val="nil"/>
              <w:bottom w:val="single" w:sz="8" w:space="0" w:color="auto"/>
              <w:right w:val="single" w:sz="8" w:space="0" w:color="auto"/>
            </w:tcBorders>
            <w:shd w:val="clear" w:color="000000" w:fill="DEEBF7"/>
            <w:vAlign w:val="center"/>
            <w:hideMark/>
          </w:tcPr>
          <w:p w14:paraId="5FC8B916" w14:textId="77777777" w:rsidR="0086230F" w:rsidRPr="008F681D" w:rsidRDefault="0086230F" w:rsidP="007D77C4">
            <w:pPr>
              <w:spacing w:after="0" w:line="240" w:lineRule="auto"/>
              <w:jc w:val="center"/>
              <w:rPr>
                <w:rFonts w:cs="Times New Roman"/>
                <w:color w:val="000000"/>
                <w:sz w:val="22"/>
                <w:szCs w:val="24"/>
              </w:rPr>
            </w:pPr>
            <w:r w:rsidRPr="008F681D">
              <w:rPr>
                <w:rFonts w:cs="Times New Roman"/>
                <w:color w:val="000000"/>
                <w:sz w:val="22"/>
                <w:szCs w:val="24"/>
                <w:lang w:val="mn-MN"/>
              </w:rPr>
              <w:t>17,062.1</w:t>
            </w:r>
          </w:p>
        </w:tc>
        <w:tc>
          <w:tcPr>
            <w:tcW w:w="986" w:type="dxa"/>
            <w:tcBorders>
              <w:top w:val="nil"/>
              <w:left w:val="nil"/>
              <w:bottom w:val="single" w:sz="8" w:space="0" w:color="auto"/>
              <w:right w:val="single" w:sz="8" w:space="0" w:color="auto"/>
            </w:tcBorders>
            <w:shd w:val="clear" w:color="000000" w:fill="DEEBF7"/>
            <w:vAlign w:val="center"/>
            <w:hideMark/>
          </w:tcPr>
          <w:p w14:paraId="7A829DC0" w14:textId="77777777" w:rsidR="0086230F" w:rsidRPr="008F681D" w:rsidRDefault="0086230F" w:rsidP="007D77C4">
            <w:pPr>
              <w:spacing w:after="0" w:line="240" w:lineRule="auto"/>
              <w:jc w:val="center"/>
              <w:rPr>
                <w:rFonts w:cs="Times New Roman"/>
                <w:color w:val="000000"/>
                <w:sz w:val="22"/>
                <w:szCs w:val="24"/>
              </w:rPr>
            </w:pPr>
            <w:r w:rsidRPr="008F681D">
              <w:rPr>
                <w:rFonts w:cs="Times New Roman"/>
                <w:color w:val="000000"/>
                <w:sz w:val="22"/>
                <w:szCs w:val="24"/>
                <w:lang w:val="mn-MN"/>
              </w:rPr>
              <w:t>13,326.5</w:t>
            </w:r>
          </w:p>
        </w:tc>
        <w:tc>
          <w:tcPr>
            <w:tcW w:w="986" w:type="dxa"/>
            <w:tcBorders>
              <w:top w:val="nil"/>
              <w:left w:val="nil"/>
              <w:bottom w:val="single" w:sz="8" w:space="0" w:color="auto"/>
              <w:right w:val="single" w:sz="8" w:space="0" w:color="auto"/>
            </w:tcBorders>
            <w:shd w:val="clear" w:color="000000" w:fill="DEEBF7"/>
            <w:vAlign w:val="center"/>
            <w:hideMark/>
          </w:tcPr>
          <w:p w14:paraId="37DEADC2" w14:textId="77777777" w:rsidR="0086230F" w:rsidRPr="008F681D" w:rsidRDefault="0086230F" w:rsidP="007D77C4">
            <w:pPr>
              <w:spacing w:after="0" w:line="240" w:lineRule="auto"/>
              <w:jc w:val="center"/>
              <w:rPr>
                <w:rFonts w:cs="Times New Roman"/>
                <w:color w:val="000000"/>
                <w:sz w:val="22"/>
                <w:szCs w:val="24"/>
              </w:rPr>
            </w:pPr>
            <w:r w:rsidRPr="008F681D">
              <w:rPr>
                <w:rFonts w:cs="Times New Roman"/>
                <w:color w:val="000000"/>
                <w:sz w:val="22"/>
                <w:szCs w:val="24"/>
                <w:lang w:val="mn-MN"/>
              </w:rPr>
              <w:t>17,548.2</w:t>
            </w:r>
          </w:p>
        </w:tc>
        <w:tc>
          <w:tcPr>
            <w:tcW w:w="986" w:type="dxa"/>
            <w:tcBorders>
              <w:top w:val="nil"/>
              <w:left w:val="nil"/>
              <w:bottom w:val="single" w:sz="8" w:space="0" w:color="auto"/>
              <w:right w:val="single" w:sz="8" w:space="0" w:color="auto"/>
            </w:tcBorders>
            <w:shd w:val="clear" w:color="000000" w:fill="DEEBF7"/>
            <w:vAlign w:val="center"/>
            <w:hideMark/>
          </w:tcPr>
          <w:p w14:paraId="25CD71D0" w14:textId="77777777" w:rsidR="0086230F" w:rsidRPr="008F681D" w:rsidRDefault="0086230F" w:rsidP="007D77C4">
            <w:pPr>
              <w:spacing w:after="0" w:line="240" w:lineRule="auto"/>
              <w:jc w:val="center"/>
              <w:rPr>
                <w:rFonts w:cs="Times New Roman"/>
                <w:color w:val="000000"/>
                <w:sz w:val="22"/>
                <w:szCs w:val="24"/>
              </w:rPr>
            </w:pPr>
            <w:r w:rsidRPr="008F681D">
              <w:rPr>
                <w:rFonts w:cs="Times New Roman"/>
                <w:color w:val="000000"/>
                <w:sz w:val="22"/>
                <w:szCs w:val="24"/>
                <w:lang w:val="mn-MN"/>
              </w:rPr>
              <w:t>18,663.7</w:t>
            </w:r>
          </w:p>
        </w:tc>
        <w:tc>
          <w:tcPr>
            <w:tcW w:w="986" w:type="dxa"/>
            <w:tcBorders>
              <w:top w:val="nil"/>
              <w:left w:val="nil"/>
              <w:bottom w:val="single" w:sz="8" w:space="0" w:color="auto"/>
              <w:right w:val="single" w:sz="8" w:space="0" w:color="auto"/>
            </w:tcBorders>
            <w:shd w:val="clear" w:color="000000" w:fill="DEEBF7"/>
            <w:vAlign w:val="center"/>
            <w:hideMark/>
          </w:tcPr>
          <w:p w14:paraId="4FBE0B7E" w14:textId="77777777" w:rsidR="0086230F" w:rsidRPr="008F681D" w:rsidRDefault="0086230F" w:rsidP="007D77C4">
            <w:pPr>
              <w:spacing w:after="0" w:line="240" w:lineRule="auto"/>
              <w:jc w:val="center"/>
              <w:rPr>
                <w:rFonts w:cs="Times New Roman"/>
                <w:color w:val="000000"/>
                <w:sz w:val="22"/>
                <w:szCs w:val="24"/>
              </w:rPr>
            </w:pPr>
            <w:r w:rsidRPr="008F681D">
              <w:rPr>
                <w:rFonts w:cs="Times New Roman"/>
                <w:color w:val="000000"/>
                <w:sz w:val="22"/>
                <w:szCs w:val="24"/>
                <w:lang w:val="mn-MN"/>
              </w:rPr>
              <w:t>31,901.9</w:t>
            </w:r>
          </w:p>
        </w:tc>
        <w:tc>
          <w:tcPr>
            <w:tcW w:w="986" w:type="dxa"/>
            <w:tcBorders>
              <w:top w:val="nil"/>
              <w:left w:val="nil"/>
              <w:bottom w:val="single" w:sz="8" w:space="0" w:color="auto"/>
              <w:right w:val="single" w:sz="8" w:space="0" w:color="auto"/>
            </w:tcBorders>
            <w:shd w:val="clear" w:color="000000" w:fill="DEEBF7"/>
            <w:vAlign w:val="center"/>
            <w:hideMark/>
          </w:tcPr>
          <w:p w14:paraId="0A2304B3" w14:textId="77777777" w:rsidR="0086230F" w:rsidRPr="008F681D" w:rsidRDefault="0086230F" w:rsidP="007D77C4">
            <w:pPr>
              <w:spacing w:after="0" w:line="240" w:lineRule="auto"/>
              <w:jc w:val="center"/>
              <w:rPr>
                <w:rFonts w:cs="Times New Roman"/>
                <w:color w:val="000000"/>
                <w:sz w:val="22"/>
                <w:szCs w:val="24"/>
              </w:rPr>
            </w:pPr>
            <w:r w:rsidRPr="008F681D">
              <w:rPr>
                <w:rFonts w:cs="Times New Roman"/>
                <w:color w:val="000000"/>
                <w:sz w:val="22"/>
                <w:szCs w:val="24"/>
                <w:lang w:val="mn-MN"/>
              </w:rPr>
              <w:t>35,604.9</w:t>
            </w:r>
          </w:p>
        </w:tc>
        <w:tc>
          <w:tcPr>
            <w:tcW w:w="614" w:type="dxa"/>
            <w:tcBorders>
              <w:top w:val="nil"/>
              <w:left w:val="nil"/>
              <w:bottom w:val="single" w:sz="8" w:space="0" w:color="auto"/>
              <w:right w:val="single" w:sz="8" w:space="0" w:color="auto"/>
            </w:tcBorders>
            <w:shd w:val="clear" w:color="000000" w:fill="DEEBF7"/>
            <w:vAlign w:val="center"/>
            <w:hideMark/>
          </w:tcPr>
          <w:p w14:paraId="77317BA7" w14:textId="77777777" w:rsidR="0086230F" w:rsidRPr="008F681D" w:rsidRDefault="0086230F" w:rsidP="007D77C4">
            <w:pPr>
              <w:spacing w:after="0" w:line="240" w:lineRule="auto"/>
              <w:jc w:val="center"/>
              <w:rPr>
                <w:rFonts w:cs="Times New Roman"/>
                <w:color w:val="000000"/>
                <w:sz w:val="22"/>
                <w:szCs w:val="24"/>
              </w:rPr>
            </w:pPr>
            <w:r w:rsidRPr="008F681D">
              <w:rPr>
                <w:rFonts w:cs="Times New Roman"/>
                <w:color w:val="000000"/>
                <w:sz w:val="22"/>
                <w:szCs w:val="24"/>
              </w:rPr>
              <w:t>44,140.0</w:t>
            </w:r>
          </w:p>
        </w:tc>
      </w:tr>
      <w:tr w:rsidR="0086230F" w:rsidRPr="008F681D" w14:paraId="41598107" w14:textId="77777777" w:rsidTr="00E87838">
        <w:trPr>
          <w:trHeight w:val="1695"/>
        </w:trPr>
        <w:tc>
          <w:tcPr>
            <w:tcW w:w="326" w:type="dxa"/>
            <w:tcBorders>
              <w:top w:val="nil"/>
              <w:left w:val="single" w:sz="8" w:space="0" w:color="auto"/>
              <w:bottom w:val="single" w:sz="8" w:space="0" w:color="auto"/>
              <w:right w:val="single" w:sz="8" w:space="0" w:color="auto"/>
            </w:tcBorders>
            <w:shd w:val="clear" w:color="000000" w:fill="F8CBAD"/>
            <w:noWrap/>
            <w:vAlign w:val="center"/>
            <w:hideMark/>
          </w:tcPr>
          <w:p w14:paraId="17310F6F" w14:textId="77777777" w:rsidR="0086230F" w:rsidRPr="008F681D" w:rsidRDefault="0086230F" w:rsidP="007D77C4">
            <w:pPr>
              <w:spacing w:after="0" w:line="240" w:lineRule="auto"/>
              <w:jc w:val="center"/>
              <w:rPr>
                <w:rFonts w:cs="Times New Roman"/>
                <w:b/>
                <w:bCs/>
                <w:color w:val="000000"/>
                <w:sz w:val="22"/>
                <w:szCs w:val="24"/>
              </w:rPr>
            </w:pPr>
            <w:r w:rsidRPr="008F681D">
              <w:rPr>
                <w:rFonts w:cs="Times New Roman"/>
                <w:b/>
                <w:bCs/>
                <w:color w:val="000000"/>
                <w:sz w:val="22"/>
                <w:szCs w:val="24"/>
                <w:lang w:val="mn-MN"/>
              </w:rPr>
              <w:lastRenderedPageBreak/>
              <w:t>4</w:t>
            </w:r>
          </w:p>
        </w:tc>
        <w:tc>
          <w:tcPr>
            <w:tcW w:w="1368" w:type="dxa"/>
            <w:tcBorders>
              <w:top w:val="nil"/>
              <w:left w:val="nil"/>
              <w:bottom w:val="single" w:sz="8" w:space="0" w:color="auto"/>
              <w:right w:val="single" w:sz="8" w:space="0" w:color="auto"/>
            </w:tcBorders>
            <w:shd w:val="clear" w:color="000000" w:fill="DEEBF7"/>
            <w:vAlign w:val="center"/>
            <w:hideMark/>
          </w:tcPr>
          <w:p w14:paraId="435E2D6F" w14:textId="77777777" w:rsidR="0086230F" w:rsidRPr="008F681D" w:rsidRDefault="0086230F" w:rsidP="007D77C4">
            <w:pPr>
              <w:spacing w:after="0" w:line="240" w:lineRule="auto"/>
              <w:rPr>
                <w:rFonts w:cs="Times New Roman"/>
                <w:b/>
                <w:bCs/>
                <w:color w:val="000000"/>
                <w:sz w:val="22"/>
                <w:szCs w:val="24"/>
              </w:rPr>
            </w:pPr>
            <w:r w:rsidRPr="008F681D">
              <w:rPr>
                <w:rFonts w:cs="Times New Roman"/>
                <w:b/>
                <w:bCs/>
                <w:color w:val="000000"/>
                <w:sz w:val="22"/>
                <w:szCs w:val="24"/>
                <w:lang w:val="mn-MN"/>
              </w:rPr>
              <w:t>ЖХАЖД-ийн нөхөн төлбөр олгосон гэрээний тоо</w:t>
            </w:r>
          </w:p>
        </w:tc>
        <w:tc>
          <w:tcPr>
            <w:tcW w:w="986" w:type="dxa"/>
            <w:tcBorders>
              <w:top w:val="nil"/>
              <w:left w:val="nil"/>
              <w:bottom w:val="single" w:sz="8" w:space="0" w:color="auto"/>
              <w:right w:val="single" w:sz="8" w:space="0" w:color="auto"/>
            </w:tcBorders>
            <w:shd w:val="clear" w:color="000000" w:fill="DEEBF7"/>
            <w:vAlign w:val="center"/>
            <w:hideMark/>
          </w:tcPr>
          <w:p w14:paraId="38759B95" w14:textId="77777777" w:rsidR="0086230F" w:rsidRPr="008F681D" w:rsidRDefault="0086230F" w:rsidP="007D77C4">
            <w:pPr>
              <w:spacing w:after="0" w:line="240" w:lineRule="auto"/>
              <w:jc w:val="center"/>
              <w:rPr>
                <w:rFonts w:cs="Times New Roman"/>
                <w:color w:val="000000"/>
                <w:sz w:val="22"/>
                <w:szCs w:val="24"/>
              </w:rPr>
            </w:pPr>
            <w:r w:rsidRPr="008F681D">
              <w:rPr>
                <w:rFonts w:cs="Times New Roman"/>
                <w:color w:val="000000"/>
                <w:sz w:val="22"/>
                <w:szCs w:val="24"/>
                <w:lang w:val="mn-MN"/>
              </w:rPr>
              <w:t>27,399</w:t>
            </w:r>
          </w:p>
        </w:tc>
        <w:tc>
          <w:tcPr>
            <w:tcW w:w="986" w:type="dxa"/>
            <w:tcBorders>
              <w:top w:val="nil"/>
              <w:left w:val="nil"/>
              <w:bottom w:val="single" w:sz="8" w:space="0" w:color="auto"/>
              <w:right w:val="single" w:sz="8" w:space="0" w:color="auto"/>
            </w:tcBorders>
            <w:shd w:val="clear" w:color="000000" w:fill="DEEBF7"/>
            <w:vAlign w:val="center"/>
            <w:hideMark/>
          </w:tcPr>
          <w:p w14:paraId="7F4A733F" w14:textId="77777777" w:rsidR="0086230F" w:rsidRPr="008F681D" w:rsidRDefault="0086230F" w:rsidP="007D77C4">
            <w:pPr>
              <w:spacing w:after="0" w:line="240" w:lineRule="auto"/>
              <w:jc w:val="center"/>
              <w:rPr>
                <w:rFonts w:cs="Times New Roman"/>
                <w:color w:val="000000"/>
                <w:sz w:val="22"/>
                <w:szCs w:val="24"/>
              </w:rPr>
            </w:pPr>
            <w:r w:rsidRPr="008F681D">
              <w:rPr>
                <w:rFonts w:cs="Times New Roman"/>
                <w:color w:val="000000"/>
                <w:sz w:val="22"/>
                <w:szCs w:val="24"/>
                <w:lang w:val="mn-MN"/>
              </w:rPr>
              <w:t>21,593</w:t>
            </w:r>
          </w:p>
        </w:tc>
        <w:tc>
          <w:tcPr>
            <w:tcW w:w="986" w:type="dxa"/>
            <w:tcBorders>
              <w:top w:val="nil"/>
              <w:left w:val="nil"/>
              <w:bottom w:val="single" w:sz="8" w:space="0" w:color="auto"/>
              <w:right w:val="single" w:sz="8" w:space="0" w:color="auto"/>
            </w:tcBorders>
            <w:shd w:val="clear" w:color="000000" w:fill="DEEBF7"/>
            <w:vAlign w:val="center"/>
            <w:hideMark/>
          </w:tcPr>
          <w:p w14:paraId="71481C68" w14:textId="77777777" w:rsidR="0086230F" w:rsidRPr="008F681D" w:rsidRDefault="0086230F" w:rsidP="007D77C4">
            <w:pPr>
              <w:spacing w:after="0" w:line="240" w:lineRule="auto"/>
              <w:jc w:val="center"/>
              <w:rPr>
                <w:rFonts w:cs="Times New Roman"/>
                <w:color w:val="000000"/>
                <w:sz w:val="22"/>
                <w:szCs w:val="24"/>
              </w:rPr>
            </w:pPr>
            <w:r w:rsidRPr="008F681D">
              <w:rPr>
                <w:rFonts w:cs="Times New Roman"/>
                <w:color w:val="000000"/>
                <w:sz w:val="22"/>
                <w:szCs w:val="24"/>
                <w:lang w:val="mn-MN"/>
              </w:rPr>
              <w:t>23,145</w:t>
            </w:r>
          </w:p>
        </w:tc>
        <w:tc>
          <w:tcPr>
            <w:tcW w:w="986" w:type="dxa"/>
            <w:tcBorders>
              <w:top w:val="nil"/>
              <w:left w:val="nil"/>
              <w:bottom w:val="single" w:sz="8" w:space="0" w:color="auto"/>
              <w:right w:val="single" w:sz="8" w:space="0" w:color="auto"/>
            </w:tcBorders>
            <w:shd w:val="clear" w:color="000000" w:fill="DEEBF7"/>
            <w:vAlign w:val="center"/>
            <w:hideMark/>
          </w:tcPr>
          <w:p w14:paraId="0D9A0160" w14:textId="77777777" w:rsidR="0086230F" w:rsidRPr="008F681D" w:rsidRDefault="0086230F" w:rsidP="007D77C4">
            <w:pPr>
              <w:spacing w:after="0" w:line="240" w:lineRule="auto"/>
              <w:jc w:val="center"/>
              <w:rPr>
                <w:rFonts w:cs="Times New Roman"/>
                <w:color w:val="000000"/>
                <w:sz w:val="22"/>
                <w:szCs w:val="24"/>
              </w:rPr>
            </w:pPr>
            <w:r w:rsidRPr="008F681D">
              <w:rPr>
                <w:rFonts w:cs="Times New Roman"/>
                <w:color w:val="000000"/>
                <w:sz w:val="22"/>
                <w:szCs w:val="24"/>
                <w:lang w:val="mn-MN"/>
              </w:rPr>
              <w:t>23,719</w:t>
            </w:r>
          </w:p>
        </w:tc>
        <w:tc>
          <w:tcPr>
            <w:tcW w:w="986" w:type="dxa"/>
            <w:tcBorders>
              <w:top w:val="nil"/>
              <w:left w:val="nil"/>
              <w:bottom w:val="single" w:sz="8" w:space="0" w:color="auto"/>
              <w:right w:val="single" w:sz="8" w:space="0" w:color="auto"/>
            </w:tcBorders>
            <w:shd w:val="clear" w:color="000000" w:fill="DEEBF7"/>
            <w:vAlign w:val="center"/>
            <w:hideMark/>
          </w:tcPr>
          <w:p w14:paraId="7AFFF227" w14:textId="77777777" w:rsidR="0086230F" w:rsidRPr="008F681D" w:rsidRDefault="0086230F" w:rsidP="007D77C4">
            <w:pPr>
              <w:spacing w:after="0" w:line="240" w:lineRule="auto"/>
              <w:jc w:val="center"/>
              <w:rPr>
                <w:rFonts w:cs="Times New Roman"/>
                <w:color w:val="000000"/>
                <w:sz w:val="22"/>
                <w:szCs w:val="24"/>
              </w:rPr>
            </w:pPr>
            <w:r w:rsidRPr="008F681D">
              <w:rPr>
                <w:rFonts w:cs="Times New Roman"/>
                <w:color w:val="000000"/>
                <w:sz w:val="22"/>
                <w:szCs w:val="24"/>
                <w:lang w:val="mn-MN"/>
              </w:rPr>
              <w:t>18,890</w:t>
            </w:r>
          </w:p>
        </w:tc>
        <w:tc>
          <w:tcPr>
            <w:tcW w:w="986" w:type="dxa"/>
            <w:tcBorders>
              <w:top w:val="nil"/>
              <w:left w:val="nil"/>
              <w:bottom w:val="single" w:sz="8" w:space="0" w:color="auto"/>
              <w:right w:val="single" w:sz="8" w:space="0" w:color="auto"/>
            </w:tcBorders>
            <w:shd w:val="clear" w:color="000000" w:fill="DEEBF7"/>
            <w:vAlign w:val="center"/>
            <w:hideMark/>
          </w:tcPr>
          <w:p w14:paraId="4E252DF6" w14:textId="77777777" w:rsidR="0086230F" w:rsidRPr="008F681D" w:rsidRDefault="0086230F" w:rsidP="007D77C4">
            <w:pPr>
              <w:spacing w:after="0" w:line="240" w:lineRule="auto"/>
              <w:jc w:val="center"/>
              <w:rPr>
                <w:rFonts w:cs="Times New Roman"/>
                <w:color w:val="000000"/>
                <w:sz w:val="22"/>
                <w:szCs w:val="24"/>
              </w:rPr>
            </w:pPr>
            <w:r w:rsidRPr="008F681D">
              <w:rPr>
                <w:rFonts w:cs="Times New Roman"/>
                <w:color w:val="000000"/>
                <w:sz w:val="22"/>
                <w:szCs w:val="24"/>
                <w:lang w:val="mn-MN"/>
              </w:rPr>
              <w:t>23,760</w:t>
            </w:r>
          </w:p>
        </w:tc>
        <w:tc>
          <w:tcPr>
            <w:tcW w:w="986" w:type="dxa"/>
            <w:tcBorders>
              <w:top w:val="nil"/>
              <w:left w:val="nil"/>
              <w:bottom w:val="single" w:sz="8" w:space="0" w:color="auto"/>
              <w:right w:val="single" w:sz="8" w:space="0" w:color="auto"/>
            </w:tcBorders>
            <w:shd w:val="clear" w:color="000000" w:fill="DEEBF7"/>
            <w:vAlign w:val="center"/>
            <w:hideMark/>
          </w:tcPr>
          <w:p w14:paraId="6ED8261F" w14:textId="77777777" w:rsidR="0086230F" w:rsidRPr="008F681D" w:rsidRDefault="0086230F" w:rsidP="007D77C4">
            <w:pPr>
              <w:spacing w:after="0" w:line="240" w:lineRule="auto"/>
              <w:jc w:val="center"/>
              <w:rPr>
                <w:rFonts w:cs="Times New Roman"/>
                <w:color w:val="000000"/>
                <w:sz w:val="22"/>
                <w:szCs w:val="24"/>
              </w:rPr>
            </w:pPr>
            <w:r w:rsidRPr="008F681D">
              <w:rPr>
                <w:rFonts w:cs="Times New Roman"/>
                <w:color w:val="000000"/>
                <w:sz w:val="22"/>
                <w:szCs w:val="24"/>
                <w:lang w:val="mn-MN"/>
              </w:rPr>
              <w:t>35,522</w:t>
            </w:r>
          </w:p>
        </w:tc>
        <w:tc>
          <w:tcPr>
            <w:tcW w:w="986" w:type="dxa"/>
            <w:tcBorders>
              <w:top w:val="nil"/>
              <w:left w:val="nil"/>
              <w:bottom w:val="single" w:sz="8" w:space="0" w:color="auto"/>
              <w:right w:val="single" w:sz="8" w:space="0" w:color="auto"/>
            </w:tcBorders>
            <w:shd w:val="clear" w:color="000000" w:fill="DEEBF7"/>
            <w:vAlign w:val="center"/>
            <w:hideMark/>
          </w:tcPr>
          <w:p w14:paraId="57D8815D" w14:textId="77777777" w:rsidR="0086230F" w:rsidRPr="008F681D" w:rsidRDefault="0086230F" w:rsidP="007D77C4">
            <w:pPr>
              <w:spacing w:after="0" w:line="240" w:lineRule="auto"/>
              <w:jc w:val="center"/>
              <w:rPr>
                <w:rFonts w:cs="Times New Roman"/>
                <w:color w:val="000000"/>
                <w:sz w:val="22"/>
                <w:szCs w:val="24"/>
              </w:rPr>
            </w:pPr>
            <w:r w:rsidRPr="008F681D">
              <w:rPr>
                <w:rFonts w:cs="Times New Roman"/>
                <w:color w:val="000000"/>
                <w:sz w:val="22"/>
                <w:szCs w:val="24"/>
                <w:lang w:val="mn-MN"/>
              </w:rPr>
              <w:t>26,867</w:t>
            </w:r>
          </w:p>
        </w:tc>
        <w:tc>
          <w:tcPr>
            <w:tcW w:w="614" w:type="dxa"/>
            <w:tcBorders>
              <w:top w:val="nil"/>
              <w:left w:val="nil"/>
              <w:bottom w:val="single" w:sz="8" w:space="0" w:color="auto"/>
              <w:right w:val="single" w:sz="8" w:space="0" w:color="auto"/>
            </w:tcBorders>
            <w:shd w:val="clear" w:color="000000" w:fill="DEEBF7"/>
            <w:vAlign w:val="center"/>
            <w:hideMark/>
          </w:tcPr>
          <w:p w14:paraId="0D464B0A" w14:textId="77777777" w:rsidR="0086230F" w:rsidRPr="008F681D" w:rsidRDefault="0086230F" w:rsidP="007D77C4">
            <w:pPr>
              <w:spacing w:after="0" w:line="240" w:lineRule="auto"/>
              <w:jc w:val="center"/>
              <w:rPr>
                <w:rFonts w:cs="Times New Roman"/>
                <w:color w:val="000000"/>
                <w:sz w:val="22"/>
                <w:szCs w:val="24"/>
              </w:rPr>
            </w:pPr>
            <w:r w:rsidRPr="008F681D">
              <w:rPr>
                <w:rFonts w:cs="Times New Roman"/>
                <w:color w:val="000000"/>
                <w:sz w:val="22"/>
                <w:szCs w:val="24"/>
              </w:rPr>
              <w:t>34,946</w:t>
            </w:r>
          </w:p>
        </w:tc>
      </w:tr>
      <w:tr w:rsidR="0086230F" w:rsidRPr="008F681D" w14:paraId="4DFD2282" w14:textId="77777777" w:rsidTr="00E87838">
        <w:trPr>
          <w:trHeight w:val="330"/>
        </w:trPr>
        <w:tc>
          <w:tcPr>
            <w:tcW w:w="10196" w:type="dxa"/>
            <w:gridSpan w:val="11"/>
            <w:tcBorders>
              <w:top w:val="single" w:sz="8" w:space="0" w:color="auto"/>
              <w:left w:val="single" w:sz="8" w:space="0" w:color="auto"/>
              <w:bottom w:val="single" w:sz="8" w:space="0" w:color="auto"/>
              <w:right w:val="single" w:sz="8" w:space="0" w:color="000000"/>
            </w:tcBorders>
            <w:shd w:val="clear" w:color="000000" w:fill="DEEBF7"/>
            <w:vAlign w:val="center"/>
            <w:hideMark/>
          </w:tcPr>
          <w:p w14:paraId="6CFE62B4" w14:textId="77777777" w:rsidR="0086230F" w:rsidRPr="008F681D" w:rsidRDefault="0086230F" w:rsidP="007D77C4">
            <w:pPr>
              <w:spacing w:after="0" w:line="240" w:lineRule="auto"/>
              <w:jc w:val="center"/>
              <w:rPr>
                <w:rFonts w:cs="Times New Roman"/>
                <w:b/>
                <w:bCs/>
                <w:color w:val="000000"/>
                <w:sz w:val="22"/>
                <w:szCs w:val="24"/>
              </w:rPr>
            </w:pPr>
            <w:r w:rsidRPr="008F681D">
              <w:rPr>
                <w:rFonts w:cs="Times New Roman"/>
                <w:b/>
                <w:bCs/>
                <w:color w:val="000000"/>
                <w:sz w:val="22"/>
                <w:szCs w:val="24"/>
                <w:lang w:val="mn-MN"/>
              </w:rPr>
              <w:t>Нийт</w:t>
            </w:r>
          </w:p>
        </w:tc>
      </w:tr>
      <w:tr w:rsidR="0086230F" w:rsidRPr="008F681D" w14:paraId="49CAA3CD" w14:textId="77777777" w:rsidTr="00E87838">
        <w:trPr>
          <w:trHeight w:val="1455"/>
        </w:trPr>
        <w:tc>
          <w:tcPr>
            <w:tcW w:w="326" w:type="dxa"/>
            <w:tcBorders>
              <w:top w:val="nil"/>
              <w:left w:val="single" w:sz="8" w:space="0" w:color="auto"/>
              <w:bottom w:val="single" w:sz="8" w:space="0" w:color="auto"/>
              <w:right w:val="single" w:sz="8" w:space="0" w:color="auto"/>
            </w:tcBorders>
            <w:shd w:val="clear" w:color="000000" w:fill="F8CBAD"/>
            <w:noWrap/>
            <w:vAlign w:val="center"/>
            <w:hideMark/>
          </w:tcPr>
          <w:p w14:paraId="1D0ADF7A" w14:textId="77777777" w:rsidR="0086230F" w:rsidRPr="008F681D" w:rsidRDefault="0086230F" w:rsidP="007D77C4">
            <w:pPr>
              <w:spacing w:after="0" w:line="240" w:lineRule="auto"/>
              <w:jc w:val="center"/>
              <w:rPr>
                <w:rFonts w:cs="Times New Roman"/>
                <w:b/>
                <w:bCs/>
                <w:color w:val="000000"/>
                <w:sz w:val="22"/>
                <w:szCs w:val="24"/>
              </w:rPr>
            </w:pPr>
            <w:r w:rsidRPr="008F681D">
              <w:rPr>
                <w:rFonts w:cs="Times New Roman"/>
                <w:b/>
                <w:bCs/>
                <w:color w:val="000000"/>
                <w:sz w:val="22"/>
                <w:szCs w:val="24"/>
                <w:lang w:val="mn-MN"/>
              </w:rPr>
              <w:t>5</w:t>
            </w:r>
          </w:p>
        </w:tc>
        <w:tc>
          <w:tcPr>
            <w:tcW w:w="1368" w:type="dxa"/>
            <w:tcBorders>
              <w:top w:val="nil"/>
              <w:left w:val="nil"/>
              <w:bottom w:val="single" w:sz="8" w:space="0" w:color="auto"/>
              <w:right w:val="single" w:sz="8" w:space="0" w:color="auto"/>
            </w:tcBorders>
            <w:shd w:val="clear" w:color="000000" w:fill="DEEBF7"/>
            <w:vAlign w:val="center"/>
            <w:hideMark/>
          </w:tcPr>
          <w:p w14:paraId="00F0B033" w14:textId="77777777" w:rsidR="0086230F" w:rsidRPr="008F681D" w:rsidRDefault="0086230F" w:rsidP="007D77C4">
            <w:pPr>
              <w:spacing w:after="0" w:line="240" w:lineRule="auto"/>
              <w:rPr>
                <w:rFonts w:cs="Times New Roman"/>
                <w:b/>
                <w:bCs/>
                <w:color w:val="000000"/>
                <w:sz w:val="22"/>
                <w:szCs w:val="24"/>
              </w:rPr>
            </w:pPr>
            <w:r w:rsidRPr="008F681D">
              <w:rPr>
                <w:rFonts w:cs="Times New Roman"/>
                <w:b/>
                <w:bCs/>
                <w:color w:val="000000"/>
                <w:sz w:val="22"/>
                <w:szCs w:val="24"/>
                <w:lang w:val="mn-MN"/>
              </w:rPr>
              <w:t>Нийт хохирогчид олгосон нөхөн төлбөр</w:t>
            </w:r>
          </w:p>
        </w:tc>
        <w:tc>
          <w:tcPr>
            <w:tcW w:w="986" w:type="dxa"/>
            <w:tcBorders>
              <w:top w:val="nil"/>
              <w:left w:val="nil"/>
              <w:bottom w:val="single" w:sz="8" w:space="0" w:color="auto"/>
              <w:right w:val="single" w:sz="8" w:space="0" w:color="auto"/>
            </w:tcBorders>
            <w:shd w:val="clear" w:color="000000" w:fill="DEEBF7"/>
            <w:vAlign w:val="center"/>
            <w:hideMark/>
          </w:tcPr>
          <w:p w14:paraId="11FA9631" w14:textId="77777777" w:rsidR="0086230F" w:rsidRPr="008F681D" w:rsidRDefault="0086230F" w:rsidP="007D77C4">
            <w:pPr>
              <w:spacing w:after="0" w:line="240" w:lineRule="auto"/>
              <w:jc w:val="center"/>
              <w:rPr>
                <w:rFonts w:cs="Times New Roman"/>
                <w:b/>
                <w:bCs/>
                <w:color w:val="000000"/>
                <w:sz w:val="22"/>
                <w:szCs w:val="24"/>
              </w:rPr>
            </w:pPr>
            <w:r w:rsidRPr="008F681D">
              <w:rPr>
                <w:rFonts w:cs="Times New Roman"/>
                <w:b/>
                <w:bCs/>
                <w:color w:val="000000"/>
                <w:sz w:val="22"/>
                <w:szCs w:val="24"/>
                <w:lang w:val="mn-MN"/>
              </w:rPr>
              <w:t>14,967.5</w:t>
            </w:r>
          </w:p>
        </w:tc>
        <w:tc>
          <w:tcPr>
            <w:tcW w:w="986" w:type="dxa"/>
            <w:tcBorders>
              <w:top w:val="nil"/>
              <w:left w:val="nil"/>
              <w:bottom w:val="single" w:sz="8" w:space="0" w:color="auto"/>
              <w:right w:val="single" w:sz="8" w:space="0" w:color="auto"/>
            </w:tcBorders>
            <w:shd w:val="clear" w:color="000000" w:fill="DEEBF7"/>
            <w:vAlign w:val="center"/>
            <w:hideMark/>
          </w:tcPr>
          <w:p w14:paraId="29674AE5" w14:textId="77777777" w:rsidR="0086230F" w:rsidRPr="008F681D" w:rsidRDefault="0086230F" w:rsidP="007D77C4">
            <w:pPr>
              <w:spacing w:after="0" w:line="240" w:lineRule="auto"/>
              <w:jc w:val="center"/>
              <w:rPr>
                <w:rFonts w:cs="Times New Roman"/>
                <w:b/>
                <w:bCs/>
                <w:color w:val="000000"/>
                <w:sz w:val="22"/>
                <w:szCs w:val="24"/>
              </w:rPr>
            </w:pPr>
            <w:r w:rsidRPr="008F681D">
              <w:rPr>
                <w:rFonts w:cs="Times New Roman"/>
                <w:b/>
                <w:bCs/>
                <w:color w:val="000000"/>
                <w:sz w:val="22"/>
                <w:szCs w:val="24"/>
                <w:lang w:val="mn-MN"/>
              </w:rPr>
              <w:t>15,566.6</w:t>
            </w:r>
          </w:p>
        </w:tc>
        <w:tc>
          <w:tcPr>
            <w:tcW w:w="986" w:type="dxa"/>
            <w:tcBorders>
              <w:top w:val="nil"/>
              <w:left w:val="nil"/>
              <w:bottom w:val="single" w:sz="8" w:space="0" w:color="auto"/>
              <w:right w:val="single" w:sz="8" w:space="0" w:color="auto"/>
            </w:tcBorders>
            <w:shd w:val="clear" w:color="000000" w:fill="DEEBF7"/>
            <w:vAlign w:val="center"/>
            <w:hideMark/>
          </w:tcPr>
          <w:p w14:paraId="2F42BF5E" w14:textId="77777777" w:rsidR="0086230F" w:rsidRPr="008F681D" w:rsidRDefault="0086230F" w:rsidP="007D77C4">
            <w:pPr>
              <w:spacing w:after="0" w:line="240" w:lineRule="auto"/>
              <w:jc w:val="center"/>
              <w:rPr>
                <w:rFonts w:cs="Times New Roman"/>
                <w:b/>
                <w:bCs/>
                <w:color w:val="000000"/>
                <w:sz w:val="22"/>
                <w:szCs w:val="24"/>
              </w:rPr>
            </w:pPr>
            <w:r w:rsidRPr="008F681D">
              <w:rPr>
                <w:rFonts w:cs="Times New Roman"/>
                <w:b/>
                <w:bCs/>
                <w:color w:val="000000"/>
                <w:sz w:val="22"/>
                <w:szCs w:val="24"/>
                <w:lang w:val="mn-MN"/>
              </w:rPr>
              <w:t>17,069.5</w:t>
            </w:r>
          </w:p>
        </w:tc>
        <w:tc>
          <w:tcPr>
            <w:tcW w:w="986" w:type="dxa"/>
            <w:tcBorders>
              <w:top w:val="nil"/>
              <w:left w:val="nil"/>
              <w:bottom w:val="single" w:sz="8" w:space="0" w:color="auto"/>
              <w:right w:val="single" w:sz="8" w:space="0" w:color="auto"/>
            </w:tcBorders>
            <w:shd w:val="clear" w:color="000000" w:fill="DEEBF7"/>
            <w:vAlign w:val="center"/>
            <w:hideMark/>
          </w:tcPr>
          <w:p w14:paraId="6F02E1E0" w14:textId="77777777" w:rsidR="0086230F" w:rsidRPr="008F681D" w:rsidRDefault="0086230F" w:rsidP="007D77C4">
            <w:pPr>
              <w:spacing w:after="0" w:line="240" w:lineRule="auto"/>
              <w:jc w:val="center"/>
              <w:rPr>
                <w:rFonts w:cs="Times New Roman"/>
                <w:b/>
                <w:bCs/>
                <w:color w:val="000000"/>
                <w:sz w:val="22"/>
                <w:szCs w:val="24"/>
              </w:rPr>
            </w:pPr>
            <w:r w:rsidRPr="008F681D">
              <w:rPr>
                <w:rFonts w:cs="Times New Roman"/>
                <w:b/>
                <w:bCs/>
                <w:color w:val="000000"/>
                <w:sz w:val="22"/>
                <w:szCs w:val="24"/>
                <w:lang w:val="mn-MN"/>
              </w:rPr>
              <w:t>13,330.6</w:t>
            </w:r>
          </w:p>
        </w:tc>
        <w:tc>
          <w:tcPr>
            <w:tcW w:w="986" w:type="dxa"/>
            <w:tcBorders>
              <w:top w:val="nil"/>
              <w:left w:val="nil"/>
              <w:bottom w:val="single" w:sz="8" w:space="0" w:color="auto"/>
              <w:right w:val="single" w:sz="8" w:space="0" w:color="auto"/>
            </w:tcBorders>
            <w:shd w:val="clear" w:color="000000" w:fill="DEEBF7"/>
            <w:vAlign w:val="center"/>
            <w:hideMark/>
          </w:tcPr>
          <w:p w14:paraId="098644F2" w14:textId="77777777" w:rsidR="0086230F" w:rsidRPr="008F681D" w:rsidRDefault="0086230F" w:rsidP="007D77C4">
            <w:pPr>
              <w:spacing w:after="0" w:line="240" w:lineRule="auto"/>
              <w:jc w:val="center"/>
              <w:rPr>
                <w:rFonts w:cs="Times New Roman"/>
                <w:b/>
                <w:bCs/>
                <w:color w:val="000000"/>
                <w:sz w:val="22"/>
                <w:szCs w:val="24"/>
              </w:rPr>
            </w:pPr>
            <w:r w:rsidRPr="008F681D">
              <w:rPr>
                <w:rFonts w:cs="Times New Roman"/>
                <w:b/>
                <w:bCs/>
                <w:color w:val="000000"/>
                <w:sz w:val="22"/>
                <w:szCs w:val="24"/>
                <w:lang w:val="mn-MN"/>
              </w:rPr>
              <w:t>17,555.0</w:t>
            </w:r>
          </w:p>
        </w:tc>
        <w:tc>
          <w:tcPr>
            <w:tcW w:w="986" w:type="dxa"/>
            <w:tcBorders>
              <w:top w:val="nil"/>
              <w:left w:val="nil"/>
              <w:bottom w:val="single" w:sz="8" w:space="0" w:color="auto"/>
              <w:right w:val="single" w:sz="8" w:space="0" w:color="auto"/>
            </w:tcBorders>
            <w:shd w:val="clear" w:color="000000" w:fill="DEEBF7"/>
            <w:vAlign w:val="center"/>
            <w:hideMark/>
          </w:tcPr>
          <w:p w14:paraId="62C2F59F" w14:textId="77777777" w:rsidR="0086230F" w:rsidRPr="008F681D" w:rsidRDefault="0086230F" w:rsidP="007D77C4">
            <w:pPr>
              <w:spacing w:after="0" w:line="240" w:lineRule="auto"/>
              <w:jc w:val="center"/>
              <w:rPr>
                <w:rFonts w:cs="Times New Roman"/>
                <w:b/>
                <w:bCs/>
                <w:color w:val="000000"/>
                <w:sz w:val="22"/>
                <w:szCs w:val="24"/>
              </w:rPr>
            </w:pPr>
            <w:r w:rsidRPr="008F681D">
              <w:rPr>
                <w:rFonts w:cs="Times New Roman"/>
                <w:b/>
                <w:bCs/>
                <w:color w:val="000000"/>
                <w:sz w:val="22"/>
                <w:szCs w:val="24"/>
                <w:lang w:val="mn-MN"/>
              </w:rPr>
              <w:t>18,700.5</w:t>
            </w:r>
          </w:p>
        </w:tc>
        <w:tc>
          <w:tcPr>
            <w:tcW w:w="986" w:type="dxa"/>
            <w:tcBorders>
              <w:top w:val="nil"/>
              <w:left w:val="nil"/>
              <w:bottom w:val="single" w:sz="8" w:space="0" w:color="auto"/>
              <w:right w:val="single" w:sz="8" w:space="0" w:color="auto"/>
            </w:tcBorders>
            <w:shd w:val="clear" w:color="000000" w:fill="DEEBF7"/>
            <w:vAlign w:val="center"/>
            <w:hideMark/>
          </w:tcPr>
          <w:p w14:paraId="1F9C117F" w14:textId="77777777" w:rsidR="0086230F" w:rsidRPr="008F681D" w:rsidRDefault="0086230F" w:rsidP="007D77C4">
            <w:pPr>
              <w:spacing w:after="0" w:line="240" w:lineRule="auto"/>
              <w:jc w:val="center"/>
              <w:rPr>
                <w:rFonts w:cs="Times New Roman"/>
                <w:b/>
                <w:bCs/>
                <w:color w:val="000000"/>
                <w:sz w:val="22"/>
                <w:szCs w:val="24"/>
              </w:rPr>
            </w:pPr>
            <w:r w:rsidRPr="008F681D">
              <w:rPr>
                <w:rFonts w:cs="Times New Roman"/>
                <w:b/>
                <w:bCs/>
                <w:color w:val="000000"/>
                <w:sz w:val="22"/>
                <w:szCs w:val="24"/>
                <w:lang w:val="mn-MN"/>
              </w:rPr>
              <w:t>32,042.0</w:t>
            </w:r>
          </w:p>
        </w:tc>
        <w:tc>
          <w:tcPr>
            <w:tcW w:w="986" w:type="dxa"/>
            <w:tcBorders>
              <w:top w:val="nil"/>
              <w:left w:val="nil"/>
              <w:bottom w:val="single" w:sz="8" w:space="0" w:color="auto"/>
              <w:right w:val="single" w:sz="8" w:space="0" w:color="auto"/>
            </w:tcBorders>
            <w:shd w:val="clear" w:color="000000" w:fill="DEEBF7"/>
            <w:vAlign w:val="center"/>
            <w:hideMark/>
          </w:tcPr>
          <w:p w14:paraId="5711EF1B" w14:textId="77777777" w:rsidR="0086230F" w:rsidRPr="008F681D" w:rsidRDefault="0086230F" w:rsidP="007D77C4">
            <w:pPr>
              <w:spacing w:after="0" w:line="240" w:lineRule="auto"/>
              <w:jc w:val="center"/>
              <w:rPr>
                <w:rFonts w:cs="Times New Roman"/>
                <w:b/>
                <w:bCs/>
                <w:color w:val="000000"/>
                <w:sz w:val="22"/>
                <w:szCs w:val="24"/>
              </w:rPr>
            </w:pPr>
            <w:r w:rsidRPr="008F681D">
              <w:rPr>
                <w:rFonts w:cs="Times New Roman"/>
                <w:b/>
                <w:bCs/>
                <w:color w:val="000000"/>
                <w:sz w:val="22"/>
                <w:szCs w:val="24"/>
                <w:lang w:val="mn-MN"/>
              </w:rPr>
              <w:t>35,772.4</w:t>
            </w:r>
          </w:p>
        </w:tc>
        <w:tc>
          <w:tcPr>
            <w:tcW w:w="614" w:type="dxa"/>
            <w:tcBorders>
              <w:top w:val="nil"/>
              <w:left w:val="nil"/>
              <w:bottom w:val="single" w:sz="8" w:space="0" w:color="auto"/>
              <w:right w:val="single" w:sz="8" w:space="0" w:color="auto"/>
            </w:tcBorders>
            <w:shd w:val="clear" w:color="000000" w:fill="DEEBF7"/>
            <w:vAlign w:val="center"/>
            <w:hideMark/>
          </w:tcPr>
          <w:p w14:paraId="6192502C" w14:textId="77777777" w:rsidR="0086230F" w:rsidRPr="008F681D" w:rsidRDefault="0086230F" w:rsidP="007D77C4">
            <w:pPr>
              <w:spacing w:after="0" w:line="240" w:lineRule="auto"/>
              <w:jc w:val="center"/>
              <w:rPr>
                <w:rFonts w:cs="Times New Roman"/>
                <w:b/>
                <w:bCs/>
                <w:color w:val="000000"/>
                <w:sz w:val="22"/>
                <w:szCs w:val="24"/>
              </w:rPr>
            </w:pPr>
            <w:r w:rsidRPr="008F681D">
              <w:rPr>
                <w:rFonts w:cs="Times New Roman"/>
                <w:b/>
                <w:bCs/>
                <w:color w:val="000000"/>
                <w:sz w:val="22"/>
                <w:szCs w:val="24"/>
              </w:rPr>
              <w:t>44,246.1</w:t>
            </w:r>
          </w:p>
        </w:tc>
      </w:tr>
      <w:tr w:rsidR="0086230F" w:rsidRPr="008F681D" w14:paraId="11784403" w14:textId="77777777" w:rsidTr="00E87838">
        <w:trPr>
          <w:trHeight w:val="330"/>
        </w:trPr>
        <w:tc>
          <w:tcPr>
            <w:tcW w:w="326" w:type="dxa"/>
            <w:tcBorders>
              <w:top w:val="nil"/>
              <w:left w:val="single" w:sz="8" w:space="0" w:color="auto"/>
              <w:bottom w:val="single" w:sz="8" w:space="0" w:color="auto"/>
              <w:right w:val="single" w:sz="8" w:space="0" w:color="auto"/>
            </w:tcBorders>
            <w:shd w:val="clear" w:color="000000" w:fill="F8CBAD"/>
            <w:noWrap/>
            <w:vAlign w:val="center"/>
            <w:hideMark/>
          </w:tcPr>
          <w:p w14:paraId="5D9A48CF" w14:textId="77777777" w:rsidR="0086230F" w:rsidRPr="008F681D" w:rsidRDefault="0086230F" w:rsidP="007D77C4">
            <w:pPr>
              <w:spacing w:after="0" w:line="240" w:lineRule="auto"/>
              <w:jc w:val="center"/>
              <w:rPr>
                <w:rFonts w:cs="Times New Roman"/>
                <w:b/>
                <w:bCs/>
                <w:color w:val="000000"/>
                <w:sz w:val="22"/>
                <w:szCs w:val="24"/>
              </w:rPr>
            </w:pPr>
            <w:r w:rsidRPr="008F681D">
              <w:rPr>
                <w:rFonts w:cs="Times New Roman"/>
                <w:b/>
                <w:bCs/>
                <w:color w:val="000000"/>
                <w:sz w:val="22"/>
                <w:szCs w:val="24"/>
                <w:lang w:val="mn-MN"/>
              </w:rPr>
              <w:t>6</w:t>
            </w:r>
          </w:p>
        </w:tc>
        <w:tc>
          <w:tcPr>
            <w:tcW w:w="1368" w:type="dxa"/>
            <w:tcBorders>
              <w:top w:val="nil"/>
              <w:left w:val="nil"/>
              <w:bottom w:val="single" w:sz="8" w:space="0" w:color="7F7F7F"/>
              <w:right w:val="single" w:sz="8" w:space="0" w:color="7F7F7F"/>
            </w:tcBorders>
            <w:shd w:val="clear" w:color="000000" w:fill="FFCC99"/>
            <w:vAlign w:val="center"/>
            <w:hideMark/>
          </w:tcPr>
          <w:p w14:paraId="3F2AB9FE" w14:textId="77777777" w:rsidR="0086230F" w:rsidRPr="008F681D" w:rsidRDefault="0086230F" w:rsidP="007D77C4">
            <w:pPr>
              <w:spacing w:after="0" w:line="240" w:lineRule="auto"/>
              <w:jc w:val="right"/>
              <w:rPr>
                <w:rFonts w:cs="Times New Roman"/>
                <w:b/>
                <w:bCs/>
                <w:color w:val="000000"/>
                <w:sz w:val="22"/>
                <w:szCs w:val="24"/>
              </w:rPr>
            </w:pPr>
            <w:r w:rsidRPr="008F681D">
              <w:rPr>
                <w:rFonts w:cs="Times New Roman"/>
                <w:b/>
                <w:bCs/>
                <w:color w:val="000000"/>
                <w:sz w:val="22"/>
                <w:szCs w:val="24"/>
                <w:lang w:val="mn-MN"/>
              </w:rPr>
              <w:t>(1)/(5)</w:t>
            </w:r>
          </w:p>
        </w:tc>
        <w:tc>
          <w:tcPr>
            <w:tcW w:w="986" w:type="dxa"/>
            <w:tcBorders>
              <w:top w:val="nil"/>
              <w:left w:val="nil"/>
              <w:bottom w:val="single" w:sz="8" w:space="0" w:color="7F7F7F"/>
              <w:right w:val="single" w:sz="8" w:space="0" w:color="7F7F7F"/>
            </w:tcBorders>
            <w:shd w:val="clear" w:color="000000" w:fill="FFCC99"/>
            <w:vAlign w:val="center"/>
            <w:hideMark/>
          </w:tcPr>
          <w:p w14:paraId="2751D465" w14:textId="77777777" w:rsidR="0086230F" w:rsidRPr="008F681D" w:rsidRDefault="0086230F" w:rsidP="007D77C4">
            <w:pPr>
              <w:spacing w:after="0" w:line="240" w:lineRule="auto"/>
              <w:jc w:val="center"/>
              <w:rPr>
                <w:rFonts w:cs="Times New Roman"/>
                <w:b/>
                <w:bCs/>
                <w:color w:val="000000"/>
                <w:sz w:val="22"/>
                <w:szCs w:val="24"/>
              </w:rPr>
            </w:pPr>
            <w:r w:rsidRPr="008F681D">
              <w:rPr>
                <w:rFonts w:cs="Times New Roman"/>
                <w:b/>
                <w:bCs/>
                <w:color w:val="000000"/>
                <w:sz w:val="22"/>
                <w:szCs w:val="24"/>
                <w:lang w:val="mn-MN"/>
              </w:rPr>
              <w:t>1.05%</w:t>
            </w:r>
          </w:p>
        </w:tc>
        <w:tc>
          <w:tcPr>
            <w:tcW w:w="986" w:type="dxa"/>
            <w:tcBorders>
              <w:top w:val="nil"/>
              <w:left w:val="nil"/>
              <w:bottom w:val="single" w:sz="8" w:space="0" w:color="7F7F7F"/>
              <w:right w:val="single" w:sz="8" w:space="0" w:color="7F7F7F"/>
            </w:tcBorders>
            <w:shd w:val="clear" w:color="000000" w:fill="FFCC99"/>
            <w:vAlign w:val="center"/>
            <w:hideMark/>
          </w:tcPr>
          <w:p w14:paraId="25512286" w14:textId="77777777" w:rsidR="0086230F" w:rsidRPr="008F681D" w:rsidRDefault="0086230F" w:rsidP="007D77C4">
            <w:pPr>
              <w:spacing w:after="0" w:line="240" w:lineRule="auto"/>
              <w:jc w:val="center"/>
              <w:rPr>
                <w:rFonts w:cs="Times New Roman"/>
                <w:b/>
                <w:bCs/>
                <w:color w:val="000000"/>
                <w:sz w:val="22"/>
                <w:szCs w:val="24"/>
              </w:rPr>
            </w:pPr>
            <w:r w:rsidRPr="008F681D">
              <w:rPr>
                <w:rFonts w:cs="Times New Roman"/>
                <w:b/>
                <w:bCs/>
                <w:color w:val="000000"/>
                <w:sz w:val="22"/>
                <w:szCs w:val="24"/>
                <w:lang w:val="mn-MN"/>
              </w:rPr>
              <w:t>0.38%</w:t>
            </w:r>
          </w:p>
        </w:tc>
        <w:tc>
          <w:tcPr>
            <w:tcW w:w="986" w:type="dxa"/>
            <w:tcBorders>
              <w:top w:val="nil"/>
              <w:left w:val="nil"/>
              <w:bottom w:val="single" w:sz="8" w:space="0" w:color="7F7F7F"/>
              <w:right w:val="single" w:sz="8" w:space="0" w:color="7F7F7F"/>
            </w:tcBorders>
            <w:shd w:val="clear" w:color="000000" w:fill="FFCC99"/>
            <w:vAlign w:val="center"/>
            <w:hideMark/>
          </w:tcPr>
          <w:p w14:paraId="5847AC85" w14:textId="77777777" w:rsidR="0086230F" w:rsidRPr="008F681D" w:rsidRDefault="0086230F" w:rsidP="007D77C4">
            <w:pPr>
              <w:spacing w:after="0" w:line="240" w:lineRule="auto"/>
              <w:jc w:val="center"/>
              <w:rPr>
                <w:rFonts w:cs="Times New Roman"/>
                <w:b/>
                <w:bCs/>
                <w:color w:val="000000"/>
                <w:sz w:val="22"/>
                <w:szCs w:val="24"/>
              </w:rPr>
            </w:pPr>
            <w:r w:rsidRPr="008F681D">
              <w:rPr>
                <w:rFonts w:cs="Times New Roman"/>
                <w:b/>
                <w:bCs/>
                <w:color w:val="000000"/>
                <w:sz w:val="22"/>
                <w:szCs w:val="24"/>
                <w:lang w:val="mn-MN"/>
              </w:rPr>
              <w:t>0.04%</w:t>
            </w:r>
          </w:p>
        </w:tc>
        <w:tc>
          <w:tcPr>
            <w:tcW w:w="986" w:type="dxa"/>
            <w:tcBorders>
              <w:top w:val="nil"/>
              <w:left w:val="nil"/>
              <w:bottom w:val="single" w:sz="8" w:space="0" w:color="7F7F7F"/>
              <w:right w:val="single" w:sz="8" w:space="0" w:color="7F7F7F"/>
            </w:tcBorders>
            <w:shd w:val="clear" w:color="000000" w:fill="FFCC99"/>
            <w:vAlign w:val="center"/>
            <w:hideMark/>
          </w:tcPr>
          <w:p w14:paraId="6CE6036E" w14:textId="77777777" w:rsidR="0086230F" w:rsidRPr="008F681D" w:rsidRDefault="0086230F" w:rsidP="007D77C4">
            <w:pPr>
              <w:spacing w:after="0" w:line="240" w:lineRule="auto"/>
              <w:jc w:val="center"/>
              <w:rPr>
                <w:rFonts w:cs="Times New Roman"/>
                <w:b/>
                <w:bCs/>
                <w:color w:val="000000"/>
                <w:sz w:val="22"/>
                <w:szCs w:val="24"/>
              </w:rPr>
            </w:pPr>
            <w:r w:rsidRPr="008F681D">
              <w:rPr>
                <w:rFonts w:cs="Times New Roman"/>
                <w:b/>
                <w:bCs/>
                <w:color w:val="000000"/>
                <w:sz w:val="22"/>
                <w:szCs w:val="24"/>
                <w:lang w:val="mn-MN"/>
              </w:rPr>
              <w:t>0.03%</w:t>
            </w:r>
          </w:p>
        </w:tc>
        <w:tc>
          <w:tcPr>
            <w:tcW w:w="986" w:type="dxa"/>
            <w:tcBorders>
              <w:top w:val="nil"/>
              <w:left w:val="nil"/>
              <w:bottom w:val="single" w:sz="8" w:space="0" w:color="7F7F7F"/>
              <w:right w:val="single" w:sz="8" w:space="0" w:color="7F7F7F"/>
            </w:tcBorders>
            <w:shd w:val="clear" w:color="000000" w:fill="FFCC99"/>
            <w:vAlign w:val="center"/>
            <w:hideMark/>
          </w:tcPr>
          <w:p w14:paraId="66B5E9AD" w14:textId="77777777" w:rsidR="0086230F" w:rsidRPr="008F681D" w:rsidRDefault="0086230F" w:rsidP="007D77C4">
            <w:pPr>
              <w:spacing w:after="0" w:line="240" w:lineRule="auto"/>
              <w:jc w:val="center"/>
              <w:rPr>
                <w:rFonts w:cs="Times New Roman"/>
                <w:b/>
                <w:bCs/>
                <w:color w:val="000000"/>
                <w:sz w:val="22"/>
                <w:szCs w:val="24"/>
              </w:rPr>
            </w:pPr>
            <w:r w:rsidRPr="008F681D">
              <w:rPr>
                <w:rFonts w:cs="Times New Roman"/>
                <w:b/>
                <w:bCs/>
                <w:color w:val="000000"/>
                <w:sz w:val="22"/>
                <w:szCs w:val="24"/>
                <w:lang w:val="mn-MN"/>
              </w:rPr>
              <w:t>0.04%</w:t>
            </w:r>
          </w:p>
        </w:tc>
        <w:tc>
          <w:tcPr>
            <w:tcW w:w="986" w:type="dxa"/>
            <w:tcBorders>
              <w:top w:val="nil"/>
              <w:left w:val="nil"/>
              <w:bottom w:val="single" w:sz="8" w:space="0" w:color="7F7F7F"/>
              <w:right w:val="single" w:sz="8" w:space="0" w:color="7F7F7F"/>
            </w:tcBorders>
            <w:shd w:val="clear" w:color="000000" w:fill="FFCC99"/>
            <w:vAlign w:val="center"/>
            <w:hideMark/>
          </w:tcPr>
          <w:p w14:paraId="30DA2EC1" w14:textId="77777777" w:rsidR="0086230F" w:rsidRPr="008F681D" w:rsidRDefault="0086230F" w:rsidP="007D77C4">
            <w:pPr>
              <w:spacing w:after="0" w:line="240" w:lineRule="auto"/>
              <w:jc w:val="center"/>
              <w:rPr>
                <w:rFonts w:cs="Times New Roman"/>
                <w:b/>
                <w:bCs/>
                <w:color w:val="000000"/>
                <w:sz w:val="22"/>
                <w:szCs w:val="24"/>
              </w:rPr>
            </w:pPr>
            <w:r w:rsidRPr="008F681D">
              <w:rPr>
                <w:rFonts w:cs="Times New Roman"/>
                <w:b/>
                <w:bCs/>
                <w:color w:val="000000"/>
                <w:sz w:val="22"/>
                <w:szCs w:val="24"/>
                <w:lang w:val="mn-MN"/>
              </w:rPr>
              <w:t>0.20%</w:t>
            </w:r>
          </w:p>
        </w:tc>
        <w:tc>
          <w:tcPr>
            <w:tcW w:w="986" w:type="dxa"/>
            <w:tcBorders>
              <w:top w:val="nil"/>
              <w:left w:val="nil"/>
              <w:bottom w:val="single" w:sz="8" w:space="0" w:color="7F7F7F"/>
              <w:right w:val="single" w:sz="8" w:space="0" w:color="7F7F7F"/>
            </w:tcBorders>
            <w:shd w:val="clear" w:color="000000" w:fill="FFCC99"/>
            <w:vAlign w:val="center"/>
            <w:hideMark/>
          </w:tcPr>
          <w:p w14:paraId="358C5952" w14:textId="77777777" w:rsidR="0086230F" w:rsidRPr="008F681D" w:rsidRDefault="0086230F" w:rsidP="007D77C4">
            <w:pPr>
              <w:spacing w:after="0" w:line="240" w:lineRule="auto"/>
              <w:jc w:val="center"/>
              <w:rPr>
                <w:rFonts w:cs="Times New Roman"/>
                <w:b/>
                <w:bCs/>
                <w:color w:val="000000"/>
                <w:sz w:val="22"/>
                <w:szCs w:val="24"/>
              </w:rPr>
            </w:pPr>
            <w:r w:rsidRPr="008F681D">
              <w:rPr>
                <w:rFonts w:cs="Times New Roman"/>
                <w:b/>
                <w:bCs/>
                <w:color w:val="000000"/>
                <w:sz w:val="22"/>
                <w:szCs w:val="24"/>
                <w:lang w:val="mn-MN"/>
              </w:rPr>
              <w:t>0.44%</w:t>
            </w:r>
          </w:p>
        </w:tc>
        <w:tc>
          <w:tcPr>
            <w:tcW w:w="986" w:type="dxa"/>
            <w:tcBorders>
              <w:top w:val="nil"/>
              <w:left w:val="nil"/>
              <w:bottom w:val="single" w:sz="8" w:space="0" w:color="7F7F7F"/>
              <w:right w:val="single" w:sz="8" w:space="0" w:color="7F7F7F"/>
            </w:tcBorders>
            <w:shd w:val="clear" w:color="000000" w:fill="FFCC99"/>
            <w:vAlign w:val="center"/>
            <w:hideMark/>
          </w:tcPr>
          <w:p w14:paraId="69C797B3" w14:textId="77777777" w:rsidR="0086230F" w:rsidRPr="008F681D" w:rsidRDefault="0086230F" w:rsidP="007D77C4">
            <w:pPr>
              <w:spacing w:after="0" w:line="240" w:lineRule="auto"/>
              <w:jc w:val="center"/>
              <w:rPr>
                <w:rFonts w:cs="Times New Roman"/>
                <w:b/>
                <w:bCs/>
                <w:color w:val="000000"/>
                <w:sz w:val="22"/>
                <w:szCs w:val="24"/>
              </w:rPr>
            </w:pPr>
            <w:r w:rsidRPr="008F681D">
              <w:rPr>
                <w:rFonts w:cs="Times New Roman"/>
                <w:b/>
                <w:bCs/>
                <w:color w:val="000000"/>
                <w:sz w:val="22"/>
                <w:szCs w:val="24"/>
                <w:lang w:val="mn-MN"/>
              </w:rPr>
              <w:t>0.46%</w:t>
            </w:r>
          </w:p>
        </w:tc>
        <w:tc>
          <w:tcPr>
            <w:tcW w:w="614" w:type="dxa"/>
            <w:tcBorders>
              <w:top w:val="nil"/>
              <w:left w:val="nil"/>
              <w:bottom w:val="single" w:sz="8" w:space="0" w:color="7F7F7F"/>
              <w:right w:val="single" w:sz="8" w:space="0" w:color="7F7F7F"/>
            </w:tcBorders>
            <w:shd w:val="clear" w:color="000000" w:fill="FFCC99"/>
            <w:vAlign w:val="center"/>
            <w:hideMark/>
          </w:tcPr>
          <w:p w14:paraId="04E30E2F" w14:textId="77777777" w:rsidR="0086230F" w:rsidRPr="008F681D" w:rsidRDefault="0086230F" w:rsidP="007D77C4">
            <w:pPr>
              <w:spacing w:after="0" w:line="240" w:lineRule="auto"/>
              <w:jc w:val="center"/>
              <w:rPr>
                <w:rFonts w:cs="Times New Roman"/>
                <w:b/>
                <w:bCs/>
                <w:color w:val="000000"/>
                <w:sz w:val="22"/>
                <w:szCs w:val="24"/>
              </w:rPr>
            </w:pPr>
            <w:r w:rsidRPr="008F681D">
              <w:rPr>
                <w:rFonts w:cs="Times New Roman"/>
                <w:b/>
                <w:bCs/>
                <w:color w:val="000000"/>
                <w:sz w:val="22"/>
                <w:szCs w:val="24"/>
              </w:rPr>
              <w:t>0.24%</w:t>
            </w:r>
          </w:p>
        </w:tc>
      </w:tr>
      <w:tr w:rsidR="0086230F" w:rsidRPr="008F681D" w14:paraId="41D596C9" w14:textId="77777777" w:rsidTr="00E87838">
        <w:trPr>
          <w:trHeight w:val="330"/>
        </w:trPr>
        <w:tc>
          <w:tcPr>
            <w:tcW w:w="326" w:type="dxa"/>
            <w:tcBorders>
              <w:top w:val="nil"/>
              <w:left w:val="single" w:sz="8" w:space="0" w:color="auto"/>
              <w:bottom w:val="single" w:sz="8" w:space="0" w:color="auto"/>
              <w:right w:val="single" w:sz="8" w:space="0" w:color="auto"/>
            </w:tcBorders>
            <w:shd w:val="clear" w:color="000000" w:fill="F8CBAD"/>
            <w:noWrap/>
            <w:vAlign w:val="center"/>
            <w:hideMark/>
          </w:tcPr>
          <w:p w14:paraId="28AF3A15" w14:textId="77777777" w:rsidR="0086230F" w:rsidRPr="008F681D" w:rsidRDefault="0086230F" w:rsidP="007D77C4">
            <w:pPr>
              <w:spacing w:after="0" w:line="240" w:lineRule="auto"/>
              <w:jc w:val="center"/>
              <w:rPr>
                <w:rFonts w:cs="Times New Roman"/>
                <w:b/>
                <w:bCs/>
                <w:color w:val="000000"/>
                <w:sz w:val="22"/>
                <w:szCs w:val="24"/>
              </w:rPr>
            </w:pPr>
            <w:r w:rsidRPr="008F681D">
              <w:rPr>
                <w:rFonts w:cs="Times New Roman"/>
                <w:b/>
                <w:bCs/>
                <w:color w:val="000000"/>
                <w:sz w:val="22"/>
                <w:szCs w:val="24"/>
                <w:lang w:val="mn-MN"/>
              </w:rPr>
              <w:t>7</w:t>
            </w:r>
          </w:p>
        </w:tc>
        <w:tc>
          <w:tcPr>
            <w:tcW w:w="1368" w:type="dxa"/>
            <w:tcBorders>
              <w:top w:val="nil"/>
              <w:left w:val="nil"/>
              <w:bottom w:val="single" w:sz="8" w:space="0" w:color="7F7F7F"/>
              <w:right w:val="single" w:sz="8" w:space="0" w:color="7F7F7F"/>
            </w:tcBorders>
            <w:shd w:val="clear" w:color="000000" w:fill="FFCC99"/>
            <w:vAlign w:val="center"/>
            <w:hideMark/>
          </w:tcPr>
          <w:p w14:paraId="05679D45" w14:textId="77777777" w:rsidR="0086230F" w:rsidRPr="008F681D" w:rsidRDefault="0086230F" w:rsidP="007D77C4">
            <w:pPr>
              <w:spacing w:after="0" w:line="240" w:lineRule="auto"/>
              <w:jc w:val="right"/>
              <w:rPr>
                <w:rFonts w:cs="Times New Roman"/>
                <w:b/>
                <w:bCs/>
                <w:color w:val="000000"/>
                <w:sz w:val="22"/>
                <w:szCs w:val="24"/>
              </w:rPr>
            </w:pPr>
            <w:r w:rsidRPr="008F681D">
              <w:rPr>
                <w:rFonts w:cs="Times New Roman"/>
                <w:b/>
                <w:bCs/>
                <w:color w:val="000000"/>
                <w:sz w:val="22"/>
                <w:szCs w:val="24"/>
                <w:lang w:val="mn-MN"/>
              </w:rPr>
              <w:t>(2)/(4)</w:t>
            </w:r>
          </w:p>
        </w:tc>
        <w:tc>
          <w:tcPr>
            <w:tcW w:w="986" w:type="dxa"/>
            <w:tcBorders>
              <w:top w:val="nil"/>
              <w:left w:val="nil"/>
              <w:bottom w:val="single" w:sz="8" w:space="0" w:color="7F7F7F"/>
              <w:right w:val="single" w:sz="8" w:space="0" w:color="7F7F7F"/>
            </w:tcBorders>
            <w:shd w:val="clear" w:color="000000" w:fill="FFCC99"/>
            <w:vAlign w:val="center"/>
            <w:hideMark/>
          </w:tcPr>
          <w:p w14:paraId="130AD1BA" w14:textId="77777777" w:rsidR="0086230F" w:rsidRPr="008F681D" w:rsidRDefault="0086230F" w:rsidP="007D77C4">
            <w:pPr>
              <w:spacing w:after="0" w:line="240" w:lineRule="auto"/>
              <w:jc w:val="center"/>
              <w:rPr>
                <w:rFonts w:cs="Times New Roman"/>
                <w:b/>
                <w:bCs/>
                <w:color w:val="000000"/>
                <w:sz w:val="22"/>
                <w:szCs w:val="24"/>
              </w:rPr>
            </w:pPr>
            <w:r w:rsidRPr="008F681D">
              <w:rPr>
                <w:rFonts w:cs="Times New Roman"/>
                <w:b/>
                <w:bCs/>
                <w:color w:val="000000"/>
                <w:sz w:val="22"/>
                <w:szCs w:val="24"/>
                <w:lang w:val="mn-MN"/>
              </w:rPr>
              <w:t>0.23%</w:t>
            </w:r>
          </w:p>
        </w:tc>
        <w:tc>
          <w:tcPr>
            <w:tcW w:w="986" w:type="dxa"/>
            <w:tcBorders>
              <w:top w:val="nil"/>
              <w:left w:val="nil"/>
              <w:bottom w:val="single" w:sz="8" w:space="0" w:color="7F7F7F"/>
              <w:right w:val="single" w:sz="8" w:space="0" w:color="7F7F7F"/>
            </w:tcBorders>
            <w:shd w:val="clear" w:color="000000" w:fill="FFCC99"/>
            <w:vAlign w:val="center"/>
            <w:hideMark/>
          </w:tcPr>
          <w:p w14:paraId="023079A6" w14:textId="77777777" w:rsidR="0086230F" w:rsidRPr="008F681D" w:rsidRDefault="0086230F" w:rsidP="007D77C4">
            <w:pPr>
              <w:spacing w:after="0" w:line="240" w:lineRule="auto"/>
              <w:jc w:val="center"/>
              <w:rPr>
                <w:rFonts w:cs="Times New Roman"/>
                <w:b/>
                <w:bCs/>
                <w:color w:val="000000"/>
                <w:sz w:val="22"/>
                <w:szCs w:val="24"/>
              </w:rPr>
            </w:pPr>
            <w:r w:rsidRPr="008F681D">
              <w:rPr>
                <w:rFonts w:cs="Times New Roman"/>
                <w:b/>
                <w:bCs/>
                <w:color w:val="000000"/>
                <w:sz w:val="22"/>
                <w:szCs w:val="24"/>
                <w:lang w:val="mn-MN"/>
              </w:rPr>
              <w:t>0.14%</w:t>
            </w:r>
          </w:p>
        </w:tc>
        <w:tc>
          <w:tcPr>
            <w:tcW w:w="986" w:type="dxa"/>
            <w:tcBorders>
              <w:top w:val="nil"/>
              <w:left w:val="nil"/>
              <w:bottom w:val="single" w:sz="8" w:space="0" w:color="7F7F7F"/>
              <w:right w:val="single" w:sz="8" w:space="0" w:color="7F7F7F"/>
            </w:tcBorders>
            <w:shd w:val="clear" w:color="000000" w:fill="FFCC99"/>
            <w:vAlign w:val="center"/>
            <w:hideMark/>
          </w:tcPr>
          <w:p w14:paraId="47FBAD5B" w14:textId="77777777" w:rsidR="0086230F" w:rsidRPr="008F681D" w:rsidRDefault="0086230F" w:rsidP="007D77C4">
            <w:pPr>
              <w:spacing w:after="0" w:line="240" w:lineRule="auto"/>
              <w:jc w:val="center"/>
              <w:rPr>
                <w:rFonts w:cs="Times New Roman"/>
                <w:b/>
                <w:bCs/>
                <w:color w:val="000000"/>
                <w:sz w:val="22"/>
                <w:szCs w:val="24"/>
              </w:rPr>
            </w:pPr>
            <w:r w:rsidRPr="008F681D">
              <w:rPr>
                <w:rFonts w:cs="Times New Roman"/>
                <w:b/>
                <w:bCs/>
                <w:color w:val="000000"/>
                <w:sz w:val="22"/>
                <w:szCs w:val="24"/>
                <w:lang w:val="mn-MN"/>
              </w:rPr>
              <w:t>0.03%</w:t>
            </w:r>
          </w:p>
        </w:tc>
        <w:tc>
          <w:tcPr>
            <w:tcW w:w="986" w:type="dxa"/>
            <w:tcBorders>
              <w:top w:val="nil"/>
              <w:left w:val="nil"/>
              <w:bottom w:val="single" w:sz="8" w:space="0" w:color="7F7F7F"/>
              <w:right w:val="single" w:sz="8" w:space="0" w:color="7F7F7F"/>
            </w:tcBorders>
            <w:shd w:val="clear" w:color="000000" w:fill="FFCC99"/>
            <w:vAlign w:val="center"/>
            <w:hideMark/>
          </w:tcPr>
          <w:p w14:paraId="7CE84591" w14:textId="77777777" w:rsidR="0086230F" w:rsidRPr="008F681D" w:rsidRDefault="0086230F" w:rsidP="007D77C4">
            <w:pPr>
              <w:spacing w:after="0" w:line="240" w:lineRule="auto"/>
              <w:jc w:val="center"/>
              <w:rPr>
                <w:rFonts w:cs="Times New Roman"/>
                <w:b/>
                <w:bCs/>
                <w:color w:val="000000"/>
                <w:sz w:val="22"/>
                <w:szCs w:val="24"/>
              </w:rPr>
            </w:pPr>
            <w:r w:rsidRPr="008F681D">
              <w:rPr>
                <w:rFonts w:cs="Times New Roman"/>
                <w:b/>
                <w:bCs/>
                <w:color w:val="000000"/>
                <w:sz w:val="22"/>
                <w:szCs w:val="24"/>
                <w:lang w:val="mn-MN"/>
              </w:rPr>
              <w:t>0.00%</w:t>
            </w:r>
          </w:p>
        </w:tc>
        <w:tc>
          <w:tcPr>
            <w:tcW w:w="986" w:type="dxa"/>
            <w:tcBorders>
              <w:top w:val="nil"/>
              <w:left w:val="nil"/>
              <w:bottom w:val="single" w:sz="8" w:space="0" w:color="7F7F7F"/>
              <w:right w:val="single" w:sz="8" w:space="0" w:color="7F7F7F"/>
            </w:tcBorders>
            <w:shd w:val="clear" w:color="000000" w:fill="FFCC99"/>
            <w:vAlign w:val="center"/>
            <w:hideMark/>
          </w:tcPr>
          <w:p w14:paraId="4416C38B" w14:textId="77777777" w:rsidR="0086230F" w:rsidRPr="008F681D" w:rsidRDefault="0086230F" w:rsidP="007D77C4">
            <w:pPr>
              <w:spacing w:after="0" w:line="240" w:lineRule="auto"/>
              <w:jc w:val="center"/>
              <w:rPr>
                <w:rFonts w:cs="Times New Roman"/>
                <w:b/>
                <w:bCs/>
                <w:color w:val="000000"/>
                <w:sz w:val="22"/>
                <w:szCs w:val="24"/>
              </w:rPr>
            </w:pPr>
            <w:r w:rsidRPr="008F681D">
              <w:rPr>
                <w:rFonts w:cs="Times New Roman"/>
                <w:b/>
                <w:bCs/>
                <w:color w:val="000000"/>
                <w:sz w:val="22"/>
                <w:szCs w:val="24"/>
                <w:lang w:val="mn-MN"/>
              </w:rPr>
              <w:t>0.03%</w:t>
            </w:r>
          </w:p>
        </w:tc>
        <w:tc>
          <w:tcPr>
            <w:tcW w:w="986" w:type="dxa"/>
            <w:tcBorders>
              <w:top w:val="nil"/>
              <w:left w:val="nil"/>
              <w:bottom w:val="single" w:sz="8" w:space="0" w:color="7F7F7F"/>
              <w:right w:val="single" w:sz="8" w:space="0" w:color="7F7F7F"/>
            </w:tcBorders>
            <w:shd w:val="clear" w:color="000000" w:fill="FFCC99"/>
            <w:vAlign w:val="center"/>
            <w:hideMark/>
          </w:tcPr>
          <w:p w14:paraId="5DC786CE" w14:textId="77777777" w:rsidR="0086230F" w:rsidRPr="008F681D" w:rsidRDefault="0086230F" w:rsidP="007D77C4">
            <w:pPr>
              <w:spacing w:after="0" w:line="240" w:lineRule="auto"/>
              <w:jc w:val="center"/>
              <w:rPr>
                <w:rFonts w:cs="Times New Roman"/>
                <w:b/>
                <w:bCs/>
                <w:color w:val="000000"/>
                <w:sz w:val="22"/>
                <w:szCs w:val="24"/>
              </w:rPr>
            </w:pPr>
            <w:r w:rsidRPr="008F681D">
              <w:rPr>
                <w:rFonts w:cs="Times New Roman"/>
                <w:b/>
                <w:bCs/>
                <w:color w:val="000000"/>
                <w:sz w:val="22"/>
                <w:szCs w:val="24"/>
                <w:lang w:val="mn-MN"/>
              </w:rPr>
              <w:t>0.04%</w:t>
            </w:r>
          </w:p>
        </w:tc>
        <w:tc>
          <w:tcPr>
            <w:tcW w:w="986" w:type="dxa"/>
            <w:tcBorders>
              <w:top w:val="nil"/>
              <w:left w:val="nil"/>
              <w:bottom w:val="single" w:sz="8" w:space="0" w:color="7F7F7F"/>
              <w:right w:val="single" w:sz="8" w:space="0" w:color="7F7F7F"/>
            </w:tcBorders>
            <w:shd w:val="clear" w:color="000000" w:fill="FFCC99"/>
            <w:vAlign w:val="center"/>
            <w:hideMark/>
          </w:tcPr>
          <w:p w14:paraId="5D70D1EC" w14:textId="77777777" w:rsidR="0086230F" w:rsidRPr="008F681D" w:rsidRDefault="0086230F" w:rsidP="007D77C4">
            <w:pPr>
              <w:spacing w:after="0" w:line="240" w:lineRule="auto"/>
              <w:jc w:val="center"/>
              <w:rPr>
                <w:rFonts w:cs="Times New Roman"/>
                <w:b/>
                <w:bCs/>
                <w:color w:val="000000"/>
                <w:sz w:val="22"/>
                <w:szCs w:val="24"/>
              </w:rPr>
            </w:pPr>
            <w:r w:rsidRPr="008F681D">
              <w:rPr>
                <w:rFonts w:cs="Times New Roman"/>
                <w:b/>
                <w:bCs/>
                <w:color w:val="000000"/>
                <w:sz w:val="22"/>
                <w:szCs w:val="24"/>
                <w:lang w:val="mn-MN"/>
              </w:rPr>
              <w:t>0.12%</w:t>
            </w:r>
          </w:p>
        </w:tc>
        <w:tc>
          <w:tcPr>
            <w:tcW w:w="986" w:type="dxa"/>
            <w:tcBorders>
              <w:top w:val="nil"/>
              <w:left w:val="nil"/>
              <w:bottom w:val="single" w:sz="8" w:space="0" w:color="7F7F7F"/>
              <w:right w:val="single" w:sz="8" w:space="0" w:color="7F7F7F"/>
            </w:tcBorders>
            <w:shd w:val="clear" w:color="000000" w:fill="FFCC99"/>
            <w:vAlign w:val="center"/>
            <w:hideMark/>
          </w:tcPr>
          <w:p w14:paraId="7A17B79E" w14:textId="77777777" w:rsidR="0086230F" w:rsidRPr="008F681D" w:rsidRDefault="0086230F" w:rsidP="007D77C4">
            <w:pPr>
              <w:spacing w:after="0" w:line="240" w:lineRule="auto"/>
              <w:jc w:val="center"/>
              <w:rPr>
                <w:rFonts w:cs="Times New Roman"/>
                <w:b/>
                <w:bCs/>
                <w:color w:val="000000"/>
                <w:sz w:val="22"/>
                <w:szCs w:val="24"/>
              </w:rPr>
            </w:pPr>
            <w:r w:rsidRPr="008F681D">
              <w:rPr>
                <w:rFonts w:cs="Times New Roman"/>
                <w:b/>
                <w:bCs/>
                <w:color w:val="000000"/>
                <w:sz w:val="22"/>
                <w:szCs w:val="24"/>
                <w:lang w:val="mn-MN"/>
              </w:rPr>
              <w:t>0.16%</w:t>
            </w:r>
          </w:p>
        </w:tc>
        <w:tc>
          <w:tcPr>
            <w:tcW w:w="614" w:type="dxa"/>
            <w:tcBorders>
              <w:top w:val="nil"/>
              <w:left w:val="nil"/>
              <w:bottom w:val="single" w:sz="8" w:space="0" w:color="7F7F7F"/>
              <w:right w:val="single" w:sz="8" w:space="0" w:color="7F7F7F"/>
            </w:tcBorders>
            <w:shd w:val="clear" w:color="000000" w:fill="FFCC99"/>
            <w:vAlign w:val="center"/>
            <w:hideMark/>
          </w:tcPr>
          <w:p w14:paraId="553F1E7A" w14:textId="77777777" w:rsidR="0086230F" w:rsidRPr="008F681D" w:rsidRDefault="0086230F" w:rsidP="007D77C4">
            <w:pPr>
              <w:spacing w:after="0" w:line="240" w:lineRule="auto"/>
              <w:jc w:val="center"/>
              <w:rPr>
                <w:rFonts w:cs="Times New Roman"/>
                <w:b/>
                <w:bCs/>
                <w:color w:val="000000"/>
                <w:sz w:val="22"/>
                <w:szCs w:val="24"/>
              </w:rPr>
            </w:pPr>
            <w:r w:rsidRPr="008F681D">
              <w:rPr>
                <w:rFonts w:cs="Times New Roman"/>
                <w:b/>
                <w:bCs/>
                <w:color w:val="000000"/>
                <w:sz w:val="22"/>
                <w:szCs w:val="24"/>
              </w:rPr>
              <w:t>0.07%</w:t>
            </w:r>
          </w:p>
        </w:tc>
      </w:tr>
    </w:tbl>
    <w:p w14:paraId="1299C43A" w14:textId="5F3E1349" w:rsidR="0086230F" w:rsidRPr="008F681D" w:rsidRDefault="000A5656" w:rsidP="0086230F">
      <w:pPr>
        <w:jc w:val="both"/>
        <w:rPr>
          <w:rFonts w:cs="Times New Roman"/>
          <w:noProof/>
          <w:szCs w:val="24"/>
          <w:lang w:val="mn-MN"/>
        </w:rPr>
      </w:pPr>
      <w:r w:rsidRPr="000A5656">
        <w:rPr>
          <w:rFonts w:cs="Times New Roman"/>
          <w:noProof/>
          <w:color w:val="FFFFFF" w:themeColor="background1"/>
          <w:szCs w:val="24"/>
        </w:rPr>
        <mc:AlternateContent>
          <mc:Choice Requires="wps">
            <w:drawing>
              <wp:anchor distT="0" distB="0" distL="114300" distR="114300" simplePos="0" relativeHeight="251664896" behindDoc="1" locked="0" layoutInCell="1" allowOverlap="1" wp14:anchorId="4295A046" wp14:editId="4BF8B352">
                <wp:simplePos x="0" y="0"/>
                <wp:positionH relativeFrom="column">
                  <wp:posOffset>6522720</wp:posOffset>
                </wp:positionH>
                <wp:positionV relativeFrom="paragraph">
                  <wp:posOffset>-3432810</wp:posOffset>
                </wp:positionV>
                <wp:extent cx="340995" cy="10070465"/>
                <wp:effectExtent l="95250" t="57150" r="20955" b="64135"/>
                <wp:wrapNone/>
                <wp:docPr id="876366798" name="Rectangle 4"/>
                <wp:cNvGraphicFramePr/>
                <a:graphic xmlns:a="http://schemas.openxmlformats.org/drawingml/2006/main">
                  <a:graphicData uri="http://schemas.microsoft.com/office/word/2010/wordprocessingShape">
                    <wps:wsp>
                      <wps:cNvSpPr/>
                      <wps:spPr>
                        <a:xfrm flipH="1" flipV="1">
                          <a:off x="0" y="0"/>
                          <a:ext cx="340995" cy="10070465"/>
                        </a:xfrm>
                        <a:prstGeom prst="rect">
                          <a:avLst/>
                        </a:prstGeom>
                        <a:gradFill>
                          <a:gsLst>
                            <a:gs pos="58000">
                              <a:schemeClr val="tx2">
                                <a:lumMod val="75000"/>
                              </a:schemeClr>
                            </a:gs>
                            <a:gs pos="0">
                              <a:schemeClr val="tx2">
                                <a:lumMod val="50000"/>
                              </a:schemeClr>
                            </a:gs>
                            <a:gs pos="100000">
                              <a:schemeClr val="tx2">
                                <a:lumMod val="60000"/>
                                <a:lumOff val="40000"/>
                              </a:schemeClr>
                            </a:gs>
                          </a:gsLst>
                        </a:gradFill>
                        <a:ln>
                          <a:noFill/>
                        </a:ln>
                        <a:effectLst>
                          <a:outerShdw blurRad="50800" dist="38100" dir="10800000" algn="r" rotWithShape="0">
                            <a:prstClr val="black">
                              <a:alpha val="40000"/>
                            </a:prstClr>
                          </a:outerShdw>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91D1A60" id="Rectangle 4" o:spid="_x0000_s1026" style="position:absolute;margin-left:513.6pt;margin-top:-270.3pt;width:26.85pt;height:792.95pt;flip:x y;z-index:-251651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" fillcolor="#0f243e [1615]" stroked="f">
                <v:fill color2="#548dd4 [1951]" rotate="t" angle="180" colors="0 #10253f;38011f #17375e;1 #558ed5" focus="100%" type="gradient">
                  <o:fill v:ext="view" type="gradientUnscaled"/>
                </v:fill>
                <v:shadow on="t" color="black" opacity="26214f" origin=".5" offset="-3pt,0"/>
              </v:rect>
            </w:pict>
          </mc:Fallback>
        </mc:AlternateContent>
      </w:r>
    </w:p>
    <w:p w14:paraId="387E6373" w14:textId="3E911777" w:rsidR="0086230F" w:rsidRPr="008F681D" w:rsidRDefault="0086230F" w:rsidP="0086230F">
      <w:pPr>
        <w:ind w:firstLine="720"/>
        <w:jc w:val="both"/>
        <w:rPr>
          <w:rFonts w:cs="Times New Roman"/>
          <w:noProof/>
          <w:szCs w:val="24"/>
          <w:lang w:val="mn-MN"/>
        </w:rPr>
      </w:pPr>
      <w:r w:rsidRPr="008F681D">
        <w:rPr>
          <w:rFonts w:cs="Times New Roman"/>
          <w:noProof/>
          <w:szCs w:val="24"/>
          <w:lang w:val="mn-MN"/>
        </w:rPr>
        <w:t>Энэхүү сангийн бүрдүүлэлт, зарцуулалтын тайлангаас үзэхэд хууль мөрдөгдөж эхэлсэн үеэс өнөөг хүртэл нөхөн төлбөр олголтын зардал нь дийлэнхдээ буурсан байх бөгөөд жилд дунджаар сангийн зарцуулалтын 5.1%-ийг нөхөн төлбөрт зарцуулсан байна. Үүнээс үзэхэд жолоочийн хариуцлагын албан журмын даатгалын даатгалгүй этгээд буурсан, даатгалын тохиолдол гаргасан этгээд тодорхой бус байх тохиолдлууд мөн буурсан байна гэж үзэж болохоор байна.</w:t>
      </w:r>
      <w:bookmarkEnd w:id="2"/>
    </w:p>
    <w:p w14:paraId="5B3753F2" w14:textId="77777777" w:rsidR="0086230F" w:rsidRPr="008F681D" w:rsidRDefault="0086230F" w:rsidP="0086230F">
      <w:pPr>
        <w:ind w:firstLine="720"/>
        <w:jc w:val="both"/>
        <w:rPr>
          <w:rFonts w:cs="Times New Roman"/>
          <w:noProof/>
          <w:szCs w:val="24"/>
          <w:lang w:val="mn-MN"/>
        </w:rPr>
      </w:pPr>
      <w:bookmarkStart w:id="3" w:name="_Hlk86652341"/>
      <w:r w:rsidRPr="008F681D">
        <w:rPr>
          <w:rFonts w:cs="Times New Roman"/>
          <w:noProof/>
          <w:szCs w:val="24"/>
          <w:lang w:val="mn-MN"/>
        </w:rPr>
        <w:t>Мөн хуулийн 22.2 дахь хэсэгт “Энэ хуулийн 22.1.1-т заасны дагуу төвлөрүүлэх хөрөнгийн хэмжээг Санхүүгийн зохицуулах хороо, санхүү, төсвийн асуудал эрхэлсэн төрийн захиргааны төв байгууллагатай хамтран жил бүр тогтооно” гэж заасны дагуу Сангийн сайд, Санхүүгийн зохицуулах хорооны даргын хамтарсан тушаалаар өмнөх онуудад дараах байдлаар тогтоож байсан. Үүнд:</w:t>
      </w:r>
    </w:p>
    <w:p w14:paraId="166463D2" w14:textId="77777777" w:rsidR="0086230F" w:rsidRPr="008F681D" w:rsidRDefault="0086230F" w:rsidP="0086230F">
      <w:pPr>
        <w:ind w:firstLine="720"/>
        <w:jc w:val="right"/>
        <w:rPr>
          <w:rFonts w:cs="Times New Roman"/>
          <w:noProof/>
          <w:szCs w:val="24"/>
          <w:lang w:val="mn-MN"/>
        </w:rPr>
      </w:pPr>
      <w:r w:rsidRPr="008F681D">
        <w:rPr>
          <w:rFonts w:cs="Times New Roman"/>
          <w:noProof/>
          <w:szCs w:val="24"/>
          <w:lang w:val="mn-MN"/>
        </w:rPr>
        <w:t>Хүснэгт №4: Даатгагчдаас жолоочийн даатгалын санд төвлөрүүлсөн хөрөнгө</w:t>
      </w:r>
    </w:p>
    <w:tbl>
      <w:tblPr>
        <w:tblStyle w:val="GridTable4-Accent5"/>
        <w:tblW w:w="9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1"/>
        <w:gridCol w:w="1352"/>
        <w:gridCol w:w="1184"/>
        <w:gridCol w:w="5064"/>
        <w:gridCol w:w="1222"/>
      </w:tblGrid>
      <w:tr w:rsidR="0086230F" w:rsidRPr="008F681D" w14:paraId="5FBC2142" w14:textId="77777777" w:rsidTr="007D77C4">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751" w:type="dxa"/>
            <w:vMerge w:val="restart"/>
            <w:tcBorders>
              <w:top w:val="none" w:sz="0" w:space="0" w:color="auto"/>
              <w:left w:val="none" w:sz="0" w:space="0" w:color="auto"/>
              <w:bottom w:val="none" w:sz="0" w:space="0" w:color="auto"/>
              <w:right w:val="none" w:sz="0" w:space="0" w:color="auto"/>
            </w:tcBorders>
          </w:tcPr>
          <w:p w14:paraId="1EBC086B" w14:textId="77777777" w:rsidR="0086230F" w:rsidRPr="008F681D" w:rsidRDefault="0086230F" w:rsidP="007D77C4">
            <w:pPr>
              <w:jc w:val="center"/>
              <w:rPr>
                <w:rFonts w:cs="Times New Roman"/>
                <w:color w:val="auto"/>
                <w:szCs w:val="24"/>
                <w:lang w:val="mn-MN"/>
              </w:rPr>
            </w:pPr>
            <w:r w:rsidRPr="008F681D">
              <w:rPr>
                <w:rFonts w:cs="Times New Roman"/>
                <w:color w:val="auto"/>
                <w:szCs w:val="24"/>
                <w:lang w:val="mn-MN"/>
              </w:rPr>
              <w:t>Он</w:t>
            </w:r>
          </w:p>
        </w:tc>
        <w:tc>
          <w:tcPr>
            <w:tcW w:w="2536" w:type="dxa"/>
            <w:gridSpan w:val="2"/>
            <w:tcBorders>
              <w:top w:val="none" w:sz="0" w:space="0" w:color="auto"/>
              <w:left w:val="none" w:sz="0" w:space="0" w:color="auto"/>
              <w:bottom w:val="none" w:sz="0" w:space="0" w:color="auto"/>
              <w:right w:val="none" w:sz="0" w:space="0" w:color="auto"/>
            </w:tcBorders>
          </w:tcPr>
          <w:p w14:paraId="5755BEBE" w14:textId="77777777" w:rsidR="0086230F" w:rsidRPr="008F681D" w:rsidRDefault="0086230F" w:rsidP="007D77C4">
            <w:pPr>
              <w:jc w:val="center"/>
              <w:cnfStyle w:val="100000000000" w:firstRow="1" w:lastRow="0" w:firstColumn="0" w:lastColumn="0" w:oddVBand="0" w:evenVBand="0" w:oddHBand="0" w:evenHBand="0" w:firstRowFirstColumn="0" w:firstRowLastColumn="0" w:lastRowFirstColumn="0" w:lastRowLastColumn="0"/>
              <w:rPr>
                <w:rFonts w:cs="Times New Roman"/>
                <w:color w:val="auto"/>
                <w:szCs w:val="24"/>
                <w:lang w:val="mn-MN"/>
              </w:rPr>
            </w:pPr>
            <w:r w:rsidRPr="008F681D">
              <w:rPr>
                <w:rFonts w:cs="Times New Roman"/>
                <w:color w:val="auto"/>
                <w:szCs w:val="24"/>
                <w:lang w:val="mn-MN"/>
              </w:rPr>
              <w:t>Хамтарсан тушаал</w:t>
            </w:r>
          </w:p>
        </w:tc>
        <w:tc>
          <w:tcPr>
            <w:tcW w:w="6286" w:type="dxa"/>
            <w:gridSpan w:val="2"/>
            <w:tcBorders>
              <w:top w:val="none" w:sz="0" w:space="0" w:color="auto"/>
              <w:left w:val="none" w:sz="0" w:space="0" w:color="auto"/>
              <w:bottom w:val="none" w:sz="0" w:space="0" w:color="auto"/>
              <w:right w:val="none" w:sz="0" w:space="0" w:color="auto"/>
            </w:tcBorders>
          </w:tcPr>
          <w:p w14:paraId="417430B6" w14:textId="77777777" w:rsidR="0086230F" w:rsidRPr="008F681D" w:rsidRDefault="0086230F" w:rsidP="007D77C4">
            <w:pPr>
              <w:jc w:val="center"/>
              <w:cnfStyle w:val="100000000000" w:firstRow="1" w:lastRow="0" w:firstColumn="0" w:lastColumn="0" w:oddVBand="0" w:evenVBand="0" w:oddHBand="0" w:evenHBand="0" w:firstRowFirstColumn="0" w:firstRowLastColumn="0" w:lastRowFirstColumn="0" w:lastRowLastColumn="0"/>
              <w:rPr>
                <w:rFonts w:cs="Times New Roman"/>
                <w:color w:val="auto"/>
                <w:szCs w:val="24"/>
                <w:lang w:val="mn-MN"/>
              </w:rPr>
            </w:pPr>
            <w:r w:rsidRPr="008F681D">
              <w:rPr>
                <w:rFonts w:cs="Times New Roman"/>
                <w:color w:val="auto"/>
                <w:szCs w:val="24"/>
                <w:lang w:val="mn-MN"/>
              </w:rPr>
              <w:t>Хөрөнгийн хэмжээ</w:t>
            </w:r>
          </w:p>
        </w:tc>
      </w:tr>
      <w:tr w:rsidR="0086230F" w:rsidRPr="008F681D" w14:paraId="18CCCC17" w14:textId="77777777" w:rsidTr="0086230F">
        <w:trPr>
          <w:cnfStyle w:val="000000100000" w:firstRow="0" w:lastRow="0" w:firstColumn="0" w:lastColumn="0" w:oddVBand="0" w:evenVBand="0" w:oddHBand="1" w:evenHBand="0" w:firstRowFirstColumn="0" w:firstRowLastColumn="0" w:lastRowFirstColumn="0" w:lastRowLastColumn="0"/>
          <w:trHeight w:val="145"/>
        </w:trPr>
        <w:tc>
          <w:tcPr>
            <w:cnfStyle w:val="001000000000" w:firstRow="0" w:lastRow="0" w:firstColumn="1" w:lastColumn="0" w:oddVBand="0" w:evenVBand="0" w:oddHBand="0" w:evenHBand="0" w:firstRowFirstColumn="0" w:firstRowLastColumn="0" w:lastRowFirstColumn="0" w:lastRowLastColumn="0"/>
            <w:tcW w:w="751" w:type="dxa"/>
            <w:vMerge/>
          </w:tcPr>
          <w:p w14:paraId="4DDBEF00" w14:textId="77777777" w:rsidR="0086230F" w:rsidRPr="008F681D" w:rsidRDefault="0086230F" w:rsidP="007D77C4">
            <w:pPr>
              <w:jc w:val="both"/>
              <w:rPr>
                <w:rFonts w:cs="Times New Roman"/>
                <w:szCs w:val="24"/>
                <w:lang w:val="mn-MN"/>
              </w:rPr>
            </w:pPr>
          </w:p>
        </w:tc>
        <w:tc>
          <w:tcPr>
            <w:tcW w:w="1352" w:type="dxa"/>
          </w:tcPr>
          <w:p w14:paraId="67E33A9E" w14:textId="77777777" w:rsidR="0086230F" w:rsidRPr="008F681D" w:rsidRDefault="0086230F" w:rsidP="007D77C4">
            <w:pPr>
              <w:jc w:val="center"/>
              <w:cnfStyle w:val="000000100000" w:firstRow="0" w:lastRow="0" w:firstColumn="0" w:lastColumn="0" w:oddVBand="0" w:evenVBand="0" w:oddHBand="1" w:evenHBand="0" w:firstRowFirstColumn="0" w:firstRowLastColumn="0" w:lastRowFirstColumn="0" w:lastRowLastColumn="0"/>
              <w:rPr>
                <w:rFonts w:cs="Times New Roman"/>
                <w:szCs w:val="24"/>
                <w:lang w:val="mn-MN"/>
              </w:rPr>
            </w:pPr>
            <w:r w:rsidRPr="008F681D">
              <w:rPr>
                <w:rFonts w:cs="Times New Roman"/>
                <w:szCs w:val="24"/>
                <w:lang w:val="mn-MN"/>
              </w:rPr>
              <w:t>Огноо</w:t>
            </w:r>
          </w:p>
        </w:tc>
        <w:tc>
          <w:tcPr>
            <w:tcW w:w="1184" w:type="dxa"/>
          </w:tcPr>
          <w:p w14:paraId="148124FE" w14:textId="77777777" w:rsidR="0086230F" w:rsidRPr="008F681D" w:rsidRDefault="0086230F" w:rsidP="007D77C4">
            <w:pPr>
              <w:jc w:val="center"/>
              <w:cnfStyle w:val="000000100000" w:firstRow="0" w:lastRow="0" w:firstColumn="0" w:lastColumn="0" w:oddVBand="0" w:evenVBand="0" w:oddHBand="1" w:evenHBand="0" w:firstRowFirstColumn="0" w:firstRowLastColumn="0" w:lastRowFirstColumn="0" w:lastRowLastColumn="0"/>
              <w:rPr>
                <w:rFonts w:cs="Times New Roman"/>
                <w:szCs w:val="24"/>
                <w:lang w:val="mn-MN"/>
              </w:rPr>
            </w:pPr>
            <w:r w:rsidRPr="008F681D">
              <w:rPr>
                <w:rFonts w:cs="Times New Roman"/>
                <w:szCs w:val="24"/>
                <w:lang w:val="mn-MN"/>
              </w:rPr>
              <w:t>Дугаар</w:t>
            </w:r>
          </w:p>
        </w:tc>
        <w:tc>
          <w:tcPr>
            <w:tcW w:w="5064" w:type="dxa"/>
          </w:tcPr>
          <w:p w14:paraId="7022CD2F" w14:textId="77777777" w:rsidR="0086230F" w:rsidRPr="008F681D" w:rsidRDefault="0086230F" w:rsidP="007D77C4">
            <w:pPr>
              <w:jc w:val="center"/>
              <w:cnfStyle w:val="000000100000" w:firstRow="0" w:lastRow="0" w:firstColumn="0" w:lastColumn="0" w:oddVBand="0" w:evenVBand="0" w:oddHBand="1" w:evenHBand="0" w:firstRowFirstColumn="0" w:firstRowLastColumn="0" w:lastRowFirstColumn="0" w:lastRowLastColumn="0"/>
              <w:rPr>
                <w:rFonts w:cs="Times New Roman"/>
                <w:szCs w:val="24"/>
                <w:lang w:val="mn-MN"/>
              </w:rPr>
            </w:pPr>
            <w:r w:rsidRPr="008F681D">
              <w:rPr>
                <w:rFonts w:cs="Times New Roman"/>
                <w:szCs w:val="24"/>
                <w:lang w:val="mn-MN"/>
              </w:rPr>
              <w:t>Хувь</w:t>
            </w:r>
          </w:p>
        </w:tc>
        <w:tc>
          <w:tcPr>
            <w:tcW w:w="1222" w:type="dxa"/>
          </w:tcPr>
          <w:p w14:paraId="26523AA0" w14:textId="77777777" w:rsidR="0086230F" w:rsidRPr="008F681D" w:rsidRDefault="0086230F" w:rsidP="007D77C4">
            <w:pPr>
              <w:jc w:val="center"/>
              <w:cnfStyle w:val="000000100000" w:firstRow="0" w:lastRow="0" w:firstColumn="0" w:lastColumn="0" w:oddVBand="0" w:evenVBand="0" w:oddHBand="1" w:evenHBand="0" w:firstRowFirstColumn="0" w:firstRowLastColumn="0" w:lastRowFirstColumn="0" w:lastRowLastColumn="0"/>
              <w:rPr>
                <w:rFonts w:cs="Times New Roman"/>
                <w:szCs w:val="24"/>
                <w:lang w:val="mn-MN"/>
              </w:rPr>
            </w:pPr>
            <w:r w:rsidRPr="008F681D">
              <w:rPr>
                <w:rFonts w:cs="Times New Roman"/>
                <w:szCs w:val="24"/>
                <w:lang w:val="mn-MN"/>
              </w:rPr>
              <w:t>Дүн /сая.төг/</w:t>
            </w:r>
          </w:p>
        </w:tc>
      </w:tr>
      <w:tr w:rsidR="0086230F" w:rsidRPr="008F681D" w14:paraId="1444D1D5" w14:textId="77777777" w:rsidTr="0086230F">
        <w:trPr>
          <w:trHeight w:val="227"/>
        </w:trPr>
        <w:tc>
          <w:tcPr>
            <w:cnfStyle w:val="001000000000" w:firstRow="0" w:lastRow="0" w:firstColumn="1" w:lastColumn="0" w:oddVBand="0" w:evenVBand="0" w:oddHBand="0" w:evenHBand="0" w:firstRowFirstColumn="0" w:firstRowLastColumn="0" w:lastRowFirstColumn="0" w:lastRowLastColumn="0"/>
            <w:tcW w:w="751" w:type="dxa"/>
          </w:tcPr>
          <w:p w14:paraId="152B2AFC" w14:textId="77777777" w:rsidR="0086230F" w:rsidRPr="008F681D" w:rsidRDefault="0086230F" w:rsidP="007D77C4">
            <w:pPr>
              <w:jc w:val="both"/>
              <w:rPr>
                <w:rFonts w:cs="Times New Roman"/>
                <w:szCs w:val="24"/>
                <w:lang w:val="mn-MN"/>
              </w:rPr>
            </w:pPr>
            <w:r w:rsidRPr="008F681D">
              <w:rPr>
                <w:rFonts w:cs="Times New Roman"/>
                <w:szCs w:val="24"/>
                <w:lang w:val="mn-MN"/>
              </w:rPr>
              <w:t>2012</w:t>
            </w:r>
          </w:p>
        </w:tc>
        <w:tc>
          <w:tcPr>
            <w:tcW w:w="1352" w:type="dxa"/>
          </w:tcPr>
          <w:p w14:paraId="3B3949AF" w14:textId="77777777" w:rsidR="0086230F" w:rsidRPr="008F681D" w:rsidRDefault="0086230F" w:rsidP="007D77C4">
            <w:pPr>
              <w:jc w:val="both"/>
              <w:cnfStyle w:val="000000000000" w:firstRow="0" w:lastRow="0" w:firstColumn="0" w:lastColumn="0" w:oddVBand="0" w:evenVBand="0" w:oddHBand="0" w:evenHBand="0" w:firstRowFirstColumn="0" w:firstRowLastColumn="0" w:lastRowFirstColumn="0" w:lastRowLastColumn="0"/>
              <w:rPr>
                <w:rFonts w:cs="Times New Roman"/>
                <w:szCs w:val="24"/>
                <w:lang w:val="mn-MN"/>
              </w:rPr>
            </w:pPr>
            <w:r w:rsidRPr="008F681D">
              <w:rPr>
                <w:rFonts w:cs="Times New Roman"/>
                <w:szCs w:val="24"/>
                <w:lang w:val="mn-MN"/>
              </w:rPr>
              <w:t>2012.08.17</w:t>
            </w:r>
          </w:p>
        </w:tc>
        <w:tc>
          <w:tcPr>
            <w:tcW w:w="1184" w:type="dxa"/>
          </w:tcPr>
          <w:p w14:paraId="297F95A1" w14:textId="77777777" w:rsidR="0086230F" w:rsidRPr="008F681D" w:rsidRDefault="0086230F" w:rsidP="007D77C4">
            <w:pPr>
              <w:jc w:val="both"/>
              <w:cnfStyle w:val="000000000000" w:firstRow="0" w:lastRow="0" w:firstColumn="0" w:lastColumn="0" w:oddVBand="0" w:evenVBand="0" w:oddHBand="0" w:evenHBand="0" w:firstRowFirstColumn="0" w:firstRowLastColumn="0" w:lastRowFirstColumn="0" w:lastRowLastColumn="0"/>
              <w:rPr>
                <w:rFonts w:cs="Times New Roman"/>
                <w:szCs w:val="24"/>
                <w:lang w:val="mn-MN"/>
              </w:rPr>
            </w:pPr>
            <w:r w:rsidRPr="008F681D">
              <w:rPr>
                <w:rFonts w:cs="Times New Roman"/>
                <w:szCs w:val="24"/>
                <w:lang w:val="mn-MN"/>
              </w:rPr>
              <w:t>164а/173</w:t>
            </w:r>
          </w:p>
        </w:tc>
        <w:tc>
          <w:tcPr>
            <w:tcW w:w="5064" w:type="dxa"/>
          </w:tcPr>
          <w:p w14:paraId="0B3AE91C" w14:textId="77777777" w:rsidR="0086230F" w:rsidRPr="008F681D" w:rsidRDefault="0086230F" w:rsidP="007D77C4">
            <w:pPr>
              <w:jc w:val="both"/>
              <w:cnfStyle w:val="000000000000" w:firstRow="0" w:lastRow="0" w:firstColumn="0" w:lastColumn="0" w:oddVBand="0" w:evenVBand="0" w:oddHBand="0" w:evenHBand="0" w:firstRowFirstColumn="0" w:firstRowLastColumn="0" w:lastRowFirstColumn="0" w:lastRowLastColumn="0"/>
              <w:rPr>
                <w:rFonts w:cs="Times New Roman"/>
                <w:szCs w:val="24"/>
                <w:lang w:val="mn-MN"/>
              </w:rPr>
            </w:pPr>
            <w:r w:rsidRPr="008F681D">
              <w:rPr>
                <w:rFonts w:cs="Times New Roman"/>
                <w:szCs w:val="24"/>
                <w:lang w:val="mn-MN"/>
              </w:rPr>
              <w:t>Даатгагч бүрээс 30.0 сая төгрөг</w:t>
            </w:r>
          </w:p>
        </w:tc>
        <w:tc>
          <w:tcPr>
            <w:tcW w:w="1222" w:type="dxa"/>
          </w:tcPr>
          <w:p w14:paraId="12E45884" w14:textId="77777777" w:rsidR="0086230F" w:rsidRPr="008F681D" w:rsidRDefault="0086230F" w:rsidP="007D77C4">
            <w:pPr>
              <w:jc w:val="center"/>
              <w:cnfStyle w:val="000000000000" w:firstRow="0" w:lastRow="0" w:firstColumn="0" w:lastColumn="0" w:oddVBand="0" w:evenVBand="0" w:oddHBand="0" w:evenHBand="0" w:firstRowFirstColumn="0" w:firstRowLastColumn="0" w:lastRowFirstColumn="0" w:lastRowLastColumn="0"/>
              <w:rPr>
                <w:rFonts w:cs="Times New Roman"/>
                <w:szCs w:val="24"/>
                <w:lang w:val="mn-MN"/>
              </w:rPr>
            </w:pPr>
            <w:r w:rsidRPr="008F681D">
              <w:rPr>
                <w:rFonts w:cs="Times New Roman"/>
                <w:szCs w:val="24"/>
                <w:lang w:val="mn-MN"/>
              </w:rPr>
              <w:t>340.0</w:t>
            </w:r>
          </w:p>
        </w:tc>
      </w:tr>
      <w:tr w:rsidR="0086230F" w:rsidRPr="008F681D" w14:paraId="61F1EDAE" w14:textId="77777777" w:rsidTr="0086230F">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751" w:type="dxa"/>
          </w:tcPr>
          <w:p w14:paraId="4EB1DB3B" w14:textId="77777777" w:rsidR="0086230F" w:rsidRPr="008F681D" w:rsidRDefault="0086230F" w:rsidP="007D77C4">
            <w:pPr>
              <w:jc w:val="both"/>
              <w:rPr>
                <w:rFonts w:cs="Times New Roman"/>
                <w:szCs w:val="24"/>
                <w:lang w:val="mn-MN"/>
              </w:rPr>
            </w:pPr>
            <w:r w:rsidRPr="008F681D">
              <w:rPr>
                <w:rFonts w:cs="Times New Roman"/>
                <w:szCs w:val="24"/>
                <w:lang w:val="mn-MN"/>
              </w:rPr>
              <w:t>2013</w:t>
            </w:r>
          </w:p>
        </w:tc>
        <w:tc>
          <w:tcPr>
            <w:tcW w:w="1352" w:type="dxa"/>
          </w:tcPr>
          <w:p w14:paraId="31F1EEEC" w14:textId="77777777" w:rsidR="0086230F" w:rsidRPr="008F681D" w:rsidRDefault="0086230F" w:rsidP="007D77C4">
            <w:pPr>
              <w:jc w:val="both"/>
              <w:cnfStyle w:val="000000100000" w:firstRow="0" w:lastRow="0" w:firstColumn="0" w:lastColumn="0" w:oddVBand="0" w:evenVBand="0" w:oddHBand="1" w:evenHBand="0" w:firstRowFirstColumn="0" w:firstRowLastColumn="0" w:lastRowFirstColumn="0" w:lastRowLastColumn="0"/>
              <w:rPr>
                <w:rFonts w:cs="Times New Roman"/>
                <w:szCs w:val="24"/>
                <w:lang w:val="mn-MN"/>
              </w:rPr>
            </w:pPr>
            <w:r w:rsidRPr="008F681D">
              <w:rPr>
                <w:rFonts w:cs="Times New Roman"/>
                <w:szCs w:val="24"/>
                <w:lang w:val="mn-MN"/>
              </w:rPr>
              <w:t>2013.02.14</w:t>
            </w:r>
          </w:p>
        </w:tc>
        <w:tc>
          <w:tcPr>
            <w:tcW w:w="1184" w:type="dxa"/>
          </w:tcPr>
          <w:p w14:paraId="2C55BC0B" w14:textId="77777777" w:rsidR="0086230F" w:rsidRPr="008F681D" w:rsidRDefault="0086230F" w:rsidP="007D77C4">
            <w:pPr>
              <w:jc w:val="both"/>
              <w:cnfStyle w:val="000000100000" w:firstRow="0" w:lastRow="0" w:firstColumn="0" w:lastColumn="0" w:oddVBand="0" w:evenVBand="0" w:oddHBand="1" w:evenHBand="0" w:firstRowFirstColumn="0" w:firstRowLastColumn="0" w:lastRowFirstColumn="0" w:lastRowLastColumn="0"/>
              <w:rPr>
                <w:rFonts w:cs="Times New Roman"/>
                <w:szCs w:val="24"/>
                <w:lang w:val="mn-MN"/>
              </w:rPr>
            </w:pPr>
            <w:r w:rsidRPr="008F681D">
              <w:rPr>
                <w:rFonts w:cs="Times New Roman"/>
                <w:szCs w:val="24"/>
                <w:lang w:val="mn-MN"/>
              </w:rPr>
              <w:t>33/37</w:t>
            </w:r>
          </w:p>
        </w:tc>
        <w:tc>
          <w:tcPr>
            <w:tcW w:w="5064" w:type="dxa"/>
          </w:tcPr>
          <w:p w14:paraId="59B6CFF3" w14:textId="77777777" w:rsidR="0086230F" w:rsidRPr="008F681D" w:rsidRDefault="0086230F" w:rsidP="007D77C4">
            <w:pPr>
              <w:jc w:val="both"/>
              <w:cnfStyle w:val="000000100000" w:firstRow="0" w:lastRow="0" w:firstColumn="0" w:lastColumn="0" w:oddVBand="0" w:evenVBand="0" w:oddHBand="1" w:evenHBand="0" w:firstRowFirstColumn="0" w:firstRowLastColumn="0" w:lastRowFirstColumn="0" w:lastRowLastColumn="0"/>
              <w:rPr>
                <w:rFonts w:cs="Times New Roman"/>
                <w:szCs w:val="24"/>
                <w:lang w:val="mn-MN"/>
              </w:rPr>
            </w:pPr>
            <w:r w:rsidRPr="008F681D">
              <w:rPr>
                <w:rFonts w:cs="Times New Roman"/>
                <w:szCs w:val="24"/>
                <w:lang w:val="mn-MN"/>
              </w:rPr>
              <w:t>ЖХАЖД-ын хураамжийн орлогын 3.0 хувь</w:t>
            </w:r>
          </w:p>
        </w:tc>
        <w:tc>
          <w:tcPr>
            <w:tcW w:w="1222" w:type="dxa"/>
          </w:tcPr>
          <w:p w14:paraId="002A092C" w14:textId="77777777" w:rsidR="0086230F" w:rsidRPr="008F681D" w:rsidRDefault="0086230F" w:rsidP="007D77C4">
            <w:pPr>
              <w:jc w:val="center"/>
              <w:cnfStyle w:val="000000100000" w:firstRow="0" w:lastRow="0" w:firstColumn="0" w:lastColumn="0" w:oddVBand="0" w:evenVBand="0" w:oddHBand="1" w:evenHBand="0" w:firstRowFirstColumn="0" w:firstRowLastColumn="0" w:lastRowFirstColumn="0" w:lastRowLastColumn="0"/>
              <w:rPr>
                <w:rFonts w:cs="Times New Roman"/>
                <w:szCs w:val="24"/>
                <w:lang w:val="mn-MN"/>
              </w:rPr>
            </w:pPr>
            <w:r w:rsidRPr="008F681D">
              <w:rPr>
                <w:rFonts w:cs="Times New Roman"/>
                <w:szCs w:val="24"/>
                <w:lang w:val="mn-MN"/>
              </w:rPr>
              <w:t>473.7</w:t>
            </w:r>
          </w:p>
        </w:tc>
      </w:tr>
      <w:tr w:rsidR="0086230F" w:rsidRPr="008F681D" w14:paraId="2178DEBC" w14:textId="77777777" w:rsidTr="0086230F">
        <w:trPr>
          <w:trHeight w:val="227"/>
        </w:trPr>
        <w:tc>
          <w:tcPr>
            <w:cnfStyle w:val="001000000000" w:firstRow="0" w:lastRow="0" w:firstColumn="1" w:lastColumn="0" w:oddVBand="0" w:evenVBand="0" w:oddHBand="0" w:evenHBand="0" w:firstRowFirstColumn="0" w:firstRowLastColumn="0" w:lastRowFirstColumn="0" w:lastRowLastColumn="0"/>
            <w:tcW w:w="751" w:type="dxa"/>
          </w:tcPr>
          <w:p w14:paraId="749D3916" w14:textId="77777777" w:rsidR="0086230F" w:rsidRPr="008F681D" w:rsidRDefault="0086230F" w:rsidP="007D77C4">
            <w:pPr>
              <w:jc w:val="both"/>
              <w:rPr>
                <w:rFonts w:cs="Times New Roman"/>
                <w:szCs w:val="24"/>
                <w:lang w:val="mn-MN"/>
              </w:rPr>
            </w:pPr>
            <w:r w:rsidRPr="008F681D">
              <w:rPr>
                <w:rFonts w:cs="Times New Roman"/>
                <w:szCs w:val="24"/>
                <w:lang w:val="mn-MN"/>
              </w:rPr>
              <w:t>2014</w:t>
            </w:r>
          </w:p>
        </w:tc>
        <w:tc>
          <w:tcPr>
            <w:tcW w:w="1352" w:type="dxa"/>
          </w:tcPr>
          <w:p w14:paraId="0548D7C2" w14:textId="77777777" w:rsidR="0086230F" w:rsidRPr="008F681D" w:rsidRDefault="0086230F" w:rsidP="007D77C4">
            <w:pPr>
              <w:jc w:val="both"/>
              <w:cnfStyle w:val="000000000000" w:firstRow="0" w:lastRow="0" w:firstColumn="0" w:lastColumn="0" w:oddVBand="0" w:evenVBand="0" w:oddHBand="0" w:evenHBand="0" w:firstRowFirstColumn="0" w:firstRowLastColumn="0" w:lastRowFirstColumn="0" w:lastRowLastColumn="0"/>
              <w:rPr>
                <w:rFonts w:cs="Times New Roman"/>
                <w:szCs w:val="24"/>
                <w:lang w:val="mn-MN"/>
              </w:rPr>
            </w:pPr>
            <w:r w:rsidRPr="008F681D">
              <w:rPr>
                <w:rFonts w:cs="Times New Roman"/>
                <w:szCs w:val="24"/>
                <w:lang w:val="mn-MN"/>
              </w:rPr>
              <w:t>2014.04.08</w:t>
            </w:r>
          </w:p>
        </w:tc>
        <w:tc>
          <w:tcPr>
            <w:tcW w:w="1184" w:type="dxa"/>
          </w:tcPr>
          <w:p w14:paraId="4CC5291A" w14:textId="77777777" w:rsidR="0086230F" w:rsidRPr="008F681D" w:rsidRDefault="0086230F" w:rsidP="007D77C4">
            <w:pPr>
              <w:jc w:val="both"/>
              <w:cnfStyle w:val="000000000000" w:firstRow="0" w:lastRow="0" w:firstColumn="0" w:lastColumn="0" w:oddVBand="0" w:evenVBand="0" w:oddHBand="0" w:evenHBand="0" w:firstRowFirstColumn="0" w:firstRowLastColumn="0" w:lastRowFirstColumn="0" w:lastRowLastColumn="0"/>
              <w:rPr>
                <w:rFonts w:cs="Times New Roman"/>
                <w:szCs w:val="24"/>
                <w:lang w:val="mn-MN"/>
              </w:rPr>
            </w:pPr>
            <w:r w:rsidRPr="008F681D">
              <w:rPr>
                <w:rFonts w:cs="Times New Roman"/>
                <w:szCs w:val="24"/>
                <w:lang w:val="mn-MN"/>
              </w:rPr>
              <w:t>92/79</w:t>
            </w:r>
          </w:p>
        </w:tc>
        <w:tc>
          <w:tcPr>
            <w:tcW w:w="5064" w:type="dxa"/>
          </w:tcPr>
          <w:p w14:paraId="100D560D" w14:textId="77777777" w:rsidR="0086230F" w:rsidRPr="008F681D" w:rsidRDefault="0086230F" w:rsidP="007D77C4">
            <w:pPr>
              <w:jc w:val="both"/>
              <w:cnfStyle w:val="000000000000" w:firstRow="0" w:lastRow="0" w:firstColumn="0" w:lastColumn="0" w:oddVBand="0" w:evenVBand="0" w:oddHBand="0" w:evenHBand="0" w:firstRowFirstColumn="0" w:firstRowLastColumn="0" w:lastRowFirstColumn="0" w:lastRowLastColumn="0"/>
              <w:rPr>
                <w:rFonts w:cs="Times New Roman"/>
                <w:szCs w:val="24"/>
                <w:lang w:val="mn-MN"/>
              </w:rPr>
            </w:pPr>
            <w:r w:rsidRPr="008F681D">
              <w:rPr>
                <w:rFonts w:cs="Times New Roman"/>
                <w:szCs w:val="24"/>
                <w:lang w:val="mn-MN"/>
              </w:rPr>
              <w:t>ЖХАЖД-ын орлогод тооцсон хураамжийн 3.0 хувь</w:t>
            </w:r>
          </w:p>
        </w:tc>
        <w:tc>
          <w:tcPr>
            <w:tcW w:w="1222" w:type="dxa"/>
          </w:tcPr>
          <w:p w14:paraId="79B0FDDA" w14:textId="77777777" w:rsidR="0086230F" w:rsidRPr="008F681D" w:rsidRDefault="0086230F" w:rsidP="007D77C4">
            <w:pPr>
              <w:jc w:val="center"/>
              <w:cnfStyle w:val="000000000000" w:firstRow="0" w:lastRow="0" w:firstColumn="0" w:lastColumn="0" w:oddVBand="0" w:evenVBand="0" w:oddHBand="0" w:evenHBand="0" w:firstRowFirstColumn="0" w:firstRowLastColumn="0" w:lastRowFirstColumn="0" w:lastRowLastColumn="0"/>
              <w:rPr>
                <w:rFonts w:cs="Times New Roman"/>
                <w:szCs w:val="24"/>
                <w:lang w:val="mn-MN"/>
              </w:rPr>
            </w:pPr>
            <w:r w:rsidRPr="008F681D">
              <w:rPr>
                <w:rFonts w:cs="Times New Roman"/>
                <w:szCs w:val="24"/>
                <w:lang w:val="mn-MN"/>
              </w:rPr>
              <w:t>459.4</w:t>
            </w:r>
          </w:p>
        </w:tc>
      </w:tr>
      <w:tr w:rsidR="0086230F" w:rsidRPr="008F681D" w14:paraId="427D68C2" w14:textId="77777777" w:rsidTr="0086230F">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751" w:type="dxa"/>
          </w:tcPr>
          <w:p w14:paraId="022AE731" w14:textId="77777777" w:rsidR="0086230F" w:rsidRPr="008F681D" w:rsidRDefault="0086230F" w:rsidP="007D77C4">
            <w:pPr>
              <w:jc w:val="both"/>
              <w:rPr>
                <w:rFonts w:cs="Times New Roman"/>
                <w:szCs w:val="24"/>
                <w:lang w:val="mn-MN"/>
              </w:rPr>
            </w:pPr>
            <w:r w:rsidRPr="008F681D">
              <w:rPr>
                <w:rFonts w:cs="Times New Roman"/>
                <w:szCs w:val="24"/>
                <w:lang w:val="mn-MN"/>
              </w:rPr>
              <w:t>2015</w:t>
            </w:r>
          </w:p>
        </w:tc>
        <w:tc>
          <w:tcPr>
            <w:tcW w:w="1352" w:type="dxa"/>
          </w:tcPr>
          <w:p w14:paraId="42AAE6EA" w14:textId="77777777" w:rsidR="0086230F" w:rsidRPr="008F681D" w:rsidRDefault="0086230F" w:rsidP="007D77C4">
            <w:pPr>
              <w:jc w:val="both"/>
              <w:cnfStyle w:val="000000100000" w:firstRow="0" w:lastRow="0" w:firstColumn="0" w:lastColumn="0" w:oddVBand="0" w:evenVBand="0" w:oddHBand="1" w:evenHBand="0" w:firstRowFirstColumn="0" w:firstRowLastColumn="0" w:lastRowFirstColumn="0" w:lastRowLastColumn="0"/>
              <w:rPr>
                <w:rFonts w:cs="Times New Roman"/>
                <w:szCs w:val="24"/>
                <w:lang w:val="mn-MN"/>
              </w:rPr>
            </w:pPr>
            <w:r w:rsidRPr="008F681D">
              <w:rPr>
                <w:rFonts w:cs="Times New Roman"/>
                <w:szCs w:val="24"/>
                <w:lang w:val="mn-MN"/>
              </w:rPr>
              <w:t>2015.05.12</w:t>
            </w:r>
          </w:p>
        </w:tc>
        <w:tc>
          <w:tcPr>
            <w:tcW w:w="1184" w:type="dxa"/>
          </w:tcPr>
          <w:p w14:paraId="724A7AC4" w14:textId="77777777" w:rsidR="0086230F" w:rsidRPr="008F681D" w:rsidRDefault="0086230F" w:rsidP="007D77C4">
            <w:pPr>
              <w:jc w:val="both"/>
              <w:cnfStyle w:val="000000100000" w:firstRow="0" w:lastRow="0" w:firstColumn="0" w:lastColumn="0" w:oddVBand="0" w:evenVBand="0" w:oddHBand="1" w:evenHBand="0" w:firstRowFirstColumn="0" w:firstRowLastColumn="0" w:lastRowFirstColumn="0" w:lastRowLastColumn="0"/>
              <w:rPr>
                <w:rFonts w:cs="Times New Roman"/>
                <w:szCs w:val="24"/>
                <w:lang w:val="mn-MN"/>
              </w:rPr>
            </w:pPr>
            <w:r w:rsidRPr="008F681D">
              <w:rPr>
                <w:rFonts w:cs="Times New Roman"/>
                <w:szCs w:val="24"/>
                <w:lang w:val="mn-MN"/>
              </w:rPr>
              <w:t>142/119</w:t>
            </w:r>
          </w:p>
        </w:tc>
        <w:tc>
          <w:tcPr>
            <w:tcW w:w="5064" w:type="dxa"/>
          </w:tcPr>
          <w:p w14:paraId="72AD4E4A" w14:textId="77777777" w:rsidR="0086230F" w:rsidRPr="008F681D" w:rsidRDefault="0086230F" w:rsidP="007D77C4">
            <w:pPr>
              <w:jc w:val="both"/>
              <w:cnfStyle w:val="000000100000" w:firstRow="0" w:lastRow="0" w:firstColumn="0" w:lastColumn="0" w:oddVBand="0" w:evenVBand="0" w:oddHBand="1" w:evenHBand="0" w:firstRowFirstColumn="0" w:firstRowLastColumn="0" w:lastRowFirstColumn="0" w:lastRowLastColumn="0"/>
              <w:rPr>
                <w:rFonts w:cs="Times New Roman"/>
                <w:szCs w:val="24"/>
                <w:lang w:val="mn-MN"/>
              </w:rPr>
            </w:pPr>
            <w:r w:rsidRPr="008F681D">
              <w:rPr>
                <w:rFonts w:cs="Times New Roman"/>
                <w:szCs w:val="24"/>
                <w:lang w:val="mn-MN"/>
              </w:rPr>
              <w:t>ЖХАЖД-ын орлогод тооцсон хураамжийн 2.5 хувь</w:t>
            </w:r>
          </w:p>
        </w:tc>
        <w:tc>
          <w:tcPr>
            <w:tcW w:w="1222" w:type="dxa"/>
          </w:tcPr>
          <w:p w14:paraId="4B450745" w14:textId="77777777" w:rsidR="0086230F" w:rsidRPr="008F681D" w:rsidRDefault="0086230F" w:rsidP="007D77C4">
            <w:pPr>
              <w:jc w:val="center"/>
              <w:cnfStyle w:val="000000100000" w:firstRow="0" w:lastRow="0" w:firstColumn="0" w:lastColumn="0" w:oddVBand="0" w:evenVBand="0" w:oddHBand="1" w:evenHBand="0" w:firstRowFirstColumn="0" w:firstRowLastColumn="0" w:lastRowFirstColumn="0" w:lastRowLastColumn="0"/>
              <w:rPr>
                <w:rFonts w:cs="Times New Roman"/>
                <w:szCs w:val="24"/>
                <w:lang w:val="mn-MN"/>
              </w:rPr>
            </w:pPr>
            <w:r w:rsidRPr="008F681D">
              <w:rPr>
                <w:rFonts w:cs="Times New Roman"/>
                <w:szCs w:val="24"/>
                <w:lang w:val="mn-MN"/>
              </w:rPr>
              <w:t>447.3</w:t>
            </w:r>
          </w:p>
        </w:tc>
      </w:tr>
      <w:tr w:rsidR="0086230F" w:rsidRPr="008F681D" w14:paraId="0346B2CB" w14:textId="77777777" w:rsidTr="0086230F">
        <w:trPr>
          <w:trHeight w:val="240"/>
        </w:trPr>
        <w:tc>
          <w:tcPr>
            <w:cnfStyle w:val="001000000000" w:firstRow="0" w:lastRow="0" w:firstColumn="1" w:lastColumn="0" w:oddVBand="0" w:evenVBand="0" w:oddHBand="0" w:evenHBand="0" w:firstRowFirstColumn="0" w:firstRowLastColumn="0" w:lastRowFirstColumn="0" w:lastRowLastColumn="0"/>
            <w:tcW w:w="751" w:type="dxa"/>
          </w:tcPr>
          <w:p w14:paraId="00C07840" w14:textId="77777777" w:rsidR="0086230F" w:rsidRPr="008F681D" w:rsidRDefault="0086230F" w:rsidP="007D77C4">
            <w:pPr>
              <w:jc w:val="both"/>
              <w:rPr>
                <w:rFonts w:cs="Times New Roman"/>
                <w:szCs w:val="24"/>
                <w:lang w:val="mn-MN"/>
              </w:rPr>
            </w:pPr>
            <w:r w:rsidRPr="008F681D">
              <w:rPr>
                <w:rFonts w:cs="Times New Roman"/>
                <w:szCs w:val="24"/>
                <w:lang w:val="mn-MN"/>
              </w:rPr>
              <w:t>2016</w:t>
            </w:r>
          </w:p>
        </w:tc>
        <w:tc>
          <w:tcPr>
            <w:tcW w:w="1352" w:type="dxa"/>
          </w:tcPr>
          <w:p w14:paraId="2D277F54" w14:textId="77777777" w:rsidR="0086230F" w:rsidRPr="008F681D" w:rsidRDefault="0086230F" w:rsidP="007D77C4">
            <w:pPr>
              <w:jc w:val="both"/>
              <w:cnfStyle w:val="000000000000" w:firstRow="0" w:lastRow="0" w:firstColumn="0" w:lastColumn="0" w:oddVBand="0" w:evenVBand="0" w:oddHBand="0" w:evenHBand="0" w:firstRowFirstColumn="0" w:firstRowLastColumn="0" w:lastRowFirstColumn="0" w:lastRowLastColumn="0"/>
              <w:rPr>
                <w:rFonts w:cs="Times New Roman"/>
                <w:szCs w:val="24"/>
                <w:lang w:val="mn-MN"/>
              </w:rPr>
            </w:pPr>
            <w:r w:rsidRPr="008F681D">
              <w:rPr>
                <w:rFonts w:cs="Times New Roman"/>
                <w:szCs w:val="24"/>
                <w:lang w:val="mn-MN"/>
              </w:rPr>
              <w:t>2016.05.31</w:t>
            </w:r>
          </w:p>
        </w:tc>
        <w:tc>
          <w:tcPr>
            <w:tcW w:w="1184" w:type="dxa"/>
          </w:tcPr>
          <w:p w14:paraId="46BBD4FC" w14:textId="77777777" w:rsidR="0086230F" w:rsidRPr="008F681D" w:rsidRDefault="0086230F" w:rsidP="007D77C4">
            <w:pPr>
              <w:jc w:val="both"/>
              <w:cnfStyle w:val="000000000000" w:firstRow="0" w:lastRow="0" w:firstColumn="0" w:lastColumn="0" w:oddVBand="0" w:evenVBand="0" w:oddHBand="0" w:evenHBand="0" w:firstRowFirstColumn="0" w:firstRowLastColumn="0" w:lastRowFirstColumn="0" w:lastRowLastColumn="0"/>
              <w:rPr>
                <w:rFonts w:cs="Times New Roman"/>
                <w:szCs w:val="24"/>
                <w:lang w:val="mn-MN"/>
              </w:rPr>
            </w:pPr>
            <w:r w:rsidRPr="008F681D">
              <w:rPr>
                <w:rFonts w:cs="Times New Roman"/>
                <w:szCs w:val="24"/>
                <w:lang w:val="mn-MN"/>
              </w:rPr>
              <w:t>160/214</w:t>
            </w:r>
          </w:p>
        </w:tc>
        <w:tc>
          <w:tcPr>
            <w:tcW w:w="5064" w:type="dxa"/>
          </w:tcPr>
          <w:p w14:paraId="2FE06F2C" w14:textId="77777777" w:rsidR="0086230F" w:rsidRPr="008F681D" w:rsidRDefault="0086230F" w:rsidP="007D77C4">
            <w:pPr>
              <w:jc w:val="both"/>
              <w:cnfStyle w:val="000000000000" w:firstRow="0" w:lastRow="0" w:firstColumn="0" w:lastColumn="0" w:oddVBand="0" w:evenVBand="0" w:oddHBand="0" w:evenHBand="0" w:firstRowFirstColumn="0" w:firstRowLastColumn="0" w:lastRowFirstColumn="0" w:lastRowLastColumn="0"/>
              <w:rPr>
                <w:rFonts w:cs="Times New Roman"/>
                <w:szCs w:val="24"/>
                <w:lang w:val="mn-MN"/>
              </w:rPr>
            </w:pPr>
            <w:r w:rsidRPr="008F681D">
              <w:rPr>
                <w:rFonts w:cs="Times New Roman"/>
                <w:szCs w:val="24"/>
                <w:lang w:val="mn-MN"/>
              </w:rPr>
              <w:t>ЖХАЖД-ын орлогод тооцсон хураамжийн 2.0 хувь</w:t>
            </w:r>
          </w:p>
        </w:tc>
        <w:tc>
          <w:tcPr>
            <w:tcW w:w="1222" w:type="dxa"/>
          </w:tcPr>
          <w:p w14:paraId="72E25689" w14:textId="77777777" w:rsidR="0086230F" w:rsidRPr="008F681D" w:rsidRDefault="0086230F" w:rsidP="007D77C4">
            <w:pPr>
              <w:jc w:val="center"/>
              <w:cnfStyle w:val="000000000000" w:firstRow="0" w:lastRow="0" w:firstColumn="0" w:lastColumn="0" w:oddVBand="0" w:evenVBand="0" w:oddHBand="0" w:evenHBand="0" w:firstRowFirstColumn="0" w:firstRowLastColumn="0" w:lastRowFirstColumn="0" w:lastRowLastColumn="0"/>
              <w:rPr>
                <w:rFonts w:cs="Times New Roman"/>
                <w:szCs w:val="24"/>
                <w:lang w:val="mn-MN"/>
              </w:rPr>
            </w:pPr>
            <w:r w:rsidRPr="008F681D">
              <w:rPr>
                <w:rFonts w:cs="Times New Roman"/>
                <w:szCs w:val="24"/>
                <w:lang w:val="mn-MN"/>
              </w:rPr>
              <w:t>389.9</w:t>
            </w:r>
          </w:p>
        </w:tc>
      </w:tr>
      <w:tr w:rsidR="0086230F" w:rsidRPr="008F681D" w14:paraId="2FB911A1" w14:textId="77777777" w:rsidTr="0086230F">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751" w:type="dxa"/>
          </w:tcPr>
          <w:p w14:paraId="6CD3E1A9" w14:textId="77777777" w:rsidR="0086230F" w:rsidRPr="008F681D" w:rsidRDefault="0086230F" w:rsidP="007D77C4">
            <w:pPr>
              <w:jc w:val="both"/>
              <w:rPr>
                <w:rFonts w:cs="Times New Roman"/>
                <w:szCs w:val="24"/>
                <w:lang w:val="mn-MN"/>
              </w:rPr>
            </w:pPr>
            <w:r w:rsidRPr="008F681D">
              <w:rPr>
                <w:rFonts w:cs="Times New Roman"/>
                <w:szCs w:val="24"/>
                <w:lang w:val="mn-MN"/>
              </w:rPr>
              <w:t>2017</w:t>
            </w:r>
          </w:p>
        </w:tc>
        <w:tc>
          <w:tcPr>
            <w:tcW w:w="1352" w:type="dxa"/>
          </w:tcPr>
          <w:p w14:paraId="0CC76391" w14:textId="77777777" w:rsidR="0086230F" w:rsidRPr="008F681D" w:rsidRDefault="0086230F" w:rsidP="007D77C4">
            <w:pPr>
              <w:jc w:val="both"/>
              <w:cnfStyle w:val="000000100000" w:firstRow="0" w:lastRow="0" w:firstColumn="0" w:lastColumn="0" w:oddVBand="0" w:evenVBand="0" w:oddHBand="1" w:evenHBand="0" w:firstRowFirstColumn="0" w:firstRowLastColumn="0" w:lastRowFirstColumn="0" w:lastRowLastColumn="0"/>
              <w:rPr>
                <w:rFonts w:cs="Times New Roman"/>
                <w:szCs w:val="24"/>
                <w:lang w:val="mn-MN"/>
              </w:rPr>
            </w:pPr>
            <w:r w:rsidRPr="008F681D">
              <w:rPr>
                <w:rFonts w:cs="Times New Roman"/>
                <w:szCs w:val="24"/>
                <w:lang w:val="mn-MN"/>
              </w:rPr>
              <w:t>2017.06.15</w:t>
            </w:r>
          </w:p>
        </w:tc>
        <w:tc>
          <w:tcPr>
            <w:tcW w:w="1184" w:type="dxa"/>
          </w:tcPr>
          <w:p w14:paraId="60A70FDD" w14:textId="77777777" w:rsidR="0086230F" w:rsidRPr="008F681D" w:rsidRDefault="0086230F" w:rsidP="007D77C4">
            <w:pPr>
              <w:jc w:val="both"/>
              <w:cnfStyle w:val="000000100000" w:firstRow="0" w:lastRow="0" w:firstColumn="0" w:lastColumn="0" w:oddVBand="0" w:evenVBand="0" w:oddHBand="1" w:evenHBand="0" w:firstRowFirstColumn="0" w:firstRowLastColumn="0" w:lastRowFirstColumn="0" w:lastRowLastColumn="0"/>
              <w:rPr>
                <w:rFonts w:cs="Times New Roman"/>
                <w:szCs w:val="24"/>
                <w:lang w:val="mn-MN"/>
              </w:rPr>
            </w:pPr>
            <w:r w:rsidRPr="008F681D">
              <w:rPr>
                <w:rFonts w:cs="Times New Roman"/>
                <w:szCs w:val="24"/>
                <w:lang w:val="mn-MN"/>
              </w:rPr>
              <w:t>313/203</w:t>
            </w:r>
          </w:p>
        </w:tc>
        <w:tc>
          <w:tcPr>
            <w:tcW w:w="5064" w:type="dxa"/>
          </w:tcPr>
          <w:p w14:paraId="198A13D3" w14:textId="77777777" w:rsidR="0086230F" w:rsidRPr="008F681D" w:rsidRDefault="0086230F" w:rsidP="007D77C4">
            <w:pPr>
              <w:jc w:val="both"/>
              <w:cnfStyle w:val="000000100000" w:firstRow="0" w:lastRow="0" w:firstColumn="0" w:lastColumn="0" w:oddVBand="0" w:evenVBand="0" w:oddHBand="1" w:evenHBand="0" w:firstRowFirstColumn="0" w:firstRowLastColumn="0" w:lastRowFirstColumn="0" w:lastRowLastColumn="0"/>
              <w:rPr>
                <w:rFonts w:cs="Times New Roman"/>
                <w:szCs w:val="24"/>
                <w:lang w:val="mn-MN"/>
              </w:rPr>
            </w:pPr>
            <w:r w:rsidRPr="008F681D">
              <w:rPr>
                <w:rFonts w:cs="Times New Roman"/>
                <w:szCs w:val="24"/>
                <w:lang w:val="mn-MN"/>
              </w:rPr>
              <w:t>ЖХАЖД-ын орлогод тооцсон хураамжийн 1.8 хувь</w:t>
            </w:r>
          </w:p>
        </w:tc>
        <w:tc>
          <w:tcPr>
            <w:tcW w:w="1222" w:type="dxa"/>
          </w:tcPr>
          <w:p w14:paraId="74FEEE7C" w14:textId="77777777" w:rsidR="0086230F" w:rsidRPr="008F681D" w:rsidRDefault="0086230F" w:rsidP="007D77C4">
            <w:pPr>
              <w:jc w:val="center"/>
              <w:cnfStyle w:val="000000100000" w:firstRow="0" w:lastRow="0" w:firstColumn="0" w:lastColumn="0" w:oddVBand="0" w:evenVBand="0" w:oddHBand="1" w:evenHBand="0" w:firstRowFirstColumn="0" w:firstRowLastColumn="0" w:lastRowFirstColumn="0" w:lastRowLastColumn="0"/>
              <w:rPr>
                <w:rFonts w:cs="Times New Roman"/>
                <w:szCs w:val="24"/>
                <w:lang w:val="mn-MN"/>
              </w:rPr>
            </w:pPr>
            <w:r w:rsidRPr="008F681D">
              <w:rPr>
                <w:rFonts w:cs="Times New Roman"/>
                <w:szCs w:val="24"/>
                <w:lang w:val="mn-MN"/>
              </w:rPr>
              <w:t>444.6</w:t>
            </w:r>
          </w:p>
        </w:tc>
      </w:tr>
      <w:tr w:rsidR="0086230F" w:rsidRPr="008F681D" w14:paraId="0709C7B3" w14:textId="77777777" w:rsidTr="0086230F">
        <w:trPr>
          <w:trHeight w:val="227"/>
        </w:trPr>
        <w:tc>
          <w:tcPr>
            <w:cnfStyle w:val="001000000000" w:firstRow="0" w:lastRow="0" w:firstColumn="1" w:lastColumn="0" w:oddVBand="0" w:evenVBand="0" w:oddHBand="0" w:evenHBand="0" w:firstRowFirstColumn="0" w:firstRowLastColumn="0" w:lastRowFirstColumn="0" w:lastRowLastColumn="0"/>
            <w:tcW w:w="751" w:type="dxa"/>
          </w:tcPr>
          <w:p w14:paraId="145E21DF" w14:textId="77777777" w:rsidR="0086230F" w:rsidRPr="008F681D" w:rsidRDefault="0086230F" w:rsidP="007D77C4">
            <w:pPr>
              <w:jc w:val="both"/>
              <w:rPr>
                <w:rFonts w:cs="Times New Roman"/>
                <w:szCs w:val="24"/>
                <w:lang w:val="mn-MN"/>
              </w:rPr>
            </w:pPr>
            <w:r w:rsidRPr="008F681D">
              <w:rPr>
                <w:rFonts w:cs="Times New Roman"/>
                <w:szCs w:val="24"/>
                <w:lang w:val="mn-MN"/>
              </w:rPr>
              <w:t>2018</w:t>
            </w:r>
          </w:p>
        </w:tc>
        <w:tc>
          <w:tcPr>
            <w:tcW w:w="1352" w:type="dxa"/>
          </w:tcPr>
          <w:p w14:paraId="344CFE6D" w14:textId="77777777" w:rsidR="0086230F" w:rsidRPr="008F681D" w:rsidRDefault="0086230F" w:rsidP="007D77C4">
            <w:pPr>
              <w:jc w:val="both"/>
              <w:cnfStyle w:val="000000000000" w:firstRow="0" w:lastRow="0" w:firstColumn="0" w:lastColumn="0" w:oddVBand="0" w:evenVBand="0" w:oddHBand="0" w:evenHBand="0" w:firstRowFirstColumn="0" w:firstRowLastColumn="0" w:lastRowFirstColumn="0" w:lastRowLastColumn="0"/>
              <w:rPr>
                <w:rFonts w:cs="Times New Roman"/>
                <w:szCs w:val="24"/>
                <w:lang w:val="mn-MN"/>
              </w:rPr>
            </w:pPr>
            <w:r w:rsidRPr="008F681D">
              <w:rPr>
                <w:rFonts w:cs="Times New Roman"/>
                <w:szCs w:val="24"/>
                <w:lang w:val="mn-MN"/>
              </w:rPr>
              <w:t>2018.09.14</w:t>
            </w:r>
          </w:p>
        </w:tc>
        <w:tc>
          <w:tcPr>
            <w:tcW w:w="1184" w:type="dxa"/>
          </w:tcPr>
          <w:p w14:paraId="1727BDC4" w14:textId="77777777" w:rsidR="0086230F" w:rsidRPr="008F681D" w:rsidRDefault="0086230F" w:rsidP="007D77C4">
            <w:pPr>
              <w:jc w:val="both"/>
              <w:cnfStyle w:val="000000000000" w:firstRow="0" w:lastRow="0" w:firstColumn="0" w:lastColumn="0" w:oddVBand="0" w:evenVBand="0" w:oddHBand="0" w:evenHBand="0" w:firstRowFirstColumn="0" w:firstRowLastColumn="0" w:lastRowFirstColumn="0" w:lastRowLastColumn="0"/>
              <w:rPr>
                <w:rFonts w:cs="Times New Roman"/>
                <w:szCs w:val="24"/>
                <w:lang w:val="mn-MN"/>
              </w:rPr>
            </w:pPr>
            <w:r w:rsidRPr="008F681D">
              <w:rPr>
                <w:rFonts w:cs="Times New Roman"/>
                <w:szCs w:val="24"/>
                <w:lang w:val="mn-MN"/>
              </w:rPr>
              <w:t>231/512</w:t>
            </w:r>
          </w:p>
        </w:tc>
        <w:tc>
          <w:tcPr>
            <w:tcW w:w="5064" w:type="dxa"/>
          </w:tcPr>
          <w:p w14:paraId="30FCDD0E" w14:textId="77777777" w:rsidR="0086230F" w:rsidRPr="008F681D" w:rsidRDefault="0086230F" w:rsidP="007D77C4">
            <w:pPr>
              <w:jc w:val="both"/>
              <w:cnfStyle w:val="000000000000" w:firstRow="0" w:lastRow="0" w:firstColumn="0" w:lastColumn="0" w:oddVBand="0" w:evenVBand="0" w:oddHBand="0" w:evenHBand="0" w:firstRowFirstColumn="0" w:firstRowLastColumn="0" w:lastRowFirstColumn="0" w:lastRowLastColumn="0"/>
              <w:rPr>
                <w:rFonts w:cs="Times New Roman"/>
                <w:szCs w:val="24"/>
                <w:lang w:val="mn-MN"/>
              </w:rPr>
            </w:pPr>
            <w:r w:rsidRPr="008F681D">
              <w:rPr>
                <w:rFonts w:cs="Times New Roman"/>
                <w:szCs w:val="24"/>
                <w:lang w:val="mn-MN"/>
              </w:rPr>
              <w:t>ЖХАЖД-ын орлогод тооцсон хураамжийн 1.8 хувь</w:t>
            </w:r>
          </w:p>
        </w:tc>
        <w:tc>
          <w:tcPr>
            <w:tcW w:w="1222" w:type="dxa"/>
          </w:tcPr>
          <w:p w14:paraId="45593B55" w14:textId="77777777" w:rsidR="0086230F" w:rsidRPr="008F681D" w:rsidRDefault="0086230F" w:rsidP="007D77C4">
            <w:pPr>
              <w:jc w:val="center"/>
              <w:cnfStyle w:val="000000000000" w:firstRow="0" w:lastRow="0" w:firstColumn="0" w:lastColumn="0" w:oddVBand="0" w:evenVBand="0" w:oddHBand="0" w:evenHBand="0" w:firstRowFirstColumn="0" w:firstRowLastColumn="0" w:lastRowFirstColumn="0" w:lastRowLastColumn="0"/>
              <w:rPr>
                <w:rFonts w:cs="Times New Roman"/>
                <w:szCs w:val="24"/>
                <w:lang w:val="mn-MN"/>
              </w:rPr>
            </w:pPr>
            <w:r w:rsidRPr="008F681D">
              <w:rPr>
                <w:rFonts w:cs="Times New Roman"/>
                <w:bCs/>
                <w:szCs w:val="24"/>
                <w:lang w:val="mn-MN"/>
              </w:rPr>
              <w:t>475.7</w:t>
            </w:r>
          </w:p>
        </w:tc>
      </w:tr>
      <w:tr w:rsidR="0086230F" w:rsidRPr="008F681D" w14:paraId="798BE747" w14:textId="77777777" w:rsidTr="0086230F">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751" w:type="dxa"/>
          </w:tcPr>
          <w:p w14:paraId="59DEC491" w14:textId="77777777" w:rsidR="0086230F" w:rsidRPr="008F681D" w:rsidRDefault="0086230F" w:rsidP="007D77C4">
            <w:pPr>
              <w:jc w:val="both"/>
              <w:rPr>
                <w:rFonts w:cs="Times New Roman"/>
                <w:szCs w:val="24"/>
                <w:lang w:val="mn-MN"/>
              </w:rPr>
            </w:pPr>
            <w:r w:rsidRPr="008F681D">
              <w:rPr>
                <w:rFonts w:cs="Times New Roman"/>
                <w:szCs w:val="24"/>
                <w:lang w:val="mn-MN"/>
              </w:rPr>
              <w:lastRenderedPageBreak/>
              <w:t>2019</w:t>
            </w:r>
          </w:p>
        </w:tc>
        <w:tc>
          <w:tcPr>
            <w:tcW w:w="1352" w:type="dxa"/>
          </w:tcPr>
          <w:p w14:paraId="6EF157F5" w14:textId="77777777" w:rsidR="0086230F" w:rsidRPr="008F681D" w:rsidRDefault="0086230F" w:rsidP="007D77C4">
            <w:pPr>
              <w:jc w:val="both"/>
              <w:cnfStyle w:val="000000100000" w:firstRow="0" w:lastRow="0" w:firstColumn="0" w:lastColumn="0" w:oddVBand="0" w:evenVBand="0" w:oddHBand="1" w:evenHBand="0" w:firstRowFirstColumn="0" w:firstRowLastColumn="0" w:lastRowFirstColumn="0" w:lastRowLastColumn="0"/>
              <w:rPr>
                <w:rFonts w:cs="Times New Roman"/>
                <w:szCs w:val="24"/>
                <w:lang w:val="mn-MN"/>
              </w:rPr>
            </w:pPr>
            <w:r w:rsidRPr="008F681D">
              <w:rPr>
                <w:rFonts w:cs="Times New Roman"/>
                <w:szCs w:val="24"/>
                <w:lang w:val="mn-MN"/>
              </w:rPr>
              <w:t>2019.09.27</w:t>
            </w:r>
          </w:p>
        </w:tc>
        <w:tc>
          <w:tcPr>
            <w:tcW w:w="1184" w:type="dxa"/>
          </w:tcPr>
          <w:p w14:paraId="03AFAC71" w14:textId="77777777" w:rsidR="0086230F" w:rsidRPr="008F681D" w:rsidRDefault="0086230F" w:rsidP="007D77C4">
            <w:pPr>
              <w:jc w:val="both"/>
              <w:cnfStyle w:val="000000100000" w:firstRow="0" w:lastRow="0" w:firstColumn="0" w:lastColumn="0" w:oddVBand="0" w:evenVBand="0" w:oddHBand="1" w:evenHBand="0" w:firstRowFirstColumn="0" w:firstRowLastColumn="0" w:lastRowFirstColumn="0" w:lastRowLastColumn="0"/>
              <w:rPr>
                <w:rFonts w:cs="Times New Roman"/>
                <w:szCs w:val="24"/>
                <w:lang w:val="mn-MN"/>
              </w:rPr>
            </w:pPr>
            <w:r w:rsidRPr="008F681D">
              <w:rPr>
                <w:rFonts w:cs="Times New Roman"/>
                <w:szCs w:val="24"/>
                <w:lang w:val="mn-MN"/>
              </w:rPr>
              <w:t>213/492</w:t>
            </w:r>
          </w:p>
        </w:tc>
        <w:tc>
          <w:tcPr>
            <w:tcW w:w="5064" w:type="dxa"/>
          </w:tcPr>
          <w:p w14:paraId="2A1B0B14" w14:textId="77777777" w:rsidR="0086230F" w:rsidRPr="008F681D" w:rsidRDefault="0086230F" w:rsidP="007D77C4">
            <w:pPr>
              <w:jc w:val="both"/>
              <w:cnfStyle w:val="000000100000" w:firstRow="0" w:lastRow="0" w:firstColumn="0" w:lastColumn="0" w:oddVBand="0" w:evenVBand="0" w:oddHBand="1" w:evenHBand="0" w:firstRowFirstColumn="0" w:firstRowLastColumn="0" w:lastRowFirstColumn="0" w:lastRowLastColumn="0"/>
              <w:rPr>
                <w:rFonts w:cs="Times New Roman"/>
                <w:szCs w:val="24"/>
                <w:lang w:val="mn-MN"/>
              </w:rPr>
            </w:pPr>
            <w:r w:rsidRPr="008F681D">
              <w:rPr>
                <w:rFonts w:cs="Times New Roman"/>
                <w:szCs w:val="24"/>
                <w:lang w:val="mn-MN"/>
              </w:rPr>
              <w:t>ЖХАЖД-ын орлогод тооцсон хураамжийн 1.6 хувь</w:t>
            </w:r>
          </w:p>
        </w:tc>
        <w:tc>
          <w:tcPr>
            <w:tcW w:w="1222" w:type="dxa"/>
          </w:tcPr>
          <w:p w14:paraId="7C1484E9" w14:textId="77777777" w:rsidR="0086230F" w:rsidRPr="008F681D" w:rsidRDefault="0086230F" w:rsidP="007D77C4">
            <w:pPr>
              <w:jc w:val="center"/>
              <w:cnfStyle w:val="000000100000" w:firstRow="0" w:lastRow="0" w:firstColumn="0" w:lastColumn="0" w:oddVBand="0" w:evenVBand="0" w:oddHBand="1" w:evenHBand="0" w:firstRowFirstColumn="0" w:firstRowLastColumn="0" w:lastRowFirstColumn="0" w:lastRowLastColumn="0"/>
              <w:rPr>
                <w:rFonts w:cs="Times New Roman"/>
                <w:bCs/>
                <w:szCs w:val="24"/>
                <w:lang w:val="mn-MN"/>
              </w:rPr>
            </w:pPr>
            <w:r w:rsidRPr="008F681D">
              <w:rPr>
                <w:rFonts w:cs="Times New Roman"/>
                <w:bCs/>
                <w:szCs w:val="24"/>
                <w:lang w:val="mn-MN"/>
              </w:rPr>
              <w:t xml:space="preserve">438.9 </w:t>
            </w:r>
          </w:p>
        </w:tc>
      </w:tr>
      <w:tr w:rsidR="0086230F" w:rsidRPr="008F681D" w14:paraId="19B6D779" w14:textId="77777777" w:rsidTr="0086230F">
        <w:trPr>
          <w:trHeight w:val="227"/>
        </w:trPr>
        <w:tc>
          <w:tcPr>
            <w:cnfStyle w:val="001000000000" w:firstRow="0" w:lastRow="0" w:firstColumn="1" w:lastColumn="0" w:oddVBand="0" w:evenVBand="0" w:oddHBand="0" w:evenHBand="0" w:firstRowFirstColumn="0" w:firstRowLastColumn="0" w:lastRowFirstColumn="0" w:lastRowLastColumn="0"/>
            <w:tcW w:w="751" w:type="dxa"/>
          </w:tcPr>
          <w:p w14:paraId="77F781D2" w14:textId="77777777" w:rsidR="0086230F" w:rsidRPr="008F681D" w:rsidRDefault="0086230F" w:rsidP="007D77C4">
            <w:pPr>
              <w:jc w:val="both"/>
              <w:rPr>
                <w:rFonts w:cs="Times New Roman"/>
                <w:szCs w:val="24"/>
                <w:lang w:val="mn-MN"/>
              </w:rPr>
            </w:pPr>
            <w:r w:rsidRPr="008F681D">
              <w:rPr>
                <w:rFonts w:cs="Times New Roman"/>
                <w:szCs w:val="24"/>
                <w:lang w:val="mn-MN"/>
              </w:rPr>
              <w:t>2020</w:t>
            </w:r>
          </w:p>
        </w:tc>
        <w:tc>
          <w:tcPr>
            <w:tcW w:w="1352" w:type="dxa"/>
          </w:tcPr>
          <w:p w14:paraId="22B8EB95" w14:textId="77777777" w:rsidR="0086230F" w:rsidRPr="008F681D" w:rsidRDefault="0086230F" w:rsidP="007D77C4">
            <w:pPr>
              <w:jc w:val="both"/>
              <w:cnfStyle w:val="000000000000" w:firstRow="0" w:lastRow="0" w:firstColumn="0" w:lastColumn="0" w:oddVBand="0" w:evenVBand="0" w:oddHBand="0" w:evenHBand="0" w:firstRowFirstColumn="0" w:firstRowLastColumn="0" w:lastRowFirstColumn="0" w:lastRowLastColumn="0"/>
              <w:rPr>
                <w:rFonts w:cs="Times New Roman"/>
                <w:szCs w:val="24"/>
                <w:lang w:val="mn-MN"/>
              </w:rPr>
            </w:pPr>
            <w:r w:rsidRPr="008F681D">
              <w:rPr>
                <w:rFonts w:cs="Times New Roman"/>
                <w:szCs w:val="24"/>
                <w:lang w:val="mn-MN"/>
              </w:rPr>
              <w:t>2020.10.22</w:t>
            </w:r>
          </w:p>
        </w:tc>
        <w:tc>
          <w:tcPr>
            <w:tcW w:w="1184" w:type="dxa"/>
          </w:tcPr>
          <w:p w14:paraId="623B0B34" w14:textId="77777777" w:rsidR="0086230F" w:rsidRPr="008F681D" w:rsidRDefault="0086230F" w:rsidP="007D77C4">
            <w:pPr>
              <w:jc w:val="both"/>
              <w:cnfStyle w:val="000000000000" w:firstRow="0" w:lastRow="0" w:firstColumn="0" w:lastColumn="0" w:oddVBand="0" w:evenVBand="0" w:oddHBand="0" w:evenHBand="0" w:firstRowFirstColumn="0" w:firstRowLastColumn="0" w:lastRowFirstColumn="0" w:lastRowLastColumn="0"/>
              <w:rPr>
                <w:rFonts w:cs="Times New Roman"/>
                <w:szCs w:val="24"/>
                <w:lang w:val="mn-MN"/>
              </w:rPr>
            </w:pPr>
            <w:r w:rsidRPr="008F681D">
              <w:rPr>
                <w:rFonts w:cs="Times New Roman"/>
                <w:szCs w:val="24"/>
                <w:lang w:val="mn-MN"/>
              </w:rPr>
              <w:t>338/199</w:t>
            </w:r>
          </w:p>
        </w:tc>
        <w:tc>
          <w:tcPr>
            <w:tcW w:w="5064" w:type="dxa"/>
          </w:tcPr>
          <w:p w14:paraId="5BBA1C06" w14:textId="77777777" w:rsidR="0086230F" w:rsidRPr="008F681D" w:rsidRDefault="0086230F" w:rsidP="007D77C4">
            <w:pPr>
              <w:jc w:val="both"/>
              <w:cnfStyle w:val="000000000000" w:firstRow="0" w:lastRow="0" w:firstColumn="0" w:lastColumn="0" w:oddVBand="0" w:evenVBand="0" w:oddHBand="0" w:evenHBand="0" w:firstRowFirstColumn="0" w:firstRowLastColumn="0" w:lastRowFirstColumn="0" w:lastRowLastColumn="0"/>
              <w:rPr>
                <w:rFonts w:cs="Times New Roman"/>
                <w:szCs w:val="24"/>
                <w:lang w:val="mn-MN"/>
              </w:rPr>
            </w:pPr>
            <w:r w:rsidRPr="008F681D">
              <w:rPr>
                <w:rFonts w:cs="Times New Roman"/>
                <w:szCs w:val="24"/>
                <w:lang w:val="mn-MN"/>
              </w:rPr>
              <w:t>ЖХАЖД-ын орлогод тооцсон хураамжийн 1.6 хувь</w:t>
            </w:r>
          </w:p>
        </w:tc>
        <w:tc>
          <w:tcPr>
            <w:tcW w:w="1222" w:type="dxa"/>
          </w:tcPr>
          <w:p w14:paraId="43CCFB78" w14:textId="77777777" w:rsidR="0086230F" w:rsidRPr="008F681D" w:rsidRDefault="0086230F" w:rsidP="007D77C4">
            <w:pPr>
              <w:jc w:val="center"/>
              <w:cnfStyle w:val="000000000000" w:firstRow="0" w:lastRow="0" w:firstColumn="0" w:lastColumn="0" w:oddVBand="0" w:evenVBand="0" w:oddHBand="0" w:evenHBand="0" w:firstRowFirstColumn="0" w:firstRowLastColumn="0" w:lastRowFirstColumn="0" w:lastRowLastColumn="0"/>
              <w:rPr>
                <w:rFonts w:cs="Times New Roman"/>
                <w:bCs/>
                <w:szCs w:val="24"/>
                <w:lang w:val="mn-MN"/>
              </w:rPr>
            </w:pPr>
            <w:r w:rsidRPr="008F681D">
              <w:rPr>
                <w:rFonts w:cs="Times New Roman"/>
                <w:bCs/>
                <w:szCs w:val="24"/>
                <w:lang w:val="mn-MN"/>
              </w:rPr>
              <w:t>530.6</w:t>
            </w:r>
          </w:p>
        </w:tc>
      </w:tr>
      <w:tr w:rsidR="0086230F" w:rsidRPr="008F681D" w14:paraId="5D22D0CD" w14:textId="77777777" w:rsidTr="0086230F">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751" w:type="dxa"/>
          </w:tcPr>
          <w:p w14:paraId="1897C7B7" w14:textId="77777777" w:rsidR="0086230F" w:rsidRPr="008F681D" w:rsidRDefault="0086230F" w:rsidP="007D77C4">
            <w:pPr>
              <w:jc w:val="both"/>
              <w:rPr>
                <w:rFonts w:cs="Times New Roman"/>
                <w:szCs w:val="24"/>
                <w:lang w:val="mn-MN"/>
              </w:rPr>
            </w:pPr>
            <w:r w:rsidRPr="008F681D">
              <w:rPr>
                <w:rFonts w:cs="Times New Roman"/>
                <w:szCs w:val="24"/>
                <w:lang w:val="mn-MN"/>
              </w:rPr>
              <w:t>2021</w:t>
            </w:r>
          </w:p>
        </w:tc>
        <w:tc>
          <w:tcPr>
            <w:tcW w:w="1352" w:type="dxa"/>
          </w:tcPr>
          <w:p w14:paraId="1FADC73B" w14:textId="77777777" w:rsidR="0086230F" w:rsidRPr="008F681D" w:rsidRDefault="0086230F" w:rsidP="007D77C4">
            <w:pPr>
              <w:jc w:val="both"/>
              <w:cnfStyle w:val="000000100000" w:firstRow="0" w:lastRow="0" w:firstColumn="0" w:lastColumn="0" w:oddVBand="0" w:evenVBand="0" w:oddHBand="1" w:evenHBand="0" w:firstRowFirstColumn="0" w:firstRowLastColumn="0" w:lastRowFirstColumn="0" w:lastRowLastColumn="0"/>
              <w:rPr>
                <w:rFonts w:cs="Times New Roman"/>
                <w:szCs w:val="24"/>
                <w:lang w:val="mn-MN"/>
              </w:rPr>
            </w:pPr>
            <w:r w:rsidRPr="008F681D">
              <w:rPr>
                <w:rFonts w:cs="Times New Roman"/>
                <w:szCs w:val="24"/>
                <w:lang w:val="mn-MN"/>
              </w:rPr>
              <w:t>2021.11.24</w:t>
            </w:r>
          </w:p>
        </w:tc>
        <w:tc>
          <w:tcPr>
            <w:tcW w:w="1184" w:type="dxa"/>
          </w:tcPr>
          <w:p w14:paraId="7893F04E" w14:textId="77777777" w:rsidR="0086230F" w:rsidRPr="008F681D" w:rsidRDefault="0086230F" w:rsidP="007D77C4">
            <w:pPr>
              <w:jc w:val="both"/>
              <w:cnfStyle w:val="000000100000" w:firstRow="0" w:lastRow="0" w:firstColumn="0" w:lastColumn="0" w:oddVBand="0" w:evenVBand="0" w:oddHBand="1" w:evenHBand="0" w:firstRowFirstColumn="0" w:firstRowLastColumn="0" w:lastRowFirstColumn="0" w:lastRowLastColumn="0"/>
              <w:rPr>
                <w:rFonts w:cs="Times New Roman"/>
                <w:szCs w:val="24"/>
                <w:lang w:val="mn-MN"/>
              </w:rPr>
            </w:pPr>
            <w:r w:rsidRPr="008F681D">
              <w:rPr>
                <w:rFonts w:cs="Times New Roman"/>
                <w:szCs w:val="24"/>
                <w:lang w:val="mn-MN"/>
              </w:rPr>
              <w:t>312/206</w:t>
            </w:r>
          </w:p>
        </w:tc>
        <w:tc>
          <w:tcPr>
            <w:tcW w:w="5064" w:type="dxa"/>
          </w:tcPr>
          <w:p w14:paraId="578A51B7" w14:textId="77777777" w:rsidR="0086230F" w:rsidRPr="008F681D" w:rsidRDefault="0086230F" w:rsidP="007D77C4">
            <w:pPr>
              <w:jc w:val="both"/>
              <w:cnfStyle w:val="000000100000" w:firstRow="0" w:lastRow="0" w:firstColumn="0" w:lastColumn="0" w:oddVBand="0" w:evenVBand="0" w:oddHBand="1" w:evenHBand="0" w:firstRowFirstColumn="0" w:firstRowLastColumn="0" w:lastRowFirstColumn="0" w:lastRowLastColumn="0"/>
              <w:rPr>
                <w:rFonts w:cs="Times New Roman"/>
                <w:szCs w:val="24"/>
                <w:lang w:val="mn-MN"/>
              </w:rPr>
            </w:pPr>
            <w:r w:rsidRPr="008F681D">
              <w:rPr>
                <w:rFonts w:cs="Times New Roman"/>
                <w:szCs w:val="24"/>
                <w:lang w:val="mn-MN"/>
              </w:rPr>
              <w:t>ЖХАЖД-ын орлогод тооцсон хураамжийн 1.5 хувь</w:t>
            </w:r>
          </w:p>
        </w:tc>
        <w:tc>
          <w:tcPr>
            <w:tcW w:w="1222" w:type="dxa"/>
          </w:tcPr>
          <w:p w14:paraId="78948195" w14:textId="77777777" w:rsidR="0086230F" w:rsidRPr="008F681D" w:rsidRDefault="0086230F" w:rsidP="007D77C4">
            <w:pPr>
              <w:jc w:val="center"/>
              <w:cnfStyle w:val="000000100000" w:firstRow="0" w:lastRow="0" w:firstColumn="0" w:lastColumn="0" w:oddVBand="0" w:evenVBand="0" w:oddHBand="1" w:evenHBand="0" w:firstRowFirstColumn="0" w:firstRowLastColumn="0" w:lastRowFirstColumn="0" w:lastRowLastColumn="0"/>
              <w:rPr>
                <w:rFonts w:cs="Times New Roman"/>
                <w:bCs/>
                <w:szCs w:val="24"/>
                <w:lang w:val="mn-MN"/>
              </w:rPr>
            </w:pPr>
            <w:r w:rsidRPr="008F681D">
              <w:rPr>
                <w:rFonts w:cs="Times New Roman"/>
                <w:bCs/>
                <w:szCs w:val="24"/>
                <w:lang w:val="mn-MN"/>
              </w:rPr>
              <w:t>533.2</w:t>
            </w:r>
          </w:p>
        </w:tc>
      </w:tr>
      <w:tr w:rsidR="0086230F" w:rsidRPr="008F681D" w14:paraId="7C3888B1" w14:textId="77777777" w:rsidTr="0086230F">
        <w:trPr>
          <w:trHeight w:val="227"/>
        </w:trPr>
        <w:tc>
          <w:tcPr>
            <w:cnfStyle w:val="001000000000" w:firstRow="0" w:lastRow="0" w:firstColumn="1" w:lastColumn="0" w:oddVBand="0" w:evenVBand="0" w:oddHBand="0" w:evenHBand="0" w:firstRowFirstColumn="0" w:firstRowLastColumn="0" w:lastRowFirstColumn="0" w:lastRowLastColumn="0"/>
            <w:tcW w:w="751" w:type="dxa"/>
          </w:tcPr>
          <w:p w14:paraId="78066D58" w14:textId="77777777" w:rsidR="0086230F" w:rsidRPr="008F681D" w:rsidRDefault="0086230F" w:rsidP="007D77C4">
            <w:pPr>
              <w:jc w:val="both"/>
              <w:rPr>
                <w:rFonts w:cs="Times New Roman"/>
                <w:szCs w:val="24"/>
                <w:lang w:val="mn-MN"/>
              </w:rPr>
            </w:pPr>
            <w:r w:rsidRPr="008F681D">
              <w:rPr>
                <w:rFonts w:cs="Times New Roman"/>
                <w:szCs w:val="24"/>
                <w:lang w:val="mn-MN"/>
              </w:rPr>
              <w:t>2022</w:t>
            </w:r>
          </w:p>
        </w:tc>
        <w:tc>
          <w:tcPr>
            <w:tcW w:w="1352" w:type="dxa"/>
          </w:tcPr>
          <w:p w14:paraId="61121344" w14:textId="77777777" w:rsidR="0086230F" w:rsidRPr="008F681D" w:rsidRDefault="0086230F" w:rsidP="007D77C4">
            <w:pPr>
              <w:jc w:val="both"/>
              <w:cnfStyle w:val="000000000000" w:firstRow="0" w:lastRow="0" w:firstColumn="0" w:lastColumn="0" w:oddVBand="0" w:evenVBand="0" w:oddHBand="0" w:evenHBand="0" w:firstRowFirstColumn="0" w:firstRowLastColumn="0" w:lastRowFirstColumn="0" w:lastRowLastColumn="0"/>
              <w:rPr>
                <w:rFonts w:cs="Times New Roman"/>
                <w:szCs w:val="24"/>
                <w:lang w:val="mn-MN"/>
              </w:rPr>
            </w:pPr>
            <w:r w:rsidRPr="008F681D">
              <w:rPr>
                <w:rFonts w:cs="Times New Roman"/>
                <w:szCs w:val="24"/>
                <w:lang w:val="mn-MN"/>
              </w:rPr>
              <w:t>2022.09.30</w:t>
            </w:r>
          </w:p>
        </w:tc>
        <w:tc>
          <w:tcPr>
            <w:tcW w:w="1184" w:type="dxa"/>
          </w:tcPr>
          <w:p w14:paraId="565BFB63" w14:textId="77777777" w:rsidR="0086230F" w:rsidRPr="008F681D" w:rsidRDefault="0086230F" w:rsidP="007D77C4">
            <w:pPr>
              <w:jc w:val="both"/>
              <w:cnfStyle w:val="000000000000" w:firstRow="0" w:lastRow="0" w:firstColumn="0" w:lastColumn="0" w:oddVBand="0" w:evenVBand="0" w:oddHBand="0" w:evenHBand="0" w:firstRowFirstColumn="0" w:firstRowLastColumn="0" w:lastRowFirstColumn="0" w:lastRowLastColumn="0"/>
              <w:rPr>
                <w:rFonts w:cs="Times New Roman"/>
                <w:szCs w:val="24"/>
                <w:lang w:val="mn-MN"/>
              </w:rPr>
            </w:pPr>
            <w:r w:rsidRPr="008F681D">
              <w:rPr>
                <w:rFonts w:cs="Times New Roman"/>
                <w:szCs w:val="24"/>
                <w:lang w:val="mn-MN"/>
              </w:rPr>
              <w:t>451/196</w:t>
            </w:r>
          </w:p>
        </w:tc>
        <w:tc>
          <w:tcPr>
            <w:tcW w:w="5064" w:type="dxa"/>
          </w:tcPr>
          <w:p w14:paraId="24523A48" w14:textId="77777777" w:rsidR="0086230F" w:rsidRPr="008F681D" w:rsidRDefault="0086230F" w:rsidP="007D77C4">
            <w:pPr>
              <w:jc w:val="both"/>
              <w:cnfStyle w:val="000000000000" w:firstRow="0" w:lastRow="0" w:firstColumn="0" w:lastColumn="0" w:oddVBand="0" w:evenVBand="0" w:oddHBand="0" w:evenHBand="0" w:firstRowFirstColumn="0" w:firstRowLastColumn="0" w:lastRowFirstColumn="0" w:lastRowLastColumn="0"/>
              <w:rPr>
                <w:rFonts w:cs="Times New Roman"/>
                <w:szCs w:val="24"/>
                <w:lang w:val="mn-MN"/>
              </w:rPr>
            </w:pPr>
            <w:r w:rsidRPr="008F681D">
              <w:rPr>
                <w:rFonts w:cs="Times New Roman"/>
                <w:szCs w:val="24"/>
                <w:lang w:val="mn-MN"/>
              </w:rPr>
              <w:t>ЖХАЖД-ын орлогод тооцсон хураамжийн 1.6 хувь</w:t>
            </w:r>
          </w:p>
        </w:tc>
        <w:tc>
          <w:tcPr>
            <w:tcW w:w="1222" w:type="dxa"/>
          </w:tcPr>
          <w:p w14:paraId="6BD70F87" w14:textId="77777777" w:rsidR="0086230F" w:rsidRPr="008F681D" w:rsidRDefault="0086230F" w:rsidP="007D77C4">
            <w:pPr>
              <w:jc w:val="center"/>
              <w:cnfStyle w:val="000000000000" w:firstRow="0" w:lastRow="0" w:firstColumn="0" w:lastColumn="0" w:oddVBand="0" w:evenVBand="0" w:oddHBand="0" w:evenHBand="0" w:firstRowFirstColumn="0" w:firstRowLastColumn="0" w:lastRowFirstColumn="0" w:lastRowLastColumn="0"/>
              <w:rPr>
                <w:rFonts w:cs="Times New Roman"/>
                <w:bCs/>
                <w:szCs w:val="24"/>
                <w:lang w:val="mn-MN"/>
              </w:rPr>
            </w:pPr>
            <w:r w:rsidRPr="008F681D">
              <w:rPr>
                <w:rFonts w:cs="Times New Roman"/>
                <w:bCs/>
                <w:szCs w:val="24"/>
                <w:lang w:val="mn-MN"/>
              </w:rPr>
              <w:t>531.0</w:t>
            </w:r>
          </w:p>
        </w:tc>
      </w:tr>
      <w:tr w:rsidR="0086230F" w:rsidRPr="008F681D" w14:paraId="1C527159" w14:textId="77777777" w:rsidTr="0086230F">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751" w:type="dxa"/>
          </w:tcPr>
          <w:p w14:paraId="1C623E38" w14:textId="77777777" w:rsidR="0086230F" w:rsidRPr="008F681D" w:rsidRDefault="0086230F" w:rsidP="007D77C4">
            <w:pPr>
              <w:jc w:val="both"/>
              <w:rPr>
                <w:rFonts w:cs="Times New Roman"/>
                <w:szCs w:val="24"/>
                <w:lang w:val="mn-MN"/>
              </w:rPr>
            </w:pPr>
            <w:r w:rsidRPr="008F681D">
              <w:rPr>
                <w:rFonts w:cs="Times New Roman"/>
                <w:szCs w:val="24"/>
                <w:lang w:val="mn-MN"/>
              </w:rPr>
              <w:t>2023</w:t>
            </w:r>
          </w:p>
        </w:tc>
        <w:tc>
          <w:tcPr>
            <w:tcW w:w="1352" w:type="dxa"/>
          </w:tcPr>
          <w:p w14:paraId="75F73DC3" w14:textId="77777777" w:rsidR="0086230F" w:rsidRPr="008F681D" w:rsidRDefault="0086230F" w:rsidP="007D77C4">
            <w:pPr>
              <w:jc w:val="both"/>
              <w:cnfStyle w:val="000000100000" w:firstRow="0" w:lastRow="0" w:firstColumn="0" w:lastColumn="0" w:oddVBand="0" w:evenVBand="0" w:oddHBand="1" w:evenHBand="0" w:firstRowFirstColumn="0" w:firstRowLastColumn="0" w:lastRowFirstColumn="0" w:lastRowLastColumn="0"/>
              <w:rPr>
                <w:rFonts w:cs="Times New Roman"/>
                <w:szCs w:val="24"/>
                <w:lang w:val="mn-MN"/>
              </w:rPr>
            </w:pPr>
            <w:r w:rsidRPr="008F681D">
              <w:rPr>
                <w:rFonts w:cs="Times New Roman"/>
                <w:szCs w:val="24"/>
                <w:lang w:val="mn-MN"/>
              </w:rPr>
              <w:t>2023.9.29</w:t>
            </w:r>
          </w:p>
        </w:tc>
        <w:tc>
          <w:tcPr>
            <w:tcW w:w="1184" w:type="dxa"/>
          </w:tcPr>
          <w:p w14:paraId="20BC28CE" w14:textId="77777777" w:rsidR="0086230F" w:rsidRPr="008F681D" w:rsidRDefault="0086230F" w:rsidP="007D77C4">
            <w:pPr>
              <w:jc w:val="both"/>
              <w:cnfStyle w:val="000000100000" w:firstRow="0" w:lastRow="0" w:firstColumn="0" w:lastColumn="0" w:oddVBand="0" w:evenVBand="0" w:oddHBand="1" w:evenHBand="0" w:firstRowFirstColumn="0" w:firstRowLastColumn="0" w:lastRowFirstColumn="0" w:lastRowLastColumn="0"/>
              <w:rPr>
                <w:rFonts w:cs="Times New Roman"/>
                <w:szCs w:val="24"/>
                <w:lang w:val="mn-MN"/>
              </w:rPr>
            </w:pPr>
            <w:r w:rsidRPr="008F681D">
              <w:rPr>
                <w:rFonts w:cs="Times New Roman"/>
                <w:szCs w:val="24"/>
                <w:lang w:val="mn-MN"/>
              </w:rPr>
              <w:t>416/А/187</w:t>
            </w:r>
          </w:p>
        </w:tc>
        <w:tc>
          <w:tcPr>
            <w:tcW w:w="5064" w:type="dxa"/>
          </w:tcPr>
          <w:p w14:paraId="67EC7607" w14:textId="77777777" w:rsidR="0086230F" w:rsidRPr="008F681D" w:rsidRDefault="0086230F" w:rsidP="007D77C4">
            <w:pPr>
              <w:jc w:val="both"/>
              <w:cnfStyle w:val="000000100000" w:firstRow="0" w:lastRow="0" w:firstColumn="0" w:lastColumn="0" w:oddVBand="0" w:evenVBand="0" w:oddHBand="1" w:evenHBand="0" w:firstRowFirstColumn="0" w:firstRowLastColumn="0" w:lastRowFirstColumn="0" w:lastRowLastColumn="0"/>
              <w:rPr>
                <w:rFonts w:cs="Times New Roman"/>
                <w:szCs w:val="24"/>
                <w:lang w:val="mn-MN"/>
              </w:rPr>
            </w:pPr>
            <w:r w:rsidRPr="008F681D">
              <w:rPr>
                <w:rFonts w:cs="Times New Roman"/>
                <w:szCs w:val="24"/>
                <w:lang w:val="mn-MN"/>
              </w:rPr>
              <w:t>ЖХАЖД-ын орлогод тооцсон хураамжийн 1.6 хувь</w:t>
            </w:r>
          </w:p>
        </w:tc>
        <w:tc>
          <w:tcPr>
            <w:tcW w:w="1222" w:type="dxa"/>
          </w:tcPr>
          <w:p w14:paraId="0F159154" w14:textId="77777777" w:rsidR="0086230F" w:rsidRPr="008F681D" w:rsidRDefault="0086230F" w:rsidP="007D77C4">
            <w:pPr>
              <w:jc w:val="center"/>
              <w:cnfStyle w:val="000000100000" w:firstRow="0" w:lastRow="0" w:firstColumn="0" w:lastColumn="0" w:oddVBand="0" w:evenVBand="0" w:oddHBand="1" w:evenHBand="0" w:firstRowFirstColumn="0" w:firstRowLastColumn="0" w:lastRowFirstColumn="0" w:lastRowLastColumn="0"/>
              <w:rPr>
                <w:rFonts w:cs="Times New Roman"/>
                <w:bCs/>
                <w:szCs w:val="24"/>
                <w:lang w:val="mn-MN"/>
              </w:rPr>
            </w:pPr>
            <w:r w:rsidRPr="008F681D">
              <w:rPr>
                <w:rFonts w:cs="Times New Roman"/>
                <w:bCs/>
                <w:szCs w:val="24"/>
                <w:lang w:val="mn-MN"/>
              </w:rPr>
              <w:t>557.8</w:t>
            </w:r>
          </w:p>
        </w:tc>
      </w:tr>
      <w:tr w:rsidR="0086230F" w:rsidRPr="008F681D" w14:paraId="1BAE85CA" w14:textId="77777777" w:rsidTr="0086230F">
        <w:trPr>
          <w:trHeight w:val="227"/>
        </w:trPr>
        <w:tc>
          <w:tcPr>
            <w:cnfStyle w:val="001000000000" w:firstRow="0" w:lastRow="0" w:firstColumn="1" w:lastColumn="0" w:oddVBand="0" w:evenVBand="0" w:oddHBand="0" w:evenHBand="0" w:firstRowFirstColumn="0" w:firstRowLastColumn="0" w:lastRowFirstColumn="0" w:lastRowLastColumn="0"/>
            <w:tcW w:w="751" w:type="dxa"/>
          </w:tcPr>
          <w:p w14:paraId="46C646BA" w14:textId="77777777" w:rsidR="0086230F" w:rsidRPr="008F681D" w:rsidRDefault="0086230F" w:rsidP="007D77C4">
            <w:pPr>
              <w:jc w:val="both"/>
              <w:rPr>
                <w:rFonts w:cs="Times New Roman"/>
                <w:szCs w:val="24"/>
                <w:lang w:val="mn-MN"/>
              </w:rPr>
            </w:pPr>
            <w:r w:rsidRPr="008F681D">
              <w:rPr>
                <w:rFonts w:cs="Times New Roman"/>
                <w:szCs w:val="24"/>
                <w:lang w:val="mn-MN"/>
              </w:rPr>
              <w:t>2024</w:t>
            </w:r>
          </w:p>
        </w:tc>
        <w:tc>
          <w:tcPr>
            <w:tcW w:w="1352" w:type="dxa"/>
          </w:tcPr>
          <w:p w14:paraId="09552243" w14:textId="77777777" w:rsidR="0086230F" w:rsidRPr="008F681D" w:rsidRDefault="0086230F" w:rsidP="007D77C4">
            <w:pPr>
              <w:jc w:val="both"/>
              <w:cnfStyle w:val="000000000000" w:firstRow="0" w:lastRow="0" w:firstColumn="0" w:lastColumn="0" w:oddVBand="0" w:evenVBand="0" w:oddHBand="0" w:evenHBand="0" w:firstRowFirstColumn="0" w:firstRowLastColumn="0" w:lastRowFirstColumn="0" w:lastRowLastColumn="0"/>
              <w:rPr>
                <w:rFonts w:cs="Times New Roman"/>
                <w:szCs w:val="24"/>
              </w:rPr>
            </w:pPr>
            <w:r w:rsidRPr="008F681D">
              <w:rPr>
                <w:rFonts w:cs="Times New Roman"/>
                <w:szCs w:val="24"/>
              </w:rPr>
              <w:t>2024.12.18</w:t>
            </w:r>
          </w:p>
        </w:tc>
        <w:tc>
          <w:tcPr>
            <w:tcW w:w="1184" w:type="dxa"/>
          </w:tcPr>
          <w:p w14:paraId="3B798D2A" w14:textId="77777777" w:rsidR="0086230F" w:rsidRPr="008F681D" w:rsidRDefault="0086230F" w:rsidP="007D77C4">
            <w:pPr>
              <w:jc w:val="both"/>
              <w:cnfStyle w:val="000000000000" w:firstRow="0" w:lastRow="0" w:firstColumn="0" w:lastColumn="0" w:oddVBand="0" w:evenVBand="0" w:oddHBand="0" w:evenHBand="0" w:firstRowFirstColumn="0" w:firstRowLastColumn="0" w:lastRowFirstColumn="0" w:lastRowLastColumn="0"/>
              <w:rPr>
                <w:rFonts w:cs="Times New Roman"/>
                <w:szCs w:val="24"/>
                <w:lang w:val="mn-MN"/>
              </w:rPr>
            </w:pPr>
            <w:r w:rsidRPr="008F681D">
              <w:rPr>
                <w:rFonts w:cs="Times New Roman"/>
                <w:szCs w:val="24"/>
                <w:lang w:val="mn-MN"/>
              </w:rPr>
              <w:t>466/226</w:t>
            </w:r>
          </w:p>
        </w:tc>
        <w:tc>
          <w:tcPr>
            <w:tcW w:w="5064" w:type="dxa"/>
          </w:tcPr>
          <w:p w14:paraId="753D4FBE" w14:textId="77777777" w:rsidR="0086230F" w:rsidRPr="008F681D" w:rsidRDefault="0086230F" w:rsidP="007D77C4">
            <w:pPr>
              <w:jc w:val="both"/>
              <w:cnfStyle w:val="000000000000" w:firstRow="0" w:lastRow="0" w:firstColumn="0" w:lastColumn="0" w:oddVBand="0" w:evenVBand="0" w:oddHBand="0" w:evenHBand="0" w:firstRowFirstColumn="0" w:firstRowLastColumn="0" w:lastRowFirstColumn="0" w:lastRowLastColumn="0"/>
              <w:rPr>
                <w:rFonts w:cs="Times New Roman"/>
                <w:szCs w:val="24"/>
                <w:lang w:val="mn-MN"/>
              </w:rPr>
            </w:pPr>
            <w:r w:rsidRPr="008F681D">
              <w:rPr>
                <w:rFonts w:cs="Times New Roman"/>
                <w:szCs w:val="24"/>
                <w:lang w:val="mn-MN"/>
              </w:rPr>
              <w:t>ЖХАЖД-ын орлогод тооцсон хураамжийн 1.6 хувь</w:t>
            </w:r>
          </w:p>
        </w:tc>
        <w:tc>
          <w:tcPr>
            <w:tcW w:w="1222" w:type="dxa"/>
          </w:tcPr>
          <w:p w14:paraId="072BFAA2" w14:textId="77777777" w:rsidR="0086230F" w:rsidRPr="008F681D" w:rsidRDefault="0086230F" w:rsidP="007D77C4">
            <w:pPr>
              <w:jc w:val="center"/>
              <w:cnfStyle w:val="000000000000" w:firstRow="0" w:lastRow="0" w:firstColumn="0" w:lastColumn="0" w:oddVBand="0" w:evenVBand="0" w:oddHBand="0" w:evenHBand="0" w:firstRowFirstColumn="0" w:firstRowLastColumn="0" w:lastRowFirstColumn="0" w:lastRowLastColumn="0"/>
              <w:rPr>
                <w:rFonts w:cs="Times New Roman"/>
                <w:bCs/>
                <w:szCs w:val="24"/>
                <w:lang w:val="mn-MN"/>
              </w:rPr>
            </w:pPr>
            <w:r w:rsidRPr="008F681D">
              <w:rPr>
                <w:rFonts w:cs="Times New Roman"/>
                <w:bCs/>
                <w:szCs w:val="24"/>
                <w:lang w:val="mn-MN"/>
              </w:rPr>
              <w:t>783.6</w:t>
            </w:r>
          </w:p>
        </w:tc>
      </w:tr>
    </w:tbl>
    <w:bookmarkEnd w:id="3"/>
    <w:p w14:paraId="54E97DA8" w14:textId="53450A7D" w:rsidR="0086230F" w:rsidRPr="008F681D" w:rsidRDefault="000A5656" w:rsidP="0086230F">
      <w:pPr>
        <w:pStyle w:val="ListParagraph"/>
        <w:numPr>
          <w:ilvl w:val="0"/>
          <w:numId w:val="12"/>
        </w:numPr>
        <w:spacing w:after="0" w:line="259" w:lineRule="auto"/>
        <w:jc w:val="both"/>
        <w:rPr>
          <w:rFonts w:cs="Times New Roman"/>
          <w:noProof/>
          <w:szCs w:val="24"/>
          <w:lang w:val="mn-MN"/>
        </w:rPr>
      </w:pPr>
      <w:r w:rsidRPr="000A5656">
        <w:rPr>
          <w:rFonts w:cs="Times New Roman"/>
          <w:noProof/>
          <w:color w:val="FFFFFF" w:themeColor="background1"/>
          <w:szCs w:val="24"/>
        </w:rPr>
        <mc:AlternateContent>
          <mc:Choice Requires="wps">
            <w:drawing>
              <wp:anchor distT="0" distB="0" distL="114300" distR="114300" simplePos="0" relativeHeight="251662848" behindDoc="1" locked="0" layoutInCell="1" allowOverlap="1" wp14:anchorId="1AB041BE" wp14:editId="21604D9F">
                <wp:simplePos x="0" y="0"/>
                <wp:positionH relativeFrom="column">
                  <wp:posOffset>-885825</wp:posOffset>
                </wp:positionH>
                <wp:positionV relativeFrom="paragraph">
                  <wp:posOffset>-2886710</wp:posOffset>
                </wp:positionV>
                <wp:extent cx="340995" cy="10070465"/>
                <wp:effectExtent l="19050" t="57150" r="97155" b="64135"/>
                <wp:wrapNone/>
                <wp:docPr id="1775689859" name="Rectangle 4"/>
                <wp:cNvGraphicFramePr/>
                <a:graphic xmlns:a="http://schemas.openxmlformats.org/drawingml/2006/main">
                  <a:graphicData uri="http://schemas.microsoft.com/office/word/2010/wordprocessingShape">
                    <wps:wsp>
                      <wps:cNvSpPr/>
                      <wps:spPr>
                        <a:xfrm>
                          <a:off x="0" y="0"/>
                          <a:ext cx="340995" cy="10070465"/>
                        </a:xfrm>
                        <a:prstGeom prst="rect">
                          <a:avLst/>
                        </a:prstGeom>
                        <a:gradFill>
                          <a:gsLst>
                            <a:gs pos="58000">
                              <a:schemeClr val="tx2">
                                <a:lumMod val="75000"/>
                              </a:schemeClr>
                            </a:gs>
                            <a:gs pos="0">
                              <a:schemeClr val="tx2">
                                <a:lumMod val="50000"/>
                              </a:schemeClr>
                            </a:gs>
                            <a:gs pos="100000">
                              <a:schemeClr val="tx2">
                                <a:lumMod val="60000"/>
                                <a:lumOff val="40000"/>
                              </a:schemeClr>
                            </a:gs>
                          </a:gsLst>
                        </a:gradFill>
                        <a:ln>
                          <a:noFill/>
                        </a:ln>
                        <a:effectLst>
                          <a:outerShdw blurRad="50800" dist="38100" algn="l" rotWithShape="0">
                            <a:prstClr val="black">
                              <a:alpha val="40000"/>
                            </a:prstClr>
                          </a:outerShdw>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BAB5386" id="Rectangle 4" o:spid="_x0000_s1026" style="position:absolute;margin-left:-69.75pt;margin-top:-227.3pt;width:26.85pt;height:792.95pt;z-index:-251653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" fillcolor="#0f243e [1615]" stroked="f">
                <v:fill color2="#548dd4 [1951]" rotate="t" angle="180" colors="0 #10253f;38011f #17375e;1 #558ed5" focus="100%" type="gradient">
                  <o:fill v:ext="view" type="gradientUnscaled"/>
                </v:fill>
                <v:shadow on="t" color="black" opacity="26214f" origin="-.5" offset="3pt,0"/>
              </v:rect>
            </w:pict>
          </mc:Fallback>
        </mc:AlternateContent>
      </w:r>
      <w:r w:rsidR="0086230F" w:rsidRPr="008F681D">
        <w:rPr>
          <w:rFonts w:cs="Times New Roman"/>
          <w:noProof/>
          <w:szCs w:val="24"/>
          <w:lang w:val="mn-MN"/>
        </w:rPr>
        <w:t>ЖХАЖД-ын хураамж орлого ердийн даатгагчдийн нийт хураамжийн орлогын 11.0% хувийг эзэлж байна. Даатгалын хэлбэрээр нь авч үзвэл авто тээврийн хэрэгслийн даатгал хамгийн өндөр буюу 27.0 хувь, хөрөнгийн даатгал 25.9 хувийг, гэнэтийн осол, эмчилгээний даатгал 20.9%, үлдсэн 15.2 хувийг бусад даатгалын хэлбэрийн хураамжийн орлого бүрдүүлж байна.</w:t>
      </w:r>
    </w:p>
    <w:p w14:paraId="3461D779" w14:textId="77777777" w:rsidR="0086230F" w:rsidRPr="008F681D" w:rsidRDefault="0086230F" w:rsidP="0086230F">
      <w:pPr>
        <w:pStyle w:val="ListParagraph"/>
        <w:spacing w:after="0"/>
        <w:jc w:val="both"/>
        <w:rPr>
          <w:rFonts w:cs="Times New Roman"/>
          <w:noProof/>
          <w:szCs w:val="24"/>
          <w:lang w:val="mn-MN"/>
        </w:rPr>
      </w:pPr>
    </w:p>
    <w:p w14:paraId="2C5F2D79" w14:textId="77777777" w:rsidR="0086230F" w:rsidRPr="008F681D" w:rsidRDefault="0086230F" w:rsidP="0086230F">
      <w:pPr>
        <w:pStyle w:val="ListParagraph"/>
        <w:numPr>
          <w:ilvl w:val="0"/>
          <w:numId w:val="12"/>
        </w:numPr>
        <w:spacing w:after="0" w:line="259" w:lineRule="auto"/>
        <w:jc w:val="both"/>
        <w:rPr>
          <w:rFonts w:cs="Times New Roman"/>
          <w:noProof/>
          <w:szCs w:val="24"/>
          <w:lang w:val="mn-MN"/>
        </w:rPr>
      </w:pPr>
      <w:r w:rsidRPr="008F681D">
        <w:rPr>
          <w:rFonts w:cs="Times New Roman"/>
          <w:noProof/>
          <w:szCs w:val="24"/>
          <w:lang w:val="mn-MN"/>
        </w:rPr>
        <w:t>ЖХАЖД-ын байгуулсан гэрээний тоо 850.5 мянга байгаа нь салбарын 53.1% хувийг эзэлж байна. Улсын хэмжээнд 1.2 сая гаруй тээврийн хэрэгсэл бүртгэгдсэн байгаагаас үзэхэд жолоочийн хариуцлагын даатгалд хамруулах хэрэгжилт 70.9%-тай байна гэж үзэж болохоор байна.</w:t>
      </w:r>
    </w:p>
    <w:p w14:paraId="3CF2D8B6" w14:textId="77777777" w:rsidR="0086230F" w:rsidRPr="008F681D" w:rsidRDefault="0086230F" w:rsidP="0086230F">
      <w:pPr>
        <w:spacing w:after="0"/>
        <w:jc w:val="both"/>
        <w:rPr>
          <w:rFonts w:cs="Times New Roman"/>
          <w:noProof/>
          <w:szCs w:val="24"/>
          <w:lang w:val="mn-MN"/>
        </w:rPr>
      </w:pPr>
    </w:p>
    <w:p w14:paraId="60FB29AE" w14:textId="77777777" w:rsidR="0086230F" w:rsidRPr="008F681D" w:rsidRDefault="0086230F" w:rsidP="0086230F">
      <w:pPr>
        <w:pStyle w:val="ListParagraph"/>
        <w:numPr>
          <w:ilvl w:val="0"/>
          <w:numId w:val="12"/>
        </w:numPr>
        <w:spacing w:after="0" w:line="259" w:lineRule="auto"/>
        <w:jc w:val="both"/>
        <w:rPr>
          <w:rFonts w:cs="Times New Roman"/>
          <w:noProof/>
          <w:szCs w:val="24"/>
          <w:lang w:val="mn-MN"/>
        </w:rPr>
      </w:pPr>
      <w:r w:rsidRPr="008F681D">
        <w:rPr>
          <w:rFonts w:cs="Times New Roman"/>
          <w:noProof/>
          <w:szCs w:val="24"/>
          <w:lang w:val="mn-MN"/>
        </w:rPr>
        <w:t>Нөхөн төлбөрийн хувьд ЖХАЖД-д олгогдсон нөхөн төлбөр 44.1 тэрбум.төг байгаа нь салбарын нийт нөхөн төлбөрийн 27.8% хувийг, нөхөн төлбөр олгосон гэрээний 37.5% хувийг эзэлж байна. Үүнээс харахад даатгалын компаниудын нөхөн төлбөрийн зардлын дийлэнх хувийг ЖХАЖД-ын нөхөн төлбөр эзэлж байна.</w:t>
      </w:r>
    </w:p>
    <w:p w14:paraId="0FB78278" w14:textId="77777777" w:rsidR="0086230F" w:rsidRPr="008F681D" w:rsidRDefault="0086230F" w:rsidP="0086230F">
      <w:pPr>
        <w:spacing w:after="0"/>
        <w:jc w:val="both"/>
        <w:rPr>
          <w:rFonts w:cs="Times New Roman"/>
          <w:noProof/>
          <w:szCs w:val="24"/>
          <w:lang w:val="mn-MN"/>
        </w:rPr>
      </w:pPr>
    </w:p>
    <w:p w14:paraId="7D525C11" w14:textId="77777777" w:rsidR="0086230F" w:rsidRPr="008F681D" w:rsidRDefault="0086230F" w:rsidP="0086230F">
      <w:pPr>
        <w:pStyle w:val="ListParagraph"/>
        <w:numPr>
          <w:ilvl w:val="0"/>
          <w:numId w:val="12"/>
        </w:numPr>
        <w:spacing w:after="0" w:line="259" w:lineRule="auto"/>
        <w:jc w:val="both"/>
        <w:rPr>
          <w:rFonts w:cs="Times New Roman"/>
          <w:noProof/>
          <w:szCs w:val="24"/>
          <w:lang w:val="mn-MN"/>
        </w:rPr>
      </w:pPr>
      <w:r w:rsidRPr="008F681D">
        <w:rPr>
          <w:rFonts w:cs="Times New Roman"/>
          <w:noProof/>
          <w:szCs w:val="24"/>
          <w:lang w:val="mn-MN"/>
        </w:rPr>
        <w:t>Даатгалын хохирол үнэлэгчид ЖХАЖД-ын нийт 30,283 тохиолдлын 41.0 тэрбум төгрөгийн даатгалын хохирлыг үнэлж, 2.9 тэрбум төгрөгийн хохирол үнэлгээний орлоготой ажилласан байна.</w:t>
      </w:r>
    </w:p>
    <w:p w14:paraId="1FC39945" w14:textId="77777777" w:rsidR="0086230F" w:rsidRPr="008F681D" w:rsidRDefault="0086230F" w:rsidP="0086230F">
      <w:pPr>
        <w:spacing w:after="0"/>
        <w:jc w:val="both"/>
        <w:rPr>
          <w:rFonts w:cs="Times New Roman"/>
          <w:i/>
          <w:szCs w:val="24"/>
          <w:lang w:val="mn-MN"/>
        </w:rPr>
      </w:pPr>
    </w:p>
    <w:p w14:paraId="50D7C0D4" w14:textId="77777777" w:rsidR="00F14416" w:rsidRPr="008F681D" w:rsidRDefault="00F14416" w:rsidP="00F14416">
      <w:pPr>
        <w:pStyle w:val="Heading2"/>
        <w:jc w:val="both"/>
        <w:rPr>
          <w:rFonts w:ascii="Times New Roman" w:hAnsi="Times New Roman" w:cs="Times New Roman"/>
          <w:sz w:val="24"/>
          <w:szCs w:val="24"/>
          <w:lang w:val="mn-MN"/>
        </w:rPr>
      </w:pPr>
      <w:r w:rsidRPr="00290ED2">
        <w:rPr>
          <w:rFonts w:ascii="Times New Roman" w:eastAsia="Times New Roman" w:hAnsi="Times New Roman" w:cs="Times New Roman"/>
          <w:sz w:val="24"/>
          <w:szCs w:val="24"/>
          <w:lang w:val="mn-MN"/>
        </w:rPr>
        <w:t xml:space="preserve">2.2. </w:t>
      </w:r>
      <w:r w:rsidRPr="008F681D">
        <w:rPr>
          <w:rFonts w:ascii="Times New Roman" w:eastAsia="Times New Roman" w:hAnsi="Times New Roman" w:cs="Times New Roman"/>
          <w:sz w:val="24"/>
          <w:szCs w:val="24"/>
          <w:lang w:val="mn-MN"/>
        </w:rPr>
        <w:t>Чанарын судалгаа мэдээлэл</w:t>
      </w:r>
    </w:p>
    <w:p w14:paraId="362C56A5" w14:textId="77777777" w:rsidR="004304F4" w:rsidRPr="008F681D" w:rsidRDefault="004304F4" w:rsidP="004304F4">
      <w:pPr>
        <w:spacing w:before="56" w:line="254" w:lineRule="auto"/>
        <w:ind w:firstLine="567"/>
        <w:jc w:val="both"/>
        <w:rPr>
          <w:rFonts w:cs="Times New Roman"/>
          <w:noProof/>
          <w:szCs w:val="24"/>
          <w:lang w:val="mn-MN"/>
        </w:rPr>
      </w:pPr>
      <w:r w:rsidRPr="008F681D">
        <w:rPr>
          <w:rFonts w:cs="Times New Roman"/>
          <w:noProof/>
          <w:szCs w:val="24"/>
          <w:lang w:val="mn-MN"/>
        </w:rPr>
        <w:t>Судалгааны дүгнэлт үндэслэлтэй эсэхийг шалгахын тулд статистикийн түүврийн хэмжээг үнэлж, судалгааны үр дүн бүх автомашин эзэмшигчдэд хэр тохиромжтой болохыг тооцоолсон. Судалгаанд 500 жолоочийг хамруулсан. Асуулт бүрт хариулсан жолоочдын тоо 439-492 хооронд байна.</w:t>
      </w:r>
    </w:p>
    <w:p w14:paraId="338AB11C" w14:textId="77777777" w:rsidR="004304F4" w:rsidRPr="00290ED2" w:rsidRDefault="004304F4" w:rsidP="004304F4">
      <w:pPr>
        <w:widowControl w:val="0"/>
        <w:tabs>
          <w:tab w:val="left" w:pos="574"/>
        </w:tabs>
        <w:autoSpaceDE w:val="0"/>
        <w:autoSpaceDN w:val="0"/>
        <w:spacing w:before="183" w:after="0" w:line="240" w:lineRule="auto"/>
        <w:rPr>
          <w:rFonts w:cs="Times New Roman"/>
          <w:b/>
          <w:color w:val="1F3863"/>
          <w:szCs w:val="24"/>
          <w:u w:val="single" w:color="1F3863"/>
          <w:lang w:val="ru-RU"/>
        </w:rPr>
      </w:pPr>
      <w:r w:rsidRPr="00290ED2">
        <w:rPr>
          <w:rFonts w:cs="Times New Roman"/>
          <w:b/>
          <w:color w:val="1F3863"/>
          <w:szCs w:val="24"/>
          <w:u w:val="single" w:color="1F3863"/>
          <w:lang w:val="ru-RU"/>
        </w:rPr>
        <w:t>Түүврийн</w:t>
      </w:r>
      <w:r w:rsidRPr="00290ED2">
        <w:rPr>
          <w:rFonts w:cs="Times New Roman"/>
          <w:b/>
          <w:color w:val="1F3863"/>
          <w:spacing w:val="-6"/>
          <w:szCs w:val="24"/>
          <w:u w:val="single" w:color="1F3863"/>
          <w:lang w:val="ru-RU"/>
        </w:rPr>
        <w:t xml:space="preserve"> </w:t>
      </w:r>
      <w:r w:rsidRPr="00290ED2">
        <w:rPr>
          <w:rFonts w:cs="Times New Roman"/>
          <w:b/>
          <w:color w:val="1F3863"/>
          <w:szCs w:val="24"/>
          <w:u w:val="single" w:color="1F3863"/>
          <w:lang w:val="ru-RU"/>
        </w:rPr>
        <w:t>хэмжээний</w:t>
      </w:r>
      <w:r w:rsidRPr="00290ED2">
        <w:rPr>
          <w:rFonts w:cs="Times New Roman"/>
          <w:b/>
          <w:color w:val="1F3863"/>
          <w:spacing w:val="-6"/>
          <w:szCs w:val="24"/>
          <w:u w:val="single" w:color="1F3863"/>
          <w:lang w:val="ru-RU"/>
        </w:rPr>
        <w:t xml:space="preserve"> </w:t>
      </w:r>
      <w:r w:rsidRPr="00290ED2">
        <w:rPr>
          <w:rFonts w:cs="Times New Roman"/>
          <w:b/>
          <w:color w:val="1F3863"/>
          <w:szCs w:val="24"/>
          <w:u w:val="single" w:color="1F3863"/>
          <w:lang w:val="ru-RU"/>
        </w:rPr>
        <w:t>статистик</w:t>
      </w:r>
      <w:r w:rsidRPr="00290ED2">
        <w:rPr>
          <w:rFonts w:cs="Times New Roman"/>
          <w:b/>
          <w:color w:val="1F3863"/>
          <w:spacing w:val="-5"/>
          <w:szCs w:val="24"/>
          <w:u w:val="single" w:color="1F3863"/>
          <w:lang w:val="ru-RU"/>
        </w:rPr>
        <w:t xml:space="preserve"> </w:t>
      </w:r>
      <w:r w:rsidRPr="00290ED2">
        <w:rPr>
          <w:rFonts w:cs="Times New Roman"/>
          <w:b/>
          <w:color w:val="1F3863"/>
          <w:spacing w:val="-2"/>
          <w:szCs w:val="24"/>
          <w:u w:val="single" w:color="1F3863"/>
          <w:lang w:val="ru-RU"/>
        </w:rPr>
        <w:t>үндэслэл</w:t>
      </w:r>
    </w:p>
    <w:p w14:paraId="3D22F9BD" w14:textId="77777777" w:rsidR="004304F4" w:rsidRPr="00290ED2" w:rsidRDefault="004304F4" w:rsidP="004304F4">
      <w:pPr>
        <w:spacing w:before="159"/>
        <w:ind w:left="374"/>
        <w:rPr>
          <w:rFonts w:cs="Times New Roman"/>
          <w:szCs w:val="24"/>
          <w:lang w:val="ru-RU"/>
        </w:rPr>
      </w:pPr>
      <w:r w:rsidRPr="00290ED2">
        <w:rPr>
          <w:rFonts w:cs="Times New Roman"/>
          <w:spacing w:val="-2"/>
          <w:szCs w:val="24"/>
          <w:lang w:val="ru-RU"/>
        </w:rPr>
        <w:t>Судалгаанд:</w:t>
      </w:r>
    </w:p>
    <w:p w14:paraId="08C5FFA0" w14:textId="77777777" w:rsidR="004304F4" w:rsidRPr="008F681D" w:rsidRDefault="004304F4" w:rsidP="004304F4">
      <w:pPr>
        <w:pStyle w:val="ListParagraph"/>
        <w:widowControl w:val="0"/>
        <w:numPr>
          <w:ilvl w:val="1"/>
          <w:numId w:val="13"/>
        </w:numPr>
        <w:tabs>
          <w:tab w:val="left" w:pos="644"/>
        </w:tabs>
        <w:autoSpaceDE w:val="0"/>
        <w:autoSpaceDN w:val="0"/>
        <w:spacing w:before="38" w:after="0" w:line="253" w:lineRule="exact"/>
        <w:ind w:left="644" w:hanging="270"/>
        <w:contextualSpacing w:val="0"/>
        <w:rPr>
          <w:rFonts w:cs="Times New Roman"/>
          <w:szCs w:val="24"/>
        </w:rPr>
      </w:pPr>
      <w:proofErr w:type="spellStart"/>
      <w:r w:rsidRPr="008F681D">
        <w:rPr>
          <w:rFonts w:cs="Times New Roman"/>
          <w:b/>
          <w:szCs w:val="24"/>
        </w:rPr>
        <w:t>Нийт</w:t>
      </w:r>
      <w:proofErr w:type="spellEnd"/>
      <w:r w:rsidRPr="008F681D">
        <w:rPr>
          <w:rFonts w:cs="Times New Roman"/>
          <w:b/>
          <w:szCs w:val="24"/>
        </w:rPr>
        <w:t xml:space="preserve"> </w:t>
      </w:r>
      <w:proofErr w:type="spellStart"/>
      <w:r w:rsidRPr="008F681D">
        <w:rPr>
          <w:rFonts w:cs="Times New Roman"/>
          <w:b/>
          <w:szCs w:val="24"/>
        </w:rPr>
        <w:t>автомашины</w:t>
      </w:r>
      <w:proofErr w:type="spellEnd"/>
      <w:r w:rsidRPr="008F681D">
        <w:rPr>
          <w:rFonts w:cs="Times New Roman"/>
          <w:b/>
          <w:spacing w:val="-4"/>
          <w:szCs w:val="24"/>
        </w:rPr>
        <w:t xml:space="preserve"> </w:t>
      </w:r>
      <w:proofErr w:type="spellStart"/>
      <w:r w:rsidRPr="008F681D">
        <w:rPr>
          <w:rFonts w:cs="Times New Roman"/>
          <w:b/>
          <w:szCs w:val="24"/>
        </w:rPr>
        <w:t>тоо</w:t>
      </w:r>
      <w:proofErr w:type="spellEnd"/>
      <w:r w:rsidRPr="008F681D">
        <w:rPr>
          <w:rFonts w:cs="Times New Roman"/>
          <w:b/>
          <w:szCs w:val="24"/>
        </w:rPr>
        <w:t xml:space="preserve"> (N)</w:t>
      </w:r>
      <w:r w:rsidRPr="008F681D">
        <w:rPr>
          <w:rFonts w:cs="Times New Roman"/>
          <w:b/>
          <w:spacing w:val="-7"/>
          <w:szCs w:val="24"/>
        </w:rPr>
        <w:t xml:space="preserve"> </w:t>
      </w:r>
      <w:r w:rsidRPr="008F681D">
        <w:rPr>
          <w:rFonts w:cs="Times New Roman"/>
          <w:szCs w:val="24"/>
        </w:rPr>
        <w:t>=</w:t>
      </w:r>
      <w:r w:rsidRPr="008F681D">
        <w:rPr>
          <w:rFonts w:cs="Times New Roman"/>
          <w:spacing w:val="-1"/>
          <w:szCs w:val="24"/>
        </w:rPr>
        <w:t xml:space="preserve"> </w:t>
      </w:r>
      <w:r w:rsidRPr="008F681D">
        <w:rPr>
          <w:rFonts w:cs="Times New Roman"/>
          <w:spacing w:val="-2"/>
          <w:szCs w:val="24"/>
        </w:rPr>
        <w:t>847,414</w:t>
      </w:r>
    </w:p>
    <w:p w14:paraId="05F3352B" w14:textId="77777777" w:rsidR="004304F4" w:rsidRPr="008F681D" w:rsidRDefault="004304F4" w:rsidP="004304F4">
      <w:pPr>
        <w:pStyle w:val="ListParagraph"/>
        <w:widowControl w:val="0"/>
        <w:numPr>
          <w:ilvl w:val="1"/>
          <w:numId w:val="13"/>
        </w:numPr>
        <w:tabs>
          <w:tab w:val="left" w:pos="644"/>
        </w:tabs>
        <w:autoSpaceDE w:val="0"/>
        <w:autoSpaceDN w:val="0"/>
        <w:spacing w:after="0" w:line="252" w:lineRule="exact"/>
        <w:ind w:left="644" w:hanging="270"/>
        <w:contextualSpacing w:val="0"/>
        <w:rPr>
          <w:rFonts w:cs="Times New Roman"/>
          <w:szCs w:val="24"/>
        </w:rPr>
      </w:pPr>
      <w:proofErr w:type="spellStart"/>
      <w:r w:rsidRPr="008F681D">
        <w:rPr>
          <w:rFonts w:cs="Times New Roman"/>
          <w:b/>
          <w:szCs w:val="24"/>
        </w:rPr>
        <w:t>Судалгаанд</w:t>
      </w:r>
      <w:proofErr w:type="spellEnd"/>
      <w:r w:rsidRPr="008F681D">
        <w:rPr>
          <w:rFonts w:cs="Times New Roman"/>
          <w:b/>
          <w:spacing w:val="-11"/>
          <w:szCs w:val="24"/>
        </w:rPr>
        <w:t xml:space="preserve"> </w:t>
      </w:r>
      <w:proofErr w:type="spellStart"/>
      <w:r w:rsidRPr="008F681D">
        <w:rPr>
          <w:rFonts w:cs="Times New Roman"/>
          <w:b/>
          <w:szCs w:val="24"/>
        </w:rPr>
        <w:t>оролцсон</w:t>
      </w:r>
      <w:proofErr w:type="spellEnd"/>
      <w:r w:rsidRPr="008F681D">
        <w:rPr>
          <w:rFonts w:cs="Times New Roman"/>
          <w:b/>
          <w:spacing w:val="-2"/>
          <w:szCs w:val="24"/>
        </w:rPr>
        <w:t xml:space="preserve"> </w:t>
      </w:r>
      <w:proofErr w:type="spellStart"/>
      <w:r w:rsidRPr="008F681D">
        <w:rPr>
          <w:rFonts w:cs="Times New Roman"/>
          <w:b/>
          <w:szCs w:val="24"/>
        </w:rPr>
        <w:t>жолоочдын</w:t>
      </w:r>
      <w:proofErr w:type="spellEnd"/>
      <w:r w:rsidRPr="008F681D">
        <w:rPr>
          <w:rFonts w:cs="Times New Roman"/>
          <w:b/>
          <w:spacing w:val="-4"/>
          <w:szCs w:val="24"/>
        </w:rPr>
        <w:t xml:space="preserve"> </w:t>
      </w:r>
      <w:proofErr w:type="spellStart"/>
      <w:r w:rsidRPr="008F681D">
        <w:rPr>
          <w:rFonts w:cs="Times New Roman"/>
          <w:b/>
          <w:szCs w:val="24"/>
        </w:rPr>
        <w:t>тоо</w:t>
      </w:r>
      <w:proofErr w:type="spellEnd"/>
      <w:r w:rsidRPr="008F681D">
        <w:rPr>
          <w:rFonts w:cs="Times New Roman"/>
          <w:b/>
          <w:spacing w:val="-3"/>
          <w:szCs w:val="24"/>
        </w:rPr>
        <w:t xml:space="preserve"> </w:t>
      </w:r>
      <w:r w:rsidRPr="008F681D">
        <w:rPr>
          <w:rFonts w:cs="Times New Roman"/>
          <w:b/>
          <w:szCs w:val="24"/>
        </w:rPr>
        <w:t>(n)</w:t>
      </w:r>
      <w:r w:rsidRPr="008F681D">
        <w:rPr>
          <w:rFonts w:cs="Times New Roman"/>
          <w:b/>
          <w:spacing w:val="-12"/>
          <w:szCs w:val="24"/>
        </w:rPr>
        <w:t xml:space="preserve"> </w:t>
      </w:r>
      <w:r w:rsidRPr="008F681D">
        <w:rPr>
          <w:rFonts w:cs="Times New Roman"/>
          <w:szCs w:val="24"/>
        </w:rPr>
        <w:t>=</w:t>
      </w:r>
      <w:r w:rsidRPr="008F681D">
        <w:rPr>
          <w:rFonts w:cs="Times New Roman"/>
          <w:spacing w:val="-3"/>
          <w:szCs w:val="24"/>
        </w:rPr>
        <w:t xml:space="preserve"> </w:t>
      </w:r>
      <w:r w:rsidRPr="008F681D">
        <w:rPr>
          <w:rFonts w:cs="Times New Roman"/>
          <w:spacing w:val="-5"/>
          <w:szCs w:val="24"/>
        </w:rPr>
        <w:t>500</w:t>
      </w:r>
    </w:p>
    <w:p w14:paraId="4FF3DF64" w14:textId="77777777" w:rsidR="004304F4" w:rsidRPr="008F681D" w:rsidRDefault="004304F4" w:rsidP="004304F4">
      <w:pPr>
        <w:pStyle w:val="ListParagraph"/>
        <w:widowControl w:val="0"/>
        <w:numPr>
          <w:ilvl w:val="1"/>
          <w:numId w:val="13"/>
        </w:numPr>
        <w:tabs>
          <w:tab w:val="left" w:pos="644"/>
        </w:tabs>
        <w:autoSpaceDE w:val="0"/>
        <w:autoSpaceDN w:val="0"/>
        <w:spacing w:after="0" w:line="252" w:lineRule="exact"/>
        <w:ind w:left="644" w:hanging="270"/>
        <w:contextualSpacing w:val="0"/>
        <w:rPr>
          <w:rFonts w:cs="Times New Roman"/>
          <w:szCs w:val="24"/>
        </w:rPr>
      </w:pPr>
      <w:proofErr w:type="spellStart"/>
      <w:r w:rsidRPr="008F681D">
        <w:rPr>
          <w:rFonts w:cs="Times New Roman"/>
          <w:b/>
          <w:szCs w:val="24"/>
        </w:rPr>
        <w:t>Итгэлцлийн</w:t>
      </w:r>
      <w:proofErr w:type="spellEnd"/>
      <w:r w:rsidRPr="008F681D">
        <w:rPr>
          <w:rFonts w:cs="Times New Roman"/>
          <w:b/>
          <w:spacing w:val="-6"/>
          <w:szCs w:val="24"/>
        </w:rPr>
        <w:t xml:space="preserve"> </w:t>
      </w:r>
      <w:proofErr w:type="spellStart"/>
      <w:r w:rsidRPr="008F681D">
        <w:rPr>
          <w:rFonts w:cs="Times New Roman"/>
          <w:b/>
          <w:szCs w:val="24"/>
        </w:rPr>
        <w:t>түвшин</w:t>
      </w:r>
      <w:proofErr w:type="spellEnd"/>
      <w:r w:rsidRPr="008F681D">
        <w:rPr>
          <w:rFonts w:cs="Times New Roman"/>
          <w:b/>
          <w:spacing w:val="-1"/>
          <w:szCs w:val="24"/>
        </w:rPr>
        <w:t xml:space="preserve"> </w:t>
      </w:r>
      <w:r w:rsidRPr="008F681D">
        <w:rPr>
          <w:rFonts w:cs="Times New Roman"/>
          <w:b/>
          <w:szCs w:val="24"/>
        </w:rPr>
        <w:t>(Z)</w:t>
      </w:r>
      <w:r w:rsidRPr="008F681D">
        <w:rPr>
          <w:rFonts w:cs="Times New Roman"/>
          <w:b/>
          <w:spacing w:val="-8"/>
          <w:szCs w:val="24"/>
        </w:rPr>
        <w:t xml:space="preserve"> </w:t>
      </w:r>
      <w:r w:rsidRPr="008F681D">
        <w:rPr>
          <w:rFonts w:cs="Times New Roman"/>
          <w:szCs w:val="24"/>
        </w:rPr>
        <w:t>=</w:t>
      </w:r>
      <w:r w:rsidRPr="008F681D">
        <w:rPr>
          <w:rFonts w:cs="Times New Roman"/>
          <w:spacing w:val="-3"/>
          <w:szCs w:val="24"/>
        </w:rPr>
        <w:t xml:space="preserve"> </w:t>
      </w:r>
      <w:r w:rsidRPr="008F681D">
        <w:rPr>
          <w:rFonts w:cs="Times New Roman"/>
          <w:szCs w:val="24"/>
        </w:rPr>
        <w:t>95%</w:t>
      </w:r>
      <w:r w:rsidRPr="008F681D">
        <w:rPr>
          <w:rFonts w:cs="Times New Roman"/>
          <w:spacing w:val="-5"/>
          <w:szCs w:val="24"/>
        </w:rPr>
        <w:t xml:space="preserve"> </w:t>
      </w:r>
      <w:r w:rsidRPr="008F681D">
        <w:rPr>
          <w:rFonts w:cs="Times New Roman"/>
          <w:szCs w:val="24"/>
        </w:rPr>
        <w:t>(</w:t>
      </w:r>
      <w:proofErr w:type="spellStart"/>
      <w:r w:rsidRPr="008F681D">
        <w:rPr>
          <w:rFonts w:cs="Times New Roman"/>
          <w:szCs w:val="24"/>
        </w:rPr>
        <w:t>ихэвчлэн</w:t>
      </w:r>
      <w:proofErr w:type="spellEnd"/>
      <w:r w:rsidRPr="008F681D">
        <w:rPr>
          <w:rFonts w:cs="Times New Roman"/>
          <w:spacing w:val="-6"/>
          <w:szCs w:val="24"/>
        </w:rPr>
        <w:t xml:space="preserve"> </w:t>
      </w:r>
      <w:proofErr w:type="spellStart"/>
      <w:r w:rsidRPr="008F681D">
        <w:rPr>
          <w:rFonts w:cs="Times New Roman"/>
          <w:spacing w:val="-2"/>
          <w:szCs w:val="24"/>
        </w:rPr>
        <w:t>хэрэглэдэг</w:t>
      </w:r>
      <w:proofErr w:type="spellEnd"/>
      <w:r w:rsidRPr="008F681D">
        <w:rPr>
          <w:rFonts w:cs="Times New Roman"/>
          <w:spacing w:val="-2"/>
          <w:szCs w:val="24"/>
        </w:rPr>
        <w:t>)</w:t>
      </w:r>
    </w:p>
    <w:p w14:paraId="0A839E5F" w14:textId="77777777" w:rsidR="004304F4" w:rsidRPr="008F681D" w:rsidRDefault="004304F4" w:rsidP="004304F4">
      <w:pPr>
        <w:pStyle w:val="ListParagraph"/>
        <w:widowControl w:val="0"/>
        <w:numPr>
          <w:ilvl w:val="1"/>
          <w:numId w:val="13"/>
        </w:numPr>
        <w:tabs>
          <w:tab w:val="left" w:pos="644"/>
        </w:tabs>
        <w:autoSpaceDE w:val="0"/>
        <w:autoSpaceDN w:val="0"/>
        <w:spacing w:after="0" w:line="255" w:lineRule="exact"/>
        <w:ind w:left="644" w:hanging="270"/>
        <w:contextualSpacing w:val="0"/>
        <w:rPr>
          <w:rFonts w:cs="Times New Roman"/>
          <w:szCs w:val="24"/>
        </w:rPr>
      </w:pPr>
      <w:proofErr w:type="spellStart"/>
      <w:r w:rsidRPr="008F681D">
        <w:rPr>
          <w:rFonts w:cs="Times New Roman"/>
          <w:b/>
          <w:szCs w:val="24"/>
        </w:rPr>
        <w:t>Алдаа</w:t>
      </w:r>
      <w:proofErr w:type="spellEnd"/>
      <w:r w:rsidRPr="008F681D">
        <w:rPr>
          <w:rFonts w:cs="Times New Roman"/>
          <w:b/>
          <w:spacing w:val="-7"/>
          <w:szCs w:val="24"/>
        </w:rPr>
        <w:t xml:space="preserve"> </w:t>
      </w:r>
      <w:r w:rsidRPr="008F681D">
        <w:rPr>
          <w:rFonts w:cs="Times New Roman"/>
          <w:b/>
          <w:szCs w:val="24"/>
        </w:rPr>
        <w:t>(margin</w:t>
      </w:r>
      <w:r w:rsidRPr="008F681D">
        <w:rPr>
          <w:rFonts w:cs="Times New Roman"/>
          <w:b/>
          <w:spacing w:val="-8"/>
          <w:szCs w:val="24"/>
        </w:rPr>
        <w:t xml:space="preserve"> </w:t>
      </w:r>
      <w:r w:rsidRPr="008F681D">
        <w:rPr>
          <w:rFonts w:cs="Times New Roman"/>
          <w:b/>
          <w:szCs w:val="24"/>
        </w:rPr>
        <w:t>of</w:t>
      </w:r>
      <w:r w:rsidRPr="008F681D">
        <w:rPr>
          <w:rFonts w:cs="Times New Roman"/>
          <w:b/>
          <w:spacing w:val="-1"/>
          <w:szCs w:val="24"/>
        </w:rPr>
        <w:t xml:space="preserve"> </w:t>
      </w:r>
      <w:r w:rsidRPr="008F681D">
        <w:rPr>
          <w:rFonts w:cs="Times New Roman"/>
          <w:b/>
          <w:szCs w:val="24"/>
        </w:rPr>
        <w:t>error,</w:t>
      </w:r>
      <w:r w:rsidRPr="008F681D">
        <w:rPr>
          <w:rFonts w:cs="Times New Roman"/>
          <w:b/>
          <w:spacing w:val="-5"/>
          <w:szCs w:val="24"/>
        </w:rPr>
        <w:t xml:space="preserve"> </w:t>
      </w:r>
      <w:r w:rsidRPr="008F681D">
        <w:rPr>
          <w:rFonts w:cs="Times New Roman"/>
          <w:b/>
          <w:szCs w:val="24"/>
        </w:rPr>
        <w:t>E)</w:t>
      </w:r>
      <w:r w:rsidRPr="008F681D">
        <w:rPr>
          <w:rFonts w:cs="Times New Roman"/>
          <w:b/>
          <w:spacing w:val="-4"/>
          <w:szCs w:val="24"/>
        </w:rPr>
        <w:t xml:space="preserve"> </w:t>
      </w:r>
      <w:r w:rsidRPr="008F681D">
        <w:rPr>
          <w:rFonts w:cs="Times New Roman"/>
          <w:szCs w:val="24"/>
        </w:rPr>
        <w:t>=</w:t>
      </w:r>
      <w:r w:rsidRPr="008F681D">
        <w:rPr>
          <w:rFonts w:cs="Times New Roman"/>
          <w:spacing w:val="-2"/>
          <w:szCs w:val="24"/>
        </w:rPr>
        <w:t xml:space="preserve"> </w:t>
      </w:r>
      <w:r w:rsidRPr="008F681D">
        <w:rPr>
          <w:rFonts w:cs="Times New Roman"/>
          <w:szCs w:val="24"/>
        </w:rPr>
        <w:t>±5%</w:t>
      </w:r>
      <w:r w:rsidRPr="008F681D">
        <w:rPr>
          <w:rFonts w:cs="Times New Roman"/>
          <w:spacing w:val="-5"/>
          <w:szCs w:val="24"/>
        </w:rPr>
        <w:t xml:space="preserve"> </w:t>
      </w:r>
      <w:proofErr w:type="spellStart"/>
      <w:r w:rsidRPr="008F681D">
        <w:rPr>
          <w:rFonts w:cs="Times New Roman"/>
          <w:szCs w:val="24"/>
        </w:rPr>
        <w:t>гэж</w:t>
      </w:r>
      <w:proofErr w:type="spellEnd"/>
      <w:r w:rsidRPr="008F681D">
        <w:rPr>
          <w:rFonts w:cs="Times New Roman"/>
          <w:spacing w:val="-3"/>
          <w:szCs w:val="24"/>
        </w:rPr>
        <w:t xml:space="preserve"> </w:t>
      </w:r>
      <w:proofErr w:type="spellStart"/>
      <w:r w:rsidRPr="008F681D">
        <w:rPr>
          <w:rFonts w:cs="Times New Roman"/>
          <w:spacing w:val="-2"/>
          <w:szCs w:val="24"/>
        </w:rPr>
        <w:t>үзвэл</w:t>
      </w:r>
      <w:proofErr w:type="spellEnd"/>
      <w:r w:rsidRPr="008F681D">
        <w:rPr>
          <w:rFonts w:cs="Times New Roman"/>
          <w:spacing w:val="-2"/>
          <w:szCs w:val="24"/>
        </w:rPr>
        <w:t>.</w:t>
      </w:r>
    </w:p>
    <w:p w14:paraId="611F4E44" w14:textId="40A89942" w:rsidR="004304F4" w:rsidRPr="008F681D" w:rsidRDefault="000A5656" w:rsidP="004304F4">
      <w:pPr>
        <w:spacing w:before="51" w:line="235" w:lineRule="auto"/>
        <w:ind w:left="374" w:right="38"/>
        <w:jc w:val="both"/>
        <w:rPr>
          <w:rFonts w:cs="Times New Roman"/>
          <w:szCs w:val="24"/>
        </w:rPr>
      </w:pPr>
      <w:r w:rsidRPr="000A5656">
        <w:rPr>
          <w:rFonts w:cs="Times New Roman"/>
          <w:noProof/>
          <w:color w:val="FFFFFF" w:themeColor="background1"/>
          <w:szCs w:val="24"/>
        </w:rPr>
        <w:lastRenderedPageBreak/>
        <mc:AlternateContent>
          <mc:Choice Requires="wps">
            <w:drawing>
              <wp:anchor distT="0" distB="0" distL="114300" distR="114300" simplePos="0" relativeHeight="251665920" behindDoc="1" locked="0" layoutInCell="1" allowOverlap="1" wp14:anchorId="2389DF7F" wp14:editId="7B2D5795">
                <wp:simplePos x="0" y="0"/>
                <wp:positionH relativeFrom="column">
                  <wp:posOffset>6515100</wp:posOffset>
                </wp:positionH>
                <wp:positionV relativeFrom="paragraph">
                  <wp:posOffset>-721995</wp:posOffset>
                </wp:positionV>
                <wp:extent cx="340995" cy="10070465"/>
                <wp:effectExtent l="95250" t="57150" r="20955" b="64135"/>
                <wp:wrapNone/>
                <wp:docPr id="19943874" name="Rectangle 4"/>
                <wp:cNvGraphicFramePr/>
                <a:graphic xmlns:a="http://schemas.openxmlformats.org/drawingml/2006/main">
                  <a:graphicData uri="http://schemas.microsoft.com/office/word/2010/wordprocessingShape">
                    <wps:wsp>
                      <wps:cNvSpPr/>
                      <wps:spPr>
                        <a:xfrm flipV="1">
                          <a:off x="0" y="0"/>
                          <a:ext cx="340995" cy="10070465"/>
                        </a:xfrm>
                        <a:prstGeom prst="rect">
                          <a:avLst/>
                        </a:prstGeom>
                        <a:gradFill>
                          <a:gsLst>
                            <a:gs pos="58000">
                              <a:schemeClr val="tx2">
                                <a:lumMod val="75000"/>
                              </a:schemeClr>
                            </a:gs>
                            <a:gs pos="0">
                              <a:schemeClr val="tx2">
                                <a:lumMod val="50000"/>
                              </a:schemeClr>
                            </a:gs>
                            <a:gs pos="100000">
                              <a:schemeClr val="tx2">
                                <a:lumMod val="60000"/>
                                <a:lumOff val="40000"/>
                              </a:schemeClr>
                            </a:gs>
                          </a:gsLst>
                        </a:gradFill>
                        <a:ln>
                          <a:noFill/>
                        </a:ln>
                        <a:effectLst>
                          <a:outerShdw blurRad="50800" dist="38100" dir="10800000" algn="r" rotWithShape="0">
                            <a:prstClr val="black">
                              <a:alpha val="40000"/>
                            </a:prstClr>
                          </a:outerShdw>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4437512" id="Rectangle 4" o:spid="_x0000_s1026" style="position:absolute;margin-left:513pt;margin-top:-56.85pt;width:26.85pt;height:792.95pt;flip:y;z-index:-251650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" fillcolor="#0f243e [1615]" stroked="f">
                <v:fill color2="#548dd4 [1951]" rotate="t" angle="180" colors="0 #10253f;38011f #17375e;1 #558ed5" focus="100%" type="gradient">
                  <o:fill v:ext="view" type="gradientUnscaled"/>
                </v:fill>
                <v:shadow on="t" color="black" opacity="26214f" origin=".5" offset="-3pt,0"/>
              </v:rect>
            </w:pict>
          </mc:Fallback>
        </mc:AlternateContent>
      </w:r>
      <w:proofErr w:type="spellStart"/>
      <w:r w:rsidR="004304F4" w:rsidRPr="008F681D">
        <w:rPr>
          <w:rFonts w:cs="Times New Roman"/>
          <w:szCs w:val="24"/>
        </w:rPr>
        <w:t>Түүврийн</w:t>
      </w:r>
      <w:proofErr w:type="spellEnd"/>
      <w:r w:rsidR="004304F4" w:rsidRPr="008F681D">
        <w:rPr>
          <w:rFonts w:cs="Times New Roman"/>
          <w:szCs w:val="24"/>
        </w:rPr>
        <w:t xml:space="preserve"> </w:t>
      </w:r>
      <w:proofErr w:type="spellStart"/>
      <w:r w:rsidR="004304F4" w:rsidRPr="008F681D">
        <w:rPr>
          <w:rFonts w:cs="Times New Roman"/>
          <w:szCs w:val="24"/>
        </w:rPr>
        <w:t>хэмжээг</w:t>
      </w:r>
      <w:proofErr w:type="spellEnd"/>
      <w:r w:rsidR="004304F4" w:rsidRPr="008F681D">
        <w:rPr>
          <w:rFonts w:cs="Times New Roman"/>
          <w:szCs w:val="24"/>
        </w:rPr>
        <w:t xml:space="preserve"> </w:t>
      </w:r>
      <w:proofErr w:type="spellStart"/>
      <w:r w:rsidR="004304F4" w:rsidRPr="008F681D">
        <w:rPr>
          <w:rFonts w:cs="Times New Roman"/>
          <w:szCs w:val="24"/>
        </w:rPr>
        <w:t>шалгахын</w:t>
      </w:r>
      <w:proofErr w:type="spellEnd"/>
      <w:r w:rsidR="004304F4" w:rsidRPr="008F681D">
        <w:rPr>
          <w:rFonts w:cs="Times New Roman"/>
          <w:szCs w:val="24"/>
        </w:rPr>
        <w:t xml:space="preserve"> </w:t>
      </w:r>
      <w:proofErr w:type="spellStart"/>
      <w:r w:rsidR="004304F4" w:rsidRPr="008F681D">
        <w:rPr>
          <w:rFonts w:cs="Times New Roman"/>
          <w:szCs w:val="24"/>
        </w:rPr>
        <w:t>тулд</w:t>
      </w:r>
      <w:proofErr w:type="spellEnd"/>
      <w:r w:rsidR="004304F4" w:rsidRPr="008F681D">
        <w:rPr>
          <w:rFonts w:cs="Times New Roman"/>
          <w:szCs w:val="24"/>
        </w:rPr>
        <w:t xml:space="preserve"> </w:t>
      </w:r>
      <w:proofErr w:type="spellStart"/>
      <w:r w:rsidR="004304F4" w:rsidRPr="008F681D">
        <w:rPr>
          <w:rFonts w:cs="Times New Roman"/>
          <w:b/>
          <w:szCs w:val="24"/>
        </w:rPr>
        <w:t>Кохраны</w:t>
      </w:r>
      <w:proofErr w:type="spellEnd"/>
      <w:r w:rsidR="004304F4" w:rsidRPr="008F681D">
        <w:rPr>
          <w:rFonts w:cs="Times New Roman"/>
          <w:b/>
          <w:szCs w:val="24"/>
        </w:rPr>
        <w:t xml:space="preserve"> </w:t>
      </w:r>
      <w:proofErr w:type="spellStart"/>
      <w:r w:rsidR="004304F4" w:rsidRPr="008F681D">
        <w:rPr>
          <w:rFonts w:cs="Times New Roman"/>
          <w:b/>
          <w:szCs w:val="24"/>
        </w:rPr>
        <w:t>томъёо</w:t>
      </w:r>
      <w:r w:rsidR="004304F4" w:rsidRPr="008F681D">
        <w:rPr>
          <w:rFonts w:cs="Times New Roman"/>
          <w:szCs w:val="24"/>
        </w:rPr>
        <w:t>гоор</w:t>
      </w:r>
      <w:proofErr w:type="spellEnd"/>
      <w:r w:rsidR="004304F4" w:rsidRPr="008F681D">
        <w:rPr>
          <w:rFonts w:cs="Times New Roman"/>
          <w:szCs w:val="24"/>
        </w:rPr>
        <w:t xml:space="preserve"> </w:t>
      </w:r>
      <w:proofErr w:type="spellStart"/>
      <w:r w:rsidR="004304F4" w:rsidRPr="008F681D">
        <w:rPr>
          <w:rFonts w:cs="Times New Roman"/>
          <w:szCs w:val="24"/>
        </w:rPr>
        <w:t>тооцоход</w:t>
      </w:r>
      <w:proofErr w:type="spellEnd"/>
      <w:r w:rsidR="004304F4" w:rsidRPr="008F681D">
        <w:rPr>
          <w:rFonts w:cs="Times New Roman"/>
          <w:szCs w:val="24"/>
        </w:rPr>
        <w:t xml:space="preserve"> 385 </w:t>
      </w:r>
      <w:proofErr w:type="spellStart"/>
      <w:r w:rsidR="004304F4" w:rsidRPr="008F681D">
        <w:rPr>
          <w:rFonts w:cs="Times New Roman"/>
          <w:szCs w:val="24"/>
        </w:rPr>
        <w:t>гэсэн</w:t>
      </w:r>
      <w:proofErr w:type="spellEnd"/>
      <w:r w:rsidR="004304F4" w:rsidRPr="008F681D">
        <w:rPr>
          <w:rFonts w:cs="Times New Roman"/>
          <w:szCs w:val="24"/>
        </w:rPr>
        <w:t xml:space="preserve"> </w:t>
      </w:r>
      <w:proofErr w:type="spellStart"/>
      <w:r w:rsidR="004304F4" w:rsidRPr="008F681D">
        <w:rPr>
          <w:rFonts w:cs="Times New Roman"/>
          <w:szCs w:val="24"/>
        </w:rPr>
        <w:t>хариу</w:t>
      </w:r>
      <w:proofErr w:type="spellEnd"/>
      <w:r w:rsidR="004304F4" w:rsidRPr="008F681D">
        <w:rPr>
          <w:rFonts w:cs="Times New Roman"/>
          <w:szCs w:val="24"/>
        </w:rPr>
        <w:t xml:space="preserve"> </w:t>
      </w:r>
      <w:proofErr w:type="spellStart"/>
      <w:r w:rsidR="004304F4" w:rsidRPr="008F681D">
        <w:rPr>
          <w:rFonts w:cs="Times New Roman"/>
          <w:szCs w:val="24"/>
        </w:rPr>
        <w:t>гарч</w:t>
      </w:r>
      <w:proofErr w:type="spellEnd"/>
      <w:r w:rsidR="004304F4" w:rsidRPr="008F681D">
        <w:rPr>
          <w:rFonts w:cs="Times New Roman"/>
          <w:szCs w:val="24"/>
        </w:rPr>
        <w:t xml:space="preserve"> </w:t>
      </w:r>
      <w:proofErr w:type="spellStart"/>
      <w:r w:rsidR="004304F4" w:rsidRPr="008F681D">
        <w:rPr>
          <w:rFonts w:cs="Times New Roman"/>
          <w:szCs w:val="24"/>
        </w:rPr>
        <w:t>байгаа</w:t>
      </w:r>
      <w:proofErr w:type="spellEnd"/>
      <w:r w:rsidR="004304F4" w:rsidRPr="008F681D">
        <w:rPr>
          <w:rFonts w:cs="Times New Roman"/>
          <w:szCs w:val="24"/>
        </w:rPr>
        <w:t xml:space="preserve"> </w:t>
      </w:r>
      <w:proofErr w:type="spellStart"/>
      <w:r w:rsidR="004304F4" w:rsidRPr="008F681D">
        <w:rPr>
          <w:rFonts w:cs="Times New Roman"/>
          <w:szCs w:val="24"/>
        </w:rPr>
        <w:t>ба</w:t>
      </w:r>
      <w:proofErr w:type="spellEnd"/>
      <w:r w:rsidR="004304F4" w:rsidRPr="008F681D">
        <w:rPr>
          <w:rFonts w:cs="Times New Roman"/>
          <w:szCs w:val="24"/>
        </w:rPr>
        <w:t xml:space="preserve"> </w:t>
      </w:r>
      <w:proofErr w:type="spellStart"/>
      <w:r w:rsidR="004304F4" w:rsidRPr="008F681D">
        <w:rPr>
          <w:rFonts w:cs="Times New Roman"/>
          <w:szCs w:val="24"/>
        </w:rPr>
        <w:t>судалгаанд</w:t>
      </w:r>
      <w:proofErr w:type="spellEnd"/>
      <w:r w:rsidR="004304F4" w:rsidRPr="008F681D">
        <w:rPr>
          <w:rFonts w:cs="Times New Roman"/>
          <w:szCs w:val="24"/>
        </w:rPr>
        <w:t xml:space="preserve"> </w:t>
      </w:r>
      <w:proofErr w:type="spellStart"/>
      <w:r w:rsidR="004304F4" w:rsidRPr="008F681D">
        <w:rPr>
          <w:rFonts w:cs="Times New Roman"/>
          <w:szCs w:val="24"/>
        </w:rPr>
        <w:t>оролцогсод</w:t>
      </w:r>
      <w:proofErr w:type="spellEnd"/>
      <w:r w:rsidR="004304F4" w:rsidRPr="008F681D">
        <w:rPr>
          <w:rFonts w:cs="Times New Roman"/>
          <w:szCs w:val="24"/>
        </w:rPr>
        <w:t xml:space="preserve"> </w:t>
      </w:r>
      <w:proofErr w:type="spellStart"/>
      <w:r w:rsidR="004304F4" w:rsidRPr="008F681D">
        <w:rPr>
          <w:rFonts w:cs="Times New Roman"/>
          <w:b/>
          <w:szCs w:val="24"/>
        </w:rPr>
        <w:t>бүгдээс</w:t>
      </w:r>
      <w:proofErr w:type="spellEnd"/>
      <w:r w:rsidR="004304F4" w:rsidRPr="008F681D">
        <w:rPr>
          <w:rFonts w:cs="Times New Roman"/>
          <w:b/>
          <w:szCs w:val="24"/>
        </w:rPr>
        <w:t xml:space="preserve"> </w:t>
      </w:r>
      <w:proofErr w:type="spellStart"/>
      <w:r w:rsidR="004304F4" w:rsidRPr="008F681D">
        <w:rPr>
          <w:rFonts w:cs="Times New Roman"/>
          <w:b/>
          <w:szCs w:val="24"/>
        </w:rPr>
        <w:t>санамсаргүй</w:t>
      </w:r>
      <w:proofErr w:type="spellEnd"/>
      <w:r w:rsidR="004304F4" w:rsidRPr="008F681D">
        <w:rPr>
          <w:rFonts w:cs="Times New Roman"/>
          <w:b/>
          <w:szCs w:val="24"/>
        </w:rPr>
        <w:t xml:space="preserve"> </w:t>
      </w:r>
      <w:proofErr w:type="spellStart"/>
      <w:r w:rsidR="004304F4" w:rsidRPr="008F681D">
        <w:rPr>
          <w:rFonts w:cs="Times New Roman"/>
          <w:b/>
          <w:szCs w:val="24"/>
        </w:rPr>
        <w:t>түүвэр</w:t>
      </w:r>
      <w:proofErr w:type="spellEnd"/>
      <w:r w:rsidR="004304F4" w:rsidRPr="008F681D">
        <w:rPr>
          <w:rFonts w:cs="Times New Roman"/>
          <w:b/>
          <w:szCs w:val="24"/>
        </w:rPr>
        <w:t xml:space="preserve"> </w:t>
      </w:r>
      <w:proofErr w:type="spellStart"/>
      <w:r w:rsidR="004304F4" w:rsidRPr="008F681D">
        <w:rPr>
          <w:rFonts w:cs="Times New Roman"/>
          <w:b/>
          <w:szCs w:val="24"/>
        </w:rPr>
        <w:t>авсан</w:t>
      </w:r>
      <w:proofErr w:type="spellEnd"/>
      <w:r w:rsidR="004304F4" w:rsidRPr="008F681D">
        <w:rPr>
          <w:rFonts w:cs="Times New Roman"/>
          <w:b/>
          <w:szCs w:val="24"/>
        </w:rPr>
        <w:t xml:space="preserve"> </w:t>
      </w:r>
      <w:proofErr w:type="spellStart"/>
      <w:r w:rsidR="004304F4" w:rsidRPr="008F681D">
        <w:rPr>
          <w:rFonts w:cs="Times New Roman"/>
          <w:b/>
          <w:szCs w:val="24"/>
        </w:rPr>
        <w:t>бол</w:t>
      </w:r>
      <w:proofErr w:type="spellEnd"/>
      <w:r w:rsidR="004304F4" w:rsidRPr="008F681D">
        <w:rPr>
          <w:rFonts w:cs="Times New Roman"/>
          <w:b/>
          <w:spacing w:val="40"/>
          <w:szCs w:val="24"/>
        </w:rPr>
        <w:t xml:space="preserve"> </w:t>
      </w:r>
      <w:r w:rsidR="004304F4" w:rsidRPr="008F681D">
        <w:rPr>
          <w:rFonts w:cs="Times New Roman"/>
          <w:b/>
          <w:szCs w:val="24"/>
        </w:rPr>
        <w:t xml:space="preserve">385 </w:t>
      </w:r>
      <w:proofErr w:type="spellStart"/>
      <w:r w:rsidR="004304F4" w:rsidRPr="008F681D">
        <w:rPr>
          <w:rFonts w:cs="Times New Roman"/>
          <w:b/>
          <w:szCs w:val="24"/>
        </w:rPr>
        <w:t>хүн</w:t>
      </w:r>
      <w:proofErr w:type="spellEnd"/>
      <w:r w:rsidR="004304F4" w:rsidRPr="008F681D">
        <w:rPr>
          <w:rFonts w:cs="Times New Roman"/>
          <w:b/>
          <w:szCs w:val="24"/>
        </w:rPr>
        <w:t xml:space="preserve"> </w:t>
      </w:r>
      <w:proofErr w:type="spellStart"/>
      <w:r w:rsidR="004304F4" w:rsidRPr="008F681D">
        <w:rPr>
          <w:rFonts w:cs="Times New Roman"/>
          <w:b/>
          <w:szCs w:val="24"/>
        </w:rPr>
        <w:t>хангалттай</w:t>
      </w:r>
      <w:proofErr w:type="spellEnd"/>
      <w:r w:rsidR="004304F4" w:rsidRPr="008F681D">
        <w:rPr>
          <w:rFonts w:cs="Times New Roman"/>
          <w:b/>
          <w:szCs w:val="24"/>
        </w:rPr>
        <w:t xml:space="preserve"> </w:t>
      </w:r>
      <w:proofErr w:type="spellStart"/>
      <w:r w:rsidR="004304F4" w:rsidRPr="008F681D">
        <w:rPr>
          <w:rFonts w:cs="Times New Roman"/>
          <w:szCs w:val="24"/>
        </w:rPr>
        <w:t>гэсэн</w:t>
      </w:r>
      <w:proofErr w:type="spellEnd"/>
      <w:r w:rsidR="004304F4" w:rsidRPr="008F681D">
        <w:rPr>
          <w:rFonts w:cs="Times New Roman"/>
          <w:szCs w:val="24"/>
        </w:rPr>
        <w:t xml:space="preserve"> </w:t>
      </w:r>
      <w:proofErr w:type="spellStart"/>
      <w:r w:rsidR="004304F4" w:rsidRPr="008F681D">
        <w:rPr>
          <w:rFonts w:cs="Times New Roman"/>
          <w:szCs w:val="24"/>
        </w:rPr>
        <w:t>үг</w:t>
      </w:r>
      <w:proofErr w:type="spellEnd"/>
      <w:r w:rsidR="004304F4" w:rsidRPr="008F681D">
        <w:rPr>
          <w:rFonts w:cs="Times New Roman"/>
          <w:szCs w:val="24"/>
        </w:rPr>
        <w:t>.</w:t>
      </w:r>
    </w:p>
    <w:p w14:paraId="0E969F94" w14:textId="22599E73" w:rsidR="004304F4" w:rsidRPr="008F681D" w:rsidRDefault="004304F4" w:rsidP="004304F4">
      <w:pPr>
        <w:widowControl w:val="0"/>
        <w:tabs>
          <w:tab w:val="left" w:pos="466"/>
        </w:tabs>
        <w:autoSpaceDE w:val="0"/>
        <w:autoSpaceDN w:val="0"/>
        <w:spacing w:before="200" w:after="0" w:line="240" w:lineRule="auto"/>
        <w:rPr>
          <w:rFonts w:cs="Times New Roman"/>
          <w:b/>
          <w:color w:val="1F3863"/>
          <w:szCs w:val="24"/>
          <w:u w:val="single" w:color="1F3863"/>
        </w:rPr>
      </w:pPr>
      <w:proofErr w:type="spellStart"/>
      <w:r w:rsidRPr="008F681D">
        <w:rPr>
          <w:rFonts w:cs="Times New Roman"/>
          <w:b/>
          <w:color w:val="1F3863"/>
          <w:szCs w:val="24"/>
          <w:u w:val="single" w:color="1F3863"/>
        </w:rPr>
        <w:t>Судалгааны</w:t>
      </w:r>
      <w:proofErr w:type="spellEnd"/>
      <w:r w:rsidRPr="008F681D">
        <w:rPr>
          <w:rFonts w:cs="Times New Roman"/>
          <w:b/>
          <w:color w:val="1F3863"/>
          <w:spacing w:val="-11"/>
          <w:szCs w:val="24"/>
          <w:u w:val="single" w:color="1F3863"/>
        </w:rPr>
        <w:t xml:space="preserve"> </w:t>
      </w:r>
      <w:proofErr w:type="spellStart"/>
      <w:r w:rsidRPr="008F681D">
        <w:rPr>
          <w:rFonts w:cs="Times New Roman"/>
          <w:b/>
          <w:color w:val="1F3863"/>
          <w:szCs w:val="24"/>
          <w:u w:val="single" w:color="1F3863"/>
        </w:rPr>
        <w:t>хүрээ</w:t>
      </w:r>
      <w:proofErr w:type="spellEnd"/>
      <w:r w:rsidRPr="008F681D">
        <w:rPr>
          <w:rFonts w:cs="Times New Roman"/>
          <w:b/>
          <w:color w:val="1F3863"/>
          <w:spacing w:val="-3"/>
          <w:szCs w:val="24"/>
          <w:u w:val="single" w:color="1F3863"/>
        </w:rPr>
        <w:t xml:space="preserve"> </w:t>
      </w:r>
      <w:proofErr w:type="spellStart"/>
      <w:r w:rsidRPr="008F681D">
        <w:rPr>
          <w:rFonts w:cs="Times New Roman"/>
          <w:b/>
          <w:color w:val="1F3863"/>
          <w:szCs w:val="24"/>
          <w:u w:val="single" w:color="1F3863"/>
        </w:rPr>
        <w:t>болон</w:t>
      </w:r>
      <w:proofErr w:type="spellEnd"/>
      <w:r w:rsidRPr="008F681D">
        <w:rPr>
          <w:rFonts w:cs="Times New Roman"/>
          <w:b/>
          <w:color w:val="1F3863"/>
          <w:spacing w:val="-3"/>
          <w:szCs w:val="24"/>
          <w:u w:val="single" w:color="1F3863"/>
        </w:rPr>
        <w:t xml:space="preserve"> </w:t>
      </w:r>
      <w:proofErr w:type="spellStart"/>
      <w:r w:rsidRPr="008F681D">
        <w:rPr>
          <w:rFonts w:cs="Times New Roman"/>
          <w:b/>
          <w:color w:val="1F3863"/>
          <w:szCs w:val="24"/>
          <w:u w:val="single" w:color="1F3863"/>
        </w:rPr>
        <w:t>үр</w:t>
      </w:r>
      <w:proofErr w:type="spellEnd"/>
      <w:r w:rsidRPr="008F681D">
        <w:rPr>
          <w:rFonts w:cs="Times New Roman"/>
          <w:b/>
          <w:color w:val="1F3863"/>
          <w:spacing w:val="-6"/>
          <w:szCs w:val="24"/>
          <w:u w:val="single" w:color="1F3863"/>
        </w:rPr>
        <w:t xml:space="preserve"> </w:t>
      </w:r>
      <w:proofErr w:type="spellStart"/>
      <w:r w:rsidRPr="008F681D">
        <w:rPr>
          <w:rFonts w:cs="Times New Roman"/>
          <w:b/>
          <w:color w:val="1F3863"/>
          <w:szCs w:val="24"/>
          <w:u w:val="single" w:color="1F3863"/>
        </w:rPr>
        <w:t>дүнгийн</w:t>
      </w:r>
      <w:proofErr w:type="spellEnd"/>
      <w:r w:rsidRPr="008F681D">
        <w:rPr>
          <w:rFonts w:cs="Times New Roman"/>
          <w:b/>
          <w:color w:val="1F3863"/>
          <w:spacing w:val="-4"/>
          <w:szCs w:val="24"/>
          <w:u w:val="single" w:color="1F3863"/>
        </w:rPr>
        <w:t xml:space="preserve"> </w:t>
      </w:r>
      <w:proofErr w:type="spellStart"/>
      <w:r w:rsidRPr="008F681D">
        <w:rPr>
          <w:rFonts w:cs="Times New Roman"/>
          <w:b/>
          <w:color w:val="1F3863"/>
          <w:spacing w:val="-2"/>
          <w:szCs w:val="24"/>
          <w:u w:val="single" w:color="1F3863"/>
        </w:rPr>
        <w:t>итгэлцүүр</w:t>
      </w:r>
      <w:proofErr w:type="spellEnd"/>
    </w:p>
    <w:p w14:paraId="4DD1EE33" w14:textId="3E1C834B" w:rsidR="004304F4" w:rsidRPr="008F681D" w:rsidRDefault="004304F4" w:rsidP="004304F4">
      <w:pPr>
        <w:spacing w:before="136" w:line="230" w:lineRule="auto"/>
        <w:ind w:left="266"/>
        <w:rPr>
          <w:rFonts w:cs="Times New Roman"/>
          <w:szCs w:val="24"/>
        </w:rPr>
      </w:pPr>
      <w:proofErr w:type="spellStart"/>
      <w:r w:rsidRPr="008F681D">
        <w:rPr>
          <w:rFonts w:cs="Times New Roman"/>
          <w:b/>
          <w:szCs w:val="24"/>
        </w:rPr>
        <w:t>Хот</w:t>
      </w:r>
      <w:proofErr w:type="spellEnd"/>
      <w:r w:rsidRPr="008F681D">
        <w:rPr>
          <w:rFonts w:cs="Times New Roman"/>
          <w:b/>
          <w:szCs w:val="24"/>
        </w:rPr>
        <w:t>,</w:t>
      </w:r>
      <w:r w:rsidRPr="008F681D">
        <w:rPr>
          <w:rFonts w:cs="Times New Roman"/>
          <w:b/>
          <w:spacing w:val="40"/>
          <w:szCs w:val="24"/>
        </w:rPr>
        <w:t xml:space="preserve"> </w:t>
      </w:r>
      <w:proofErr w:type="spellStart"/>
      <w:r w:rsidRPr="008F681D">
        <w:rPr>
          <w:rFonts w:cs="Times New Roman"/>
          <w:b/>
          <w:szCs w:val="24"/>
        </w:rPr>
        <w:t>орон</w:t>
      </w:r>
      <w:proofErr w:type="spellEnd"/>
      <w:r w:rsidRPr="008F681D">
        <w:rPr>
          <w:rFonts w:cs="Times New Roman"/>
          <w:b/>
          <w:spacing w:val="40"/>
          <w:szCs w:val="24"/>
        </w:rPr>
        <w:t xml:space="preserve"> </w:t>
      </w:r>
      <w:proofErr w:type="spellStart"/>
      <w:r w:rsidRPr="008F681D">
        <w:rPr>
          <w:rFonts w:cs="Times New Roman"/>
          <w:b/>
          <w:szCs w:val="24"/>
        </w:rPr>
        <w:t>нутгийг</w:t>
      </w:r>
      <w:proofErr w:type="spellEnd"/>
      <w:r w:rsidRPr="008F681D">
        <w:rPr>
          <w:rFonts w:cs="Times New Roman"/>
          <w:b/>
          <w:spacing w:val="40"/>
          <w:szCs w:val="24"/>
        </w:rPr>
        <w:t xml:space="preserve"> </w:t>
      </w:r>
      <w:proofErr w:type="spellStart"/>
      <w:r w:rsidRPr="008F681D">
        <w:rPr>
          <w:rFonts w:cs="Times New Roman"/>
          <w:b/>
          <w:szCs w:val="24"/>
        </w:rPr>
        <w:t>тэнцвэржүүлсэн</w:t>
      </w:r>
      <w:proofErr w:type="spellEnd"/>
      <w:r w:rsidRPr="008F681D">
        <w:rPr>
          <w:rFonts w:cs="Times New Roman"/>
          <w:b/>
          <w:spacing w:val="40"/>
          <w:szCs w:val="24"/>
        </w:rPr>
        <w:t xml:space="preserve"> </w:t>
      </w:r>
      <w:proofErr w:type="spellStart"/>
      <w:r w:rsidRPr="008F681D">
        <w:rPr>
          <w:rFonts w:cs="Times New Roman"/>
          <w:szCs w:val="24"/>
        </w:rPr>
        <w:t>нь</w:t>
      </w:r>
      <w:proofErr w:type="spellEnd"/>
      <w:r w:rsidRPr="008F681D">
        <w:rPr>
          <w:rFonts w:cs="Times New Roman"/>
          <w:spacing w:val="40"/>
          <w:szCs w:val="24"/>
        </w:rPr>
        <w:t xml:space="preserve"> </w:t>
      </w:r>
      <w:proofErr w:type="spellStart"/>
      <w:r w:rsidRPr="008F681D">
        <w:rPr>
          <w:rFonts w:cs="Times New Roman"/>
          <w:szCs w:val="24"/>
        </w:rPr>
        <w:t>судалгааг</w:t>
      </w:r>
      <w:proofErr w:type="spellEnd"/>
      <w:r w:rsidRPr="008F681D">
        <w:rPr>
          <w:rFonts w:cs="Times New Roman"/>
          <w:spacing w:val="40"/>
          <w:szCs w:val="24"/>
        </w:rPr>
        <w:t xml:space="preserve"> </w:t>
      </w:r>
      <w:proofErr w:type="spellStart"/>
      <w:r w:rsidRPr="008F681D">
        <w:rPr>
          <w:rFonts w:cs="Times New Roman"/>
          <w:szCs w:val="24"/>
        </w:rPr>
        <w:t>илүү</w:t>
      </w:r>
      <w:proofErr w:type="spellEnd"/>
      <w:r w:rsidRPr="008F681D">
        <w:rPr>
          <w:rFonts w:cs="Times New Roman"/>
          <w:szCs w:val="24"/>
        </w:rPr>
        <w:t xml:space="preserve"> </w:t>
      </w:r>
      <w:proofErr w:type="spellStart"/>
      <w:r w:rsidRPr="008F681D">
        <w:rPr>
          <w:rFonts w:cs="Times New Roman"/>
          <w:szCs w:val="24"/>
        </w:rPr>
        <w:t>бодитой</w:t>
      </w:r>
      <w:proofErr w:type="spellEnd"/>
      <w:r w:rsidRPr="008F681D">
        <w:rPr>
          <w:rFonts w:cs="Times New Roman"/>
          <w:szCs w:val="24"/>
        </w:rPr>
        <w:t xml:space="preserve"> </w:t>
      </w:r>
      <w:proofErr w:type="spellStart"/>
      <w:r w:rsidRPr="008F681D">
        <w:rPr>
          <w:rFonts w:cs="Times New Roman"/>
          <w:szCs w:val="24"/>
        </w:rPr>
        <w:t>болгож</w:t>
      </w:r>
      <w:proofErr w:type="spellEnd"/>
      <w:r w:rsidRPr="008F681D">
        <w:rPr>
          <w:rFonts w:cs="Times New Roman"/>
          <w:szCs w:val="24"/>
        </w:rPr>
        <w:t xml:space="preserve"> </w:t>
      </w:r>
      <w:proofErr w:type="spellStart"/>
      <w:r w:rsidRPr="008F681D">
        <w:rPr>
          <w:rFonts w:cs="Times New Roman"/>
          <w:szCs w:val="24"/>
        </w:rPr>
        <w:t>байна</w:t>
      </w:r>
      <w:proofErr w:type="spellEnd"/>
      <w:r w:rsidRPr="008F681D">
        <w:rPr>
          <w:rFonts w:cs="Times New Roman"/>
          <w:szCs w:val="24"/>
        </w:rPr>
        <w:t>.</w:t>
      </w:r>
    </w:p>
    <w:p w14:paraId="16F785CB" w14:textId="77777777" w:rsidR="004304F4" w:rsidRPr="008F681D" w:rsidRDefault="004304F4" w:rsidP="004304F4">
      <w:pPr>
        <w:pStyle w:val="ListParagraph"/>
        <w:widowControl w:val="0"/>
        <w:numPr>
          <w:ilvl w:val="0"/>
          <w:numId w:val="14"/>
        </w:numPr>
        <w:tabs>
          <w:tab w:val="left" w:pos="806"/>
          <w:tab w:val="left" w:pos="1692"/>
          <w:tab w:val="left" w:pos="2657"/>
          <w:tab w:val="left" w:pos="3233"/>
          <w:tab w:val="left" w:pos="3914"/>
          <w:tab w:val="left" w:pos="4764"/>
          <w:tab w:val="left" w:pos="5902"/>
        </w:tabs>
        <w:autoSpaceDE w:val="0"/>
        <w:autoSpaceDN w:val="0"/>
        <w:spacing w:before="19" w:after="0" w:line="228" w:lineRule="auto"/>
        <w:ind w:right="42"/>
        <w:contextualSpacing w:val="0"/>
        <w:rPr>
          <w:rFonts w:cs="Times New Roman"/>
          <w:szCs w:val="24"/>
        </w:rPr>
      </w:pPr>
      <w:proofErr w:type="spellStart"/>
      <w:r w:rsidRPr="008F681D">
        <w:rPr>
          <w:rFonts w:cs="Times New Roman"/>
          <w:b/>
          <w:spacing w:val="-4"/>
          <w:szCs w:val="24"/>
        </w:rPr>
        <w:t>Хотод</w:t>
      </w:r>
      <w:proofErr w:type="spellEnd"/>
      <w:r w:rsidRPr="008F681D">
        <w:rPr>
          <w:rFonts w:cs="Times New Roman"/>
          <w:b/>
          <w:szCs w:val="24"/>
        </w:rPr>
        <w:tab/>
      </w:r>
      <w:proofErr w:type="spellStart"/>
      <w:r w:rsidRPr="008F681D">
        <w:rPr>
          <w:rFonts w:cs="Times New Roman"/>
          <w:spacing w:val="-2"/>
          <w:szCs w:val="24"/>
        </w:rPr>
        <w:t>жолооч</w:t>
      </w:r>
      <w:proofErr w:type="spellEnd"/>
      <w:r w:rsidRPr="008F681D">
        <w:rPr>
          <w:rFonts w:cs="Times New Roman"/>
          <w:szCs w:val="24"/>
        </w:rPr>
        <w:tab/>
      </w:r>
      <w:proofErr w:type="spellStart"/>
      <w:r w:rsidRPr="008F681D">
        <w:rPr>
          <w:rFonts w:cs="Times New Roman"/>
          <w:spacing w:val="-4"/>
          <w:szCs w:val="24"/>
        </w:rPr>
        <w:t>нар</w:t>
      </w:r>
      <w:proofErr w:type="spellEnd"/>
      <w:r w:rsidRPr="008F681D">
        <w:rPr>
          <w:rFonts w:cs="Times New Roman"/>
          <w:szCs w:val="24"/>
        </w:rPr>
        <w:tab/>
      </w:r>
      <w:proofErr w:type="spellStart"/>
      <w:r w:rsidRPr="008F681D">
        <w:rPr>
          <w:rFonts w:cs="Times New Roman"/>
          <w:spacing w:val="-4"/>
          <w:szCs w:val="24"/>
        </w:rPr>
        <w:t>осол</w:t>
      </w:r>
      <w:proofErr w:type="spellEnd"/>
      <w:r w:rsidRPr="008F681D">
        <w:rPr>
          <w:rFonts w:cs="Times New Roman"/>
          <w:szCs w:val="24"/>
        </w:rPr>
        <w:tab/>
      </w:r>
      <w:proofErr w:type="spellStart"/>
      <w:r w:rsidRPr="008F681D">
        <w:rPr>
          <w:rFonts w:cs="Times New Roman"/>
          <w:spacing w:val="-2"/>
          <w:szCs w:val="24"/>
        </w:rPr>
        <w:t>гаргах</w:t>
      </w:r>
      <w:proofErr w:type="spellEnd"/>
      <w:r w:rsidRPr="008F681D">
        <w:rPr>
          <w:rFonts w:cs="Times New Roman"/>
          <w:szCs w:val="24"/>
        </w:rPr>
        <w:tab/>
      </w:r>
      <w:proofErr w:type="spellStart"/>
      <w:r w:rsidRPr="008F681D">
        <w:rPr>
          <w:rFonts w:cs="Times New Roman"/>
          <w:spacing w:val="-2"/>
          <w:szCs w:val="24"/>
        </w:rPr>
        <w:t>магадлал</w:t>
      </w:r>
      <w:proofErr w:type="spellEnd"/>
      <w:r w:rsidRPr="008F681D">
        <w:rPr>
          <w:rFonts w:cs="Times New Roman"/>
          <w:szCs w:val="24"/>
        </w:rPr>
        <w:tab/>
      </w:r>
      <w:proofErr w:type="spellStart"/>
      <w:r w:rsidRPr="008F681D">
        <w:rPr>
          <w:rFonts w:cs="Times New Roman"/>
          <w:spacing w:val="-4"/>
          <w:szCs w:val="24"/>
        </w:rPr>
        <w:t>их</w:t>
      </w:r>
      <w:proofErr w:type="spellEnd"/>
      <w:r w:rsidRPr="008F681D">
        <w:rPr>
          <w:rFonts w:cs="Times New Roman"/>
          <w:spacing w:val="-4"/>
          <w:szCs w:val="24"/>
        </w:rPr>
        <w:t xml:space="preserve">, </w:t>
      </w:r>
      <w:proofErr w:type="spellStart"/>
      <w:r w:rsidRPr="008F681D">
        <w:rPr>
          <w:rFonts w:cs="Times New Roman"/>
          <w:szCs w:val="24"/>
        </w:rPr>
        <w:t>даатгалын</w:t>
      </w:r>
      <w:proofErr w:type="spellEnd"/>
      <w:r w:rsidRPr="008F681D">
        <w:rPr>
          <w:rFonts w:cs="Times New Roman"/>
          <w:szCs w:val="24"/>
        </w:rPr>
        <w:t xml:space="preserve"> </w:t>
      </w:r>
      <w:proofErr w:type="spellStart"/>
      <w:r w:rsidRPr="008F681D">
        <w:rPr>
          <w:rFonts w:cs="Times New Roman"/>
          <w:szCs w:val="24"/>
        </w:rPr>
        <w:t>хэрэгцээ</w:t>
      </w:r>
      <w:proofErr w:type="spellEnd"/>
      <w:r w:rsidRPr="008F681D">
        <w:rPr>
          <w:rFonts w:cs="Times New Roman"/>
          <w:szCs w:val="24"/>
        </w:rPr>
        <w:t xml:space="preserve"> </w:t>
      </w:r>
      <w:proofErr w:type="spellStart"/>
      <w:r w:rsidRPr="008F681D">
        <w:rPr>
          <w:rFonts w:cs="Times New Roman"/>
          <w:szCs w:val="24"/>
        </w:rPr>
        <w:t>өндөр</w:t>
      </w:r>
      <w:proofErr w:type="spellEnd"/>
      <w:r w:rsidRPr="008F681D">
        <w:rPr>
          <w:rFonts w:cs="Times New Roman"/>
          <w:szCs w:val="24"/>
        </w:rPr>
        <w:t xml:space="preserve"> </w:t>
      </w:r>
      <w:proofErr w:type="spellStart"/>
      <w:r w:rsidRPr="008F681D">
        <w:rPr>
          <w:rFonts w:cs="Times New Roman"/>
          <w:szCs w:val="24"/>
        </w:rPr>
        <w:t>байдаг</w:t>
      </w:r>
      <w:proofErr w:type="spellEnd"/>
      <w:r w:rsidRPr="008F681D">
        <w:rPr>
          <w:rFonts w:cs="Times New Roman"/>
          <w:szCs w:val="24"/>
        </w:rPr>
        <w:t>.</w:t>
      </w:r>
    </w:p>
    <w:p w14:paraId="197E90CF" w14:textId="7E8E09B8" w:rsidR="004304F4" w:rsidRPr="008F681D" w:rsidRDefault="004304F4" w:rsidP="004304F4">
      <w:pPr>
        <w:pStyle w:val="ListParagraph"/>
        <w:widowControl w:val="0"/>
        <w:numPr>
          <w:ilvl w:val="0"/>
          <w:numId w:val="14"/>
        </w:numPr>
        <w:tabs>
          <w:tab w:val="left" w:pos="806"/>
        </w:tabs>
        <w:autoSpaceDE w:val="0"/>
        <w:autoSpaceDN w:val="0"/>
        <w:spacing w:before="12" w:after="0" w:line="248" w:lineRule="exact"/>
        <w:contextualSpacing w:val="0"/>
        <w:rPr>
          <w:rFonts w:cs="Times New Roman"/>
          <w:szCs w:val="24"/>
        </w:rPr>
      </w:pPr>
      <w:proofErr w:type="spellStart"/>
      <w:r w:rsidRPr="008F681D">
        <w:rPr>
          <w:rFonts w:cs="Times New Roman"/>
          <w:b/>
          <w:szCs w:val="24"/>
        </w:rPr>
        <w:t>Орон</w:t>
      </w:r>
      <w:proofErr w:type="spellEnd"/>
      <w:r w:rsidRPr="008F681D">
        <w:rPr>
          <w:rFonts w:cs="Times New Roman"/>
          <w:b/>
          <w:spacing w:val="4"/>
          <w:szCs w:val="24"/>
        </w:rPr>
        <w:t xml:space="preserve"> </w:t>
      </w:r>
      <w:proofErr w:type="spellStart"/>
      <w:r w:rsidRPr="008F681D">
        <w:rPr>
          <w:rFonts w:cs="Times New Roman"/>
          <w:b/>
          <w:szCs w:val="24"/>
        </w:rPr>
        <w:t>нутагт</w:t>
      </w:r>
      <w:proofErr w:type="spellEnd"/>
      <w:r w:rsidRPr="008F681D">
        <w:rPr>
          <w:rFonts w:cs="Times New Roman"/>
          <w:b/>
          <w:spacing w:val="5"/>
          <w:szCs w:val="24"/>
        </w:rPr>
        <w:t xml:space="preserve"> </w:t>
      </w:r>
      <w:proofErr w:type="spellStart"/>
      <w:r w:rsidRPr="008F681D">
        <w:rPr>
          <w:rFonts w:cs="Times New Roman"/>
          <w:szCs w:val="24"/>
        </w:rPr>
        <w:t>даатгалын</w:t>
      </w:r>
      <w:proofErr w:type="spellEnd"/>
      <w:r w:rsidRPr="008F681D">
        <w:rPr>
          <w:rFonts w:cs="Times New Roman"/>
          <w:spacing w:val="2"/>
          <w:szCs w:val="24"/>
        </w:rPr>
        <w:t xml:space="preserve"> </w:t>
      </w:r>
      <w:proofErr w:type="spellStart"/>
      <w:r w:rsidRPr="008F681D">
        <w:rPr>
          <w:rFonts w:cs="Times New Roman"/>
          <w:szCs w:val="24"/>
        </w:rPr>
        <w:t>үйлчилгээний</w:t>
      </w:r>
      <w:proofErr w:type="spellEnd"/>
      <w:r w:rsidRPr="008F681D">
        <w:rPr>
          <w:rFonts w:cs="Times New Roman"/>
          <w:spacing w:val="2"/>
          <w:szCs w:val="24"/>
        </w:rPr>
        <w:t xml:space="preserve"> </w:t>
      </w:r>
      <w:proofErr w:type="spellStart"/>
      <w:r w:rsidRPr="008F681D">
        <w:rPr>
          <w:rFonts w:cs="Times New Roman"/>
          <w:szCs w:val="24"/>
        </w:rPr>
        <w:t>хүртээмж</w:t>
      </w:r>
      <w:proofErr w:type="spellEnd"/>
      <w:r w:rsidRPr="008F681D">
        <w:rPr>
          <w:rFonts w:cs="Times New Roman"/>
          <w:spacing w:val="2"/>
          <w:szCs w:val="24"/>
        </w:rPr>
        <w:t xml:space="preserve"> </w:t>
      </w:r>
      <w:proofErr w:type="spellStart"/>
      <w:r w:rsidRPr="008F681D">
        <w:rPr>
          <w:rFonts w:cs="Times New Roman"/>
          <w:spacing w:val="-2"/>
          <w:szCs w:val="24"/>
        </w:rPr>
        <w:t>бага</w:t>
      </w:r>
      <w:proofErr w:type="spellEnd"/>
      <w:r w:rsidRPr="008F681D">
        <w:rPr>
          <w:rFonts w:cs="Times New Roman"/>
          <w:spacing w:val="-2"/>
          <w:szCs w:val="24"/>
        </w:rPr>
        <w:t>,</w:t>
      </w:r>
    </w:p>
    <w:p w14:paraId="15480D8D" w14:textId="77777777" w:rsidR="004304F4" w:rsidRPr="008F681D" w:rsidRDefault="004304F4" w:rsidP="004304F4">
      <w:pPr>
        <w:spacing w:line="248" w:lineRule="exact"/>
        <w:ind w:left="806"/>
        <w:rPr>
          <w:rFonts w:cs="Times New Roman"/>
          <w:spacing w:val="-2"/>
          <w:szCs w:val="24"/>
        </w:rPr>
      </w:pPr>
      <w:proofErr w:type="spellStart"/>
      <w:r w:rsidRPr="008F681D">
        <w:rPr>
          <w:rFonts w:cs="Times New Roman"/>
          <w:szCs w:val="24"/>
        </w:rPr>
        <w:t>нөхөн</w:t>
      </w:r>
      <w:proofErr w:type="spellEnd"/>
      <w:r w:rsidRPr="008F681D">
        <w:rPr>
          <w:rFonts w:cs="Times New Roman"/>
          <w:spacing w:val="-7"/>
          <w:szCs w:val="24"/>
        </w:rPr>
        <w:t xml:space="preserve"> </w:t>
      </w:r>
      <w:proofErr w:type="spellStart"/>
      <w:r w:rsidRPr="008F681D">
        <w:rPr>
          <w:rFonts w:cs="Times New Roman"/>
          <w:szCs w:val="24"/>
        </w:rPr>
        <w:t>төлбөр</w:t>
      </w:r>
      <w:proofErr w:type="spellEnd"/>
      <w:r w:rsidRPr="008F681D">
        <w:rPr>
          <w:rFonts w:cs="Times New Roman"/>
          <w:spacing w:val="-8"/>
          <w:szCs w:val="24"/>
        </w:rPr>
        <w:t xml:space="preserve"> </w:t>
      </w:r>
      <w:proofErr w:type="spellStart"/>
      <w:r w:rsidRPr="008F681D">
        <w:rPr>
          <w:rFonts w:cs="Times New Roman"/>
          <w:szCs w:val="24"/>
        </w:rPr>
        <w:t>авахад</w:t>
      </w:r>
      <w:proofErr w:type="spellEnd"/>
      <w:r w:rsidRPr="008F681D">
        <w:rPr>
          <w:rFonts w:cs="Times New Roman"/>
          <w:spacing w:val="-7"/>
          <w:szCs w:val="24"/>
        </w:rPr>
        <w:t xml:space="preserve"> </w:t>
      </w:r>
      <w:proofErr w:type="spellStart"/>
      <w:r w:rsidRPr="008F681D">
        <w:rPr>
          <w:rFonts w:cs="Times New Roman"/>
          <w:szCs w:val="24"/>
        </w:rPr>
        <w:t>хүндрэл</w:t>
      </w:r>
      <w:proofErr w:type="spellEnd"/>
      <w:r w:rsidRPr="008F681D">
        <w:rPr>
          <w:rFonts w:cs="Times New Roman"/>
          <w:spacing w:val="-8"/>
          <w:szCs w:val="24"/>
        </w:rPr>
        <w:t xml:space="preserve"> </w:t>
      </w:r>
      <w:proofErr w:type="spellStart"/>
      <w:r w:rsidRPr="008F681D">
        <w:rPr>
          <w:rFonts w:cs="Times New Roman"/>
          <w:spacing w:val="-2"/>
          <w:szCs w:val="24"/>
        </w:rPr>
        <w:t>үүсдэг</w:t>
      </w:r>
      <w:proofErr w:type="spellEnd"/>
      <w:r w:rsidRPr="008F681D">
        <w:rPr>
          <w:rFonts w:cs="Times New Roman"/>
          <w:spacing w:val="-2"/>
          <w:szCs w:val="24"/>
        </w:rPr>
        <w:t>.</w:t>
      </w:r>
    </w:p>
    <w:p w14:paraId="6608EB27" w14:textId="4F2B0696" w:rsidR="004304F4" w:rsidRPr="008F681D" w:rsidRDefault="004304F4" w:rsidP="004304F4">
      <w:pPr>
        <w:widowControl w:val="0"/>
        <w:tabs>
          <w:tab w:val="left" w:pos="466"/>
        </w:tabs>
        <w:autoSpaceDE w:val="0"/>
        <w:autoSpaceDN w:val="0"/>
        <w:spacing w:before="40" w:after="0" w:line="240" w:lineRule="auto"/>
        <w:rPr>
          <w:rFonts w:cs="Times New Roman"/>
          <w:b/>
          <w:color w:val="1F3863"/>
          <w:szCs w:val="24"/>
          <w:u w:val="single" w:color="1F3863"/>
        </w:rPr>
      </w:pPr>
      <w:proofErr w:type="spellStart"/>
      <w:r w:rsidRPr="008F681D">
        <w:rPr>
          <w:rFonts w:cs="Times New Roman"/>
          <w:b/>
          <w:color w:val="1F3863"/>
          <w:szCs w:val="24"/>
          <w:u w:val="single" w:color="1F3863"/>
        </w:rPr>
        <w:t>Судалгааны</w:t>
      </w:r>
      <w:proofErr w:type="spellEnd"/>
      <w:r w:rsidRPr="008F681D">
        <w:rPr>
          <w:rFonts w:cs="Times New Roman"/>
          <w:b/>
          <w:color w:val="1F3863"/>
          <w:spacing w:val="-11"/>
          <w:szCs w:val="24"/>
          <w:u w:val="single" w:color="1F3863"/>
        </w:rPr>
        <w:t xml:space="preserve"> </w:t>
      </w:r>
      <w:proofErr w:type="spellStart"/>
      <w:r w:rsidRPr="008F681D">
        <w:rPr>
          <w:rFonts w:cs="Times New Roman"/>
          <w:b/>
          <w:color w:val="1F3863"/>
          <w:szCs w:val="24"/>
          <w:u w:val="single" w:color="1F3863"/>
        </w:rPr>
        <w:t>үндэслэлтэй</w:t>
      </w:r>
      <w:proofErr w:type="spellEnd"/>
      <w:r w:rsidRPr="008F681D">
        <w:rPr>
          <w:rFonts w:cs="Times New Roman"/>
          <w:b/>
          <w:color w:val="1F3863"/>
          <w:spacing w:val="-10"/>
          <w:szCs w:val="24"/>
          <w:u w:val="single" w:color="1F3863"/>
        </w:rPr>
        <w:t xml:space="preserve"> </w:t>
      </w:r>
      <w:proofErr w:type="spellStart"/>
      <w:r w:rsidRPr="008F681D">
        <w:rPr>
          <w:rFonts w:cs="Times New Roman"/>
          <w:b/>
          <w:color w:val="1F3863"/>
          <w:spacing w:val="-2"/>
          <w:szCs w:val="24"/>
          <w:u w:val="single" w:color="1F3863"/>
        </w:rPr>
        <w:t>байдал</w:t>
      </w:r>
      <w:proofErr w:type="spellEnd"/>
    </w:p>
    <w:p w14:paraId="3055FF4F" w14:textId="45CC08BC" w:rsidR="004304F4" w:rsidRPr="008F681D" w:rsidRDefault="004304F4" w:rsidP="004304F4">
      <w:pPr>
        <w:spacing w:before="176"/>
        <w:ind w:left="266"/>
        <w:jc w:val="both"/>
        <w:rPr>
          <w:rFonts w:cs="Times New Roman"/>
          <w:b/>
          <w:szCs w:val="24"/>
        </w:rPr>
      </w:pPr>
      <w:r w:rsidRPr="008F681D">
        <w:rPr>
          <w:rFonts w:cs="Times New Roman"/>
          <w:b/>
          <w:szCs w:val="24"/>
        </w:rPr>
        <w:t>500</w:t>
      </w:r>
      <w:r w:rsidRPr="008F681D">
        <w:rPr>
          <w:rFonts w:cs="Times New Roman"/>
          <w:b/>
          <w:spacing w:val="-9"/>
          <w:szCs w:val="24"/>
        </w:rPr>
        <w:t xml:space="preserve"> </w:t>
      </w:r>
      <w:proofErr w:type="spellStart"/>
      <w:r w:rsidRPr="008F681D">
        <w:rPr>
          <w:rFonts w:cs="Times New Roman"/>
          <w:b/>
          <w:szCs w:val="24"/>
        </w:rPr>
        <w:t>хүнээс</w:t>
      </w:r>
      <w:proofErr w:type="spellEnd"/>
      <w:r w:rsidRPr="008F681D">
        <w:rPr>
          <w:rFonts w:cs="Times New Roman"/>
          <w:b/>
          <w:spacing w:val="-6"/>
          <w:szCs w:val="24"/>
        </w:rPr>
        <w:t xml:space="preserve"> </w:t>
      </w:r>
      <w:proofErr w:type="spellStart"/>
      <w:r w:rsidRPr="008F681D">
        <w:rPr>
          <w:rFonts w:cs="Times New Roman"/>
          <w:b/>
          <w:szCs w:val="24"/>
        </w:rPr>
        <w:t>авсан</w:t>
      </w:r>
      <w:proofErr w:type="spellEnd"/>
      <w:r w:rsidRPr="008F681D">
        <w:rPr>
          <w:rFonts w:cs="Times New Roman"/>
          <w:b/>
          <w:spacing w:val="-8"/>
          <w:szCs w:val="24"/>
        </w:rPr>
        <w:t xml:space="preserve"> </w:t>
      </w:r>
      <w:proofErr w:type="spellStart"/>
      <w:r w:rsidRPr="008F681D">
        <w:rPr>
          <w:rFonts w:cs="Times New Roman"/>
          <w:b/>
          <w:szCs w:val="24"/>
        </w:rPr>
        <w:t>судалгаа</w:t>
      </w:r>
      <w:proofErr w:type="spellEnd"/>
      <w:r w:rsidRPr="008F681D">
        <w:rPr>
          <w:rFonts w:cs="Times New Roman"/>
          <w:b/>
          <w:spacing w:val="-9"/>
          <w:szCs w:val="24"/>
        </w:rPr>
        <w:t xml:space="preserve"> </w:t>
      </w:r>
      <w:proofErr w:type="spellStart"/>
      <w:r w:rsidRPr="008F681D">
        <w:rPr>
          <w:rFonts w:cs="Times New Roman"/>
          <w:b/>
          <w:szCs w:val="24"/>
        </w:rPr>
        <w:t>нийт</w:t>
      </w:r>
      <w:proofErr w:type="spellEnd"/>
      <w:r w:rsidRPr="008F681D">
        <w:rPr>
          <w:rFonts w:cs="Times New Roman"/>
          <w:b/>
          <w:spacing w:val="-3"/>
          <w:szCs w:val="24"/>
        </w:rPr>
        <w:t xml:space="preserve"> </w:t>
      </w:r>
      <w:r w:rsidRPr="008F681D">
        <w:rPr>
          <w:rFonts w:cs="Times New Roman"/>
          <w:b/>
          <w:szCs w:val="24"/>
        </w:rPr>
        <w:t>847,414</w:t>
      </w:r>
      <w:r w:rsidRPr="008F681D">
        <w:rPr>
          <w:rFonts w:cs="Times New Roman"/>
          <w:b/>
          <w:spacing w:val="-10"/>
          <w:szCs w:val="24"/>
        </w:rPr>
        <w:t xml:space="preserve"> </w:t>
      </w:r>
      <w:proofErr w:type="spellStart"/>
      <w:r w:rsidRPr="008F681D">
        <w:rPr>
          <w:rFonts w:cs="Times New Roman"/>
          <w:b/>
          <w:szCs w:val="24"/>
        </w:rPr>
        <w:t>автомашиныг</w:t>
      </w:r>
      <w:proofErr w:type="spellEnd"/>
      <w:r w:rsidRPr="008F681D">
        <w:rPr>
          <w:rFonts w:cs="Times New Roman"/>
          <w:b/>
          <w:spacing w:val="-7"/>
          <w:szCs w:val="24"/>
        </w:rPr>
        <w:t xml:space="preserve"> </w:t>
      </w:r>
      <w:proofErr w:type="spellStart"/>
      <w:r w:rsidRPr="008F681D">
        <w:rPr>
          <w:rFonts w:cs="Times New Roman"/>
          <w:b/>
          <w:szCs w:val="24"/>
        </w:rPr>
        <w:t>бүрэн</w:t>
      </w:r>
      <w:proofErr w:type="spellEnd"/>
      <w:r w:rsidRPr="008F681D">
        <w:rPr>
          <w:rFonts w:cs="Times New Roman"/>
          <w:b/>
          <w:spacing w:val="-3"/>
          <w:szCs w:val="24"/>
        </w:rPr>
        <w:t xml:space="preserve"> </w:t>
      </w:r>
      <w:proofErr w:type="spellStart"/>
      <w:r w:rsidRPr="008F681D">
        <w:rPr>
          <w:rFonts w:cs="Times New Roman"/>
          <w:b/>
          <w:szCs w:val="24"/>
        </w:rPr>
        <w:t>төлөөлж</w:t>
      </w:r>
      <w:proofErr w:type="spellEnd"/>
      <w:r w:rsidRPr="008F681D">
        <w:rPr>
          <w:rFonts w:cs="Times New Roman"/>
          <w:b/>
          <w:spacing w:val="-7"/>
          <w:szCs w:val="24"/>
        </w:rPr>
        <w:t xml:space="preserve"> </w:t>
      </w:r>
      <w:proofErr w:type="spellStart"/>
      <w:r w:rsidRPr="008F681D">
        <w:rPr>
          <w:rFonts w:cs="Times New Roman"/>
          <w:b/>
          <w:szCs w:val="24"/>
        </w:rPr>
        <w:t>чадах</w:t>
      </w:r>
      <w:proofErr w:type="spellEnd"/>
      <w:r w:rsidRPr="008F681D">
        <w:rPr>
          <w:rFonts w:cs="Times New Roman"/>
          <w:b/>
          <w:spacing w:val="-8"/>
          <w:szCs w:val="24"/>
        </w:rPr>
        <w:t xml:space="preserve"> </w:t>
      </w:r>
      <w:proofErr w:type="spellStart"/>
      <w:r w:rsidRPr="008F681D">
        <w:rPr>
          <w:rFonts w:cs="Times New Roman"/>
          <w:b/>
          <w:spacing w:val="-5"/>
          <w:szCs w:val="24"/>
        </w:rPr>
        <w:t>уу</w:t>
      </w:r>
      <w:proofErr w:type="spellEnd"/>
      <w:r w:rsidRPr="008F681D">
        <w:rPr>
          <w:rFonts w:cs="Times New Roman"/>
          <w:b/>
          <w:spacing w:val="-5"/>
          <w:szCs w:val="24"/>
        </w:rPr>
        <w:t>?</w:t>
      </w:r>
    </w:p>
    <w:p w14:paraId="74DF2799" w14:textId="54543C74" w:rsidR="004304F4" w:rsidRPr="008F681D" w:rsidRDefault="004304F4" w:rsidP="004304F4">
      <w:pPr>
        <w:spacing w:before="224" w:line="248" w:lineRule="exact"/>
        <w:ind w:left="266"/>
        <w:jc w:val="both"/>
        <w:rPr>
          <w:rFonts w:cs="Times New Roman"/>
          <w:szCs w:val="24"/>
        </w:rPr>
      </w:pPr>
      <w:r w:rsidRPr="008F681D">
        <w:rPr>
          <w:rFonts w:cs="Times New Roman"/>
          <w:b/>
          <w:szCs w:val="24"/>
        </w:rPr>
        <w:t>500</w:t>
      </w:r>
      <w:r w:rsidRPr="008F681D">
        <w:rPr>
          <w:rFonts w:cs="Times New Roman"/>
          <w:b/>
          <w:spacing w:val="28"/>
          <w:szCs w:val="24"/>
        </w:rPr>
        <w:t xml:space="preserve"> </w:t>
      </w:r>
      <w:proofErr w:type="spellStart"/>
      <w:r w:rsidRPr="008F681D">
        <w:rPr>
          <w:rFonts w:cs="Times New Roman"/>
          <w:b/>
          <w:szCs w:val="24"/>
        </w:rPr>
        <w:t>хүнээс</w:t>
      </w:r>
      <w:proofErr w:type="spellEnd"/>
      <w:r w:rsidRPr="008F681D">
        <w:rPr>
          <w:rFonts w:cs="Times New Roman"/>
          <w:b/>
          <w:spacing w:val="31"/>
          <w:szCs w:val="24"/>
        </w:rPr>
        <w:t xml:space="preserve"> </w:t>
      </w:r>
      <w:proofErr w:type="spellStart"/>
      <w:r w:rsidRPr="008F681D">
        <w:rPr>
          <w:rFonts w:cs="Times New Roman"/>
          <w:b/>
          <w:szCs w:val="24"/>
        </w:rPr>
        <w:t>авсан</w:t>
      </w:r>
      <w:proofErr w:type="spellEnd"/>
      <w:r w:rsidRPr="008F681D">
        <w:rPr>
          <w:rFonts w:cs="Times New Roman"/>
          <w:b/>
          <w:spacing w:val="35"/>
          <w:szCs w:val="24"/>
        </w:rPr>
        <w:t xml:space="preserve"> </w:t>
      </w:r>
      <w:proofErr w:type="spellStart"/>
      <w:r w:rsidRPr="008F681D">
        <w:rPr>
          <w:rFonts w:cs="Times New Roman"/>
          <w:b/>
          <w:szCs w:val="24"/>
        </w:rPr>
        <w:t>судалгаа</w:t>
      </w:r>
      <w:proofErr w:type="spellEnd"/>
      <w:r w:rsidRPr="008F681D">
        <w:rPr>
          <w:rFonts w:cs="Times New Roman"/>
          <w:b/>
          <w:spacing w:val="35"/>
          <w:szCs w:val="24"/>
        </w:rPr>
        <w:t xml:space="preserve"> </w:t>
      </w:r>
      <w:proofErr w:type="spellStart"/>
      <w:r w:rsidRPr="008F681D">
        <w:rPr>
          <w:rFonts w:cs="Times New Roman"/>
          <w:szCs w:val="24"/>
        </w:rPr>
        <w:t>статистик</w:t>
      </w:r>
      <w:proofErr w:type="spellEnd"/>
      <w:r w:rsidRPr="008F681D">
        <w:rPr>
          <w:rFonts w:cs="Times New Roman"/>
          <w:spacing w:val="28"/>
          <w:szCs w:val="24"/>
        </w:rPr>
        <w:t xml:space="preserve"> </w:t>
      </w:r>
      <w:proofErr w:type="spellStart"/>
      <w:r w:rsidRPr="008F681D">
        <w:rPr>
          <w:rFonts w:cs="Times New Roman"/>
          <w:szCs w:val="24"/>
        </w:rPr>
        <w:t>хувьд</w:t>
      </w:r>
      <w:proofErr w:type="spellEnd"/>
      <w:r w:rsidRPr="008F681D">
        <w:rPr>
          <w:rFonts w:cs="Times New Roman"/>
          <w:spacing w:val="27"/>
          <w:szCs w:val="24"/>
        </w:rPr>
        <w:t xml:space="preserve"> </w:t>
      </w:r>
      <w:proofErr w:type="spellStart"/>
      <w:r w:rsidRPr="008F681D">
        <w:rPr>
          <w:rFonts w:cs="Times New Roman"/>
          <w:b/>
          <w:szCs w:val="24"/>
        </w:rPr>
        <w:t>хангалттай</w:t>
      </w:r>
      <w:proofErr w:type="spellEnd"/>
      <w:r w:rsidRPr="008F681D">
        <w:rPr>
          <w:rFonts w:cs="Times New Roman"/>
          <w:b/>
          <w:spacing w:val="33"/>
          <w:szCs w:val="24"/>
        </w:rPr>
        <w:t xml:space="preserve"> </w:t>
      </w:r>
      <w:proofErr w:type="spellStart"/>
      <w:r w:rsidRPr="008F681D">
        <w:rPr>
          <w:rFonts w:cs="Times New Roman"/>
          <w:szCs w:val="24"/>
        </w:rPr>
        <w:t>байж</w:t>
      </w:r>
      <w:proofErr w:type="spellEnd"/>
      <w:r w:rsidRPr="008F681D">
        <w:rPr>
          <w:rFonts w:cs="Times New Roman"/>
          <w:spacing w:val="28"/>
          <w:szCs w:val="24"/>
        </w:rPr>
        <w:t xml:space="preserve"> </w:t>
      </w:r>
      <w:proofErr w:type="spellStart"/>
      <w:r w:rsidRPr="008F681D">
        <w:rPr>
          <w:rFonts w:cs="Times New Roman"/>
          <w:szCs w:val="24"/>
        </w:rPr>
        <w:t>болох</w:t>
      </w:r>
      <w:proofErr w:type="spellEnd"/>
      <w:r w:rsidRPr="008F681D">
        <w:rPr>
          <w:rFonts w:cs="Times New Roman"/>
          <w:spacing w:val="31"/>
          <w:szCs w:val="24"/>
        </w:rPr>
        <w:t xml:space="preserve"> </w:t>
      </w:r>
      <w:r w:rsidRPr="008F681D">
        <w:rPr>
          <w:rFonts w:cs="Times New Roman"/>
          <w:szCs w:val="24"/>
        </w:rPr>
        <w:t>ч,</w:t>
      </w:r>
      <w:r w:rsidRPr="008F681D">
        <w:rPr>
          <w:rFonts w:cs="Times New Roman"/>
          <w:spacing w:val="31"/>
          <w:szCs w:val="24"/>
        </w:rPr>
        <w:t xml:space="preserve"> </w:t>
      </w:r>
      <w:proofErr w:type="spellStart"/>
      <w:r w:rsidRPr="008F681D">
        <w:rPr>
          <w:rFonts w:cs="Times New Roman"/>
          <w:b/>
          <w:szCs w:val="24"/>
        </w:rPr>
        <w:t>хэрхэн</w:t>
      </w:r>
      <w:proofErr w:type="spellEnd"/>
      <w:r w:rsidRPr="008F681D">
        <w:rPr>
          <w:rFonts w:cs="Times New Roman"/>
          <w:b/>
          <w:spacing w:val="34"/>
          <w:szCs w:val="24"/>
        </w:rPr>
        <w:t xml:space="preserve"> </w:t>
      </w:r>
      <w:proofErr w:type="spellStart"/>
      <w:r w:rsidRPr="008F681D">
        <w:rPr>
          <w:rFonts w:cs="Times New Roman"/>
          <w:b/>
          <w:szCs w:val="24"/>
        </w:rPr>
        <w:t>сонгосон</w:t>
      </w:r>
      <w:proofErr w:type="spellEnd"/>
      <w:r w:rsidRPr="008F681D">
        <w:rPr>
          <w:rFonts w:cs="Times New Roman"/>
          <w:b/>
          <w:spacing w:val="34"/>
          <w:szCs w:val="24"/>
        </w:rPr>
        <w:t xml:space="preserve"> </w:t>
      </w:r>
      <w:proofErr w:type="spellStart"/>
      <w:r w:rsidRPr="008F681D">
        <w:rPr>
          <w:rFonts w:cs="Times New Roman"/>
          <w:szCs w:val="24"/>
        </w:rPr>
        <w:t>нь</w:t>
      </w:r>
      <w:proofErr w:type="spellEnd"/>
      <w:r w:rsidRPr="008F681D">
        <w:rPr>
          <w:rFonts w:cs="Times New Roman"/>
          <w:spacing w:val="28"/>
          <w:szCs w:val="24"/>
        </w:rPr>
        <w:t xml:space="preserve"> </w:t>
      </w:r>
      <w:proofErr w:type="spellStart"/>
      <w:r w:rsidRPr="008F681D">
        <w:rPr>
          <w:rFonts w:cs="Times New Roman"/>
          <w:szCs w:val="24"/>
        </w:rPr>
        <w:t>чухал</w:t>
      </w:r>
      <w:proofErr w:type="spellEnd"/>
      <w:r w:rsidRPr="008F681D">
        <w:rPr>
          <w:rFonts w:cs="Times New Roman"/>
          <w:spacing w:val="28"/>
          <w:szCs w:val="24"/>
        </w:rPr>
        <w:t xml:space="preserve"> </w:t>
      </w:r>
      <w:proofErr w:type="spellStart"/>
      <w:r w:rsidRPr="008F681D">
        <w:rPr>
          <w:rFonts w:cs="Times New Roman"/>
          <w:szCs w:val="24"/>
        </w:rPr>
        <w:t>тул</w:t>
      </w:r>
      <w:proofErr w:type="spellEnd"/>
      <w:r w:rsidRPr="008F681D">
        <w:rPr>
          <w:rFonts w:cs="Times New Roman"/>
          <w:spacing w:val="30"/>
          <w:szCs w:val="24"/>
        </w:rPr>
        <w:t xml:space="preserve"> </w:t>
      </w:r>
      <w:proofErr w:type="spellStart"/>
      <w:r w:rsidRPr="008F681D">
        <w:rPr>
          <w:rFonts w:cs="Times New Roman"/>
          <w:spacing w:val="-2"/>
          <w:szCs w:val="24"/>
        </w:rPr>
        <w:t>дараах</w:t>
      </w:r>
      <w:proofErr w:type="spellEnd"/>
    </w:p>
    <w:p w14:paraId="1FAFF6EC" w14:textId="2B0AD1C7" w:rsidR="004304F4" w:rsidRPr="008F681D" w:rsidRDefault="004304F4" w:rsidP="004304F4">
      <w:pPr>
        <w:spacing w:line="248" w:lineRule="exact"/>
        <w:ind w:left="266"/>
        <w:jc w:val="both"/>
        <w:rPr>
          <w:rFonts w:cs="Times New Roman"/>
          <w:szCs w:val="24"/>
        </w:rPr>
      </w:pPr>
      <w:proofErr w:type="spellStart"/>
      <w:r w:rsidRPr="008F681D">
        <w:rPr>
          <w:rFonts w:cs="Times New Roman"/>
          <w:szCs w:val="24"/>
        </w:rPr>
        <w:t>байдлаар</w:t>
      </w:r>
      <w:proofErr w:type="spellEnd"/>
      <w:r w:rsidRPr="008F681D">
        <w:rPr>
          <w:rFonts w:cs="Times New Roman"/>
          <w:spacing w:val="-11"/>
          <w:szCs w:val="24"/>
        </w:rPr>
        <w:t xml:space="preserve"> </w:t>
      </w:r>
      <w:proofErr w:type="spellStart"/>
      <w:r w:rsidRPr="008F681D">
        <w:rPr>
          <w:rFonts w:cs="Times New Roman"/>
          <w:szCs w:val="24"/>
        </w:rPr>
        <w:t>судалгаанд</w:t>
      </w:r>
      <w:proofErr w:type="spellEnd"/>
      <w:r w:rsidRPr="008F681D">
        <w:rPr>
          <w:rFonts w:cs="Times New Roman"/>
          <w:spacing w:val="-9"/>
          <w:szCs w:val="24"/>
        </w:rPr>
        <w:t xml:space="preserve"> </w:t>
      </w:r>
      <w:proofErr w:type="spellStart"/>
      <w:r w:rsidRPr="008F681D">
        <w:rPr>
          <w:rFonts w:cs="Times New Roman"/>
          <w:szCs w:val="24"/>
        </w:rPr>
        <w:t>хамрагсдыг</w:t>
      </w:r>
      <w:proofErr w:type="spellEnd"/>
      <w:r w:rsidRPr="008F681D">
        <w:rPr>
          <w:rFonts w:cs="Times New Roman"/>
          <w:spacing w:val="-11"/>
          <w:szCs w:val="24"/>
        </w:rPr>
        <w:t xml:space="preserve"> </w:t>
      </w:r>
      <w:proofErr w:type="spellStart"/>
      <w:r w:rsidRPr="008F681D">
        <w:rPr>
          <w:rFonts w:cs="Times New Roman"/>
          <w:spacing w:val="-2"/>
          <w:szCs w:val="24"/>
        </w:rPr>
        <w:t>бүрдүүлсэн</w:t>
      </w:r>
      <w:proofErr w:type="spellEnd"/>
      <w:r w:rsidRPr="008F681D">
        <w:rPr>
          <w:rFonts w:cs="Times New Roman"/>
          <w:spacing w:val="-2"/>
          <w:szCs w:val="24"/>
        </w:rPr>
        <w:t>.</w:t>
      </w:r>
    </w:p>
    <w:p w14:paraId="2604F7AE" w14:textId="15C84F4D" w:rsidR="004304F4" w:rsidRPr="008F681D" w:rsidRDefault="004304F4" w:rsidP="004304F4">
      <w:pPr>
        <w:pStyle w:val="ListParagraph"/>
        <w:widowControl w:val="0"/>
        <w:numPr>
          <w:ilvl w:val="0"/>
          <w:numId w:val="15"/>
        </w:numPr>
        <w:tabs>
          <w:tab w:val="left" w:pos="554"/>
        </w:tabs>
        <w:autoSpaceDE w:val="0"/>
        <w:autoSpaceDN w:val="0"/>
        <w:spacing w:before="88" w:after="0" w:line="240" w:lineRule="auto"/>
        <w:ind w:right="477" w:firstLine="0"/>
        <w:contextualSpacing w:val="0"/>
        <w:jc w:val="both"/>
        <w:rPr>
          <w:rFonts w:cs="Times New Roman"/>
          <w:szCs w:val="24"/>
        </w:rPr>
      </w:pPr>
      <w:proofErr w:type="spellStart"/>
      <w:r w:rsidRPr="008F681D">
        <w:rPr>
          <w:rFonts w:cs="Times New Roman"/>
          <w:szCs w:val="24"/>
        </w:rPr>
        <w:t>Хэрэв</w:t>
      </w:r>
      <w:proofErr w:type="spellEnd"/>
      <w:r w:rsidRPr="008F681D">
        <w:rPr>
          <w:rFonts w:cs="Times New Roman"/>
          <w:szCs w:val="24"/>
        </w:rPr>
        <w:t xml:space="preserve"> </w:t>
      </w:r>
      <w:proofErr w:type="spellStart"/>
      <w:r w:rsidRPr="008F681D">
        <w:rPr>
          <w:rFonts w:cs="Times New Roman"/>
          <w:szCs w:val="24"/>
        </w:rPr>
        <w:t>судалгаанд</w:t>
      </w:r>
      <w:proofErr w:type="spellEnd"/>
      <w:r w:rsidRPr="008F681D">
        <w:rPr>
          <w:rFonts w:cs="Times New Roman"/>
          <w:szCs w:val="24"/>
        </w:rPr>
        <w:t xml:space="preserve"> </w:t>
      </w:r>
      <w:proofErr w:type="spellStart"/>
      <w:r w:rsidRPr="008F681D">
        <w:rPr>
          <w:rFonts w:cs="Times New Roman"/>
          <w:szCs w:val="24"/>
        </w:rPr>
        <w:t>зөвхөн</w:t>
      </w:r>
      <w:proofErr w:type="spellEnd"/>
      <w:r w:rsidRPr="008F681D">
        <w:rPr>
          <w:rFonts w:cs="Times New Roman"/>
          <w:szCs w:val="24"/>
        </w:rPr>
        <w:t xml:space="preserve"> </w:t>
      </w:r>
      <w:proofErr w:type="spellStart"/>
      <w:r w:rsidRPr="008F681D">
        <w:rPr>
          <w:rFonts w:cs="Times New Roman"/>
          <w:szCs w:val="24"/>
        </w:rPr>
        <w:t>нэг</w:t>
      </w:r>
      <w:proofErr w:type="spellEnd"/>
      <w:r w:rsidRPr="008F681D">
        <w:rPr>
          <w:rFonts w:cs="Times New Roman"/>
          <w:szCs w:val="24"/>
        </w:rPr>
        <w:t xml:space="preserve"> </w:t>
      </w:r>
      <w:proofErr w:type="spellStart"/>
      <w:r w:rsidRPr="008F681D">
        <w:rPr>
          <w:rFonts w:cs="Times New Roman"/>
          <w:szCs w:val="24"/>
        </w:rPr>
        <w:t>бүлгийн</w:t>
      </w:r>
      <w:proofErr w:type="spellEnd"/>
      <w:r w:rsidRPr="008F681D">
        <w:rPr>
          <w:rFonts w:cs="Times New Roman"/>
          <w:szCs w:val="24"/>
        </w:rPr>
        <w:t xml:space="preserve"> </w:t>
      </w:r>
      <w:proofErr w:type="spellStart"/>
      <w:r w:rsidRPr="008F681D">
        <w:rPr>
          <w:rFonts w:cs="Times New Roman"/>
          <w:szCs w:val="24"/>
        </w:rPr>
        <w:t>хүмүүс</w:t>
      </w:r>
      <w:proofErr w:type="spellEnd"/>
      <w:r w:rsidRPr="008F681D">
        <w:rPr>
          <w:rFonts w:cs="Times New Roman"/>
          <w:szCs w:val="24"/>
        </w:rPr>
        <w:t xml:space="preserve"> </w:t>
      </w:r>
      <w:proofErr w:type="spellStart"/>
      <w:r w:rsidRPr="008F681D">
        <w:rPr>
          <w:rFonts w:cs="Times New Roman"/>
          <w:szCs w:val="24"/>
        </w:rPr>
        <w:t>давамгайлсан</w:t>
      </w:r>
      <w:proofErr w:type="spellEnd"/>
      <w:r w:rsidRPr="008F681D">
        <w:rPr>
          <w:rFonts w:cs="Times New Roman"/>
          <w:szCs w:val="24"/>
        </w:rPr>
        <w:t xml:space="preserve"> </w:t>
      </w:r>
      <w:proofErr w:type="spellStart"/>
      <w:r w:rsidRPr="008F681D">
        <w:rPr>
          <w:rFonts w:cs="Times New Roman"/>
          <w:szCs w:val="24"/>
        </w:rPr>
        <w:t>бол</w:t>
      </w:r>
      <w:proofErr w:type="spellEnd"/>
      <w:r w:rsidRPr="008F681D">
        <w:rPr>
          <w:rFonts w:cs="Times New Roman"/>
          <w:szCs w:val="24"/>
        </w:rPr>
        <w:t xml:space="preserve"> </w:t>
      </w:r>
      <w:proofErr w:type="spellStart"/>
      <w:r w:rsidRPr="008F681D">
        <w:rPr>
          <w:rFonts w:cs="Times New Roman"/>
          <w:szCs w:val="24"/>
        </w:rPr>
        <w:t>нийт</w:t>
      </w:r>
      <w:proofErr w:type="spellEnd"/>
      <w:r w:rsidRPr="008F681D">
        <w:rPr>
          <w:rFonts w:cs="Times New Roman"/>
          <w:szCs w:val="24"/>
        </w:rPr>
        <w:t xml:space="preserve"> </w:t>
      </w:r>
      <w:proofErr w:type="spellStart"/>
      <w:r w:rsidRPr="008F681D">
        <w:rPr>
          <w:rFonts w:cs="Times New Roman"/>
          <w:szCs w:val="24"/>
        </w:rPr>
        <w:t>жолоочдын</w:t>
      </w:r>
      <w:proofErr w:type="spellEnd"/>
      <w:r w:rsidRPr="008F681D">
        <w:rPr>
          <w:rFonts w:cs="Times New Roman"/>
          <w:szCs w:val="24"/>
        </w:rPr>
        <w:t xml:space="preserve"> </w:t>
      </w:r>
      <w:proofErr w:type="spellStart"/>
      <w:r w:rsidRPr="008F681D">
        <w:rPr>
          <w:rFonts w:cs="Times New Roman"/>
          <w:szCs w:val="24"/>
        </w:rPr>
        <w:t>дундаж</w:t>
      </w:r>
      <w:proofErr w:type="spellEnd"/>
      <w:r w:rsidRPr="008F681D">
        <w:rPr>
          <w:rFonts w:cs="Times New Roman"/>
          <w:szCs w:val="24"/>
        </w:rPr>
        <w:t xml:space="preserve"> </w:t>
      </w:r>
      <w:proofErr w:type="spellStart"/>
      <w:r w:rsidRPr="008F681D">
        <w:rPr>
          <w:rFonts w:cs="Times New Roman"/>
          <w:szCs w:val="24"/>
        </w:rPr>
        <w:t>төлөөлөл</w:t>
      </w:r>
      <w:proofErr w:type="spellEnd"/>
      <w:r w:rsidRPr="008F681D">
        <w:rPr>
          <w:rFonts w:cs="Times New Roman"/>
          <w:szCs w:val="24"/>
        </w:rPr>
        <w:t xml:space="preserve"> </w:t>
      </w:r>
      <w:proofErr w:type="spellStart"/>
      <w:r w:rsidRPr="008F681D">
        <w:rPr>
          <w:rFonts w:cs="Times New Roman"/>
          <w:szCs w:val="24"/>
        </w:rPr>
        <w:t>болохгүй</w:t>
      </w:r>
      <w:proofErr w:type="spellEnd"/>
      <w:r w:rsidRPr="008F681D">
        <w:rPr>
          <w:rFonts w:cs="Times New Roman"/>
          <w:szCs w:val="24"/>
        </w:rPr>
        <w:t xml:space="preserve"> </w:t>
      </w:r>
      <w:proofErr w:type="spellStart"/>
      <w:r w:rsidRPr="008F681D">
        <w:rPr>
          <w:rFonts w:cs="Times New Roman"/>
          <w:szCs w:val="24"/>
        </w:rPr>
        <w:t>байх</w:t>
      </w:r>
      <w:proofErr w:type="spellEnd"/>
      <w:r w:rsidRPr="008F681D">
        <w:rPr>
          <w:rFonts w:cs="Times New Roman"/>
          <w:szCs w:val="24"/>
        </w:rPr>
        <w:t xml:space="preserve"> </w:t>
      </w:r>
      <w:proofErr w:type="spellStart"/>
      <w:r w:rsidRPr="008F681D">
        <w:rPr>
          <w:rFonts w:cs="Times New Roman"/>
          <w:szCs w:val="24"/>
        </w:rPr>
        <w:t>магадлалтай</w:t>
      </w:r>
      <w:proofErr w:type="spellEnd"/>
      <w:r w:rsidRPr="008F681D">
        <w:rPr>
          <w:rFonts w:cs="Times New Roman"/>
          <w:szCs w:val="24"/>
        </w:rPr>
        <w:t xml:space="preserve"> </w:t>
      </w:r>
      <w:proofErr w:type="spellStart"/>
      <w:r w:rsidRPr="008F681D">
        <w:rPr>
          <w:rFonts w:cs="Times New Roman"/>
          <w:szCs w:val="24"/>
        </w:rPr>
        <w:t>тул</w:t>
      </w:r>
      <w:proofErr w:type="spellEnd"/>
      <w:r w:rsidRPr="008F681D">
        <w:rPr>
          <w:rFonts w:cs="Times New Roman"/>
          <w:szCs w:val="24"/>
        </w:rPr>
        <w:t xml:space="preserve"> </w:t>
      </w:r>
      <w:proofErr w:type="spellStart"/>
      <w:r w:rsidRPr="008F681D">
        <w:rPr>
          <w:rFonts w:cs="Times New Roman"/>
          <w:b/>
          <w:szCs w:val="24"/>
        </w:rPr>
        <w:t>түүврийн</w:t>
      </w:r>
      <w:proofErr w:type="spellEnd"/>
      <w:r w:rsidRPr="008F681D">
        <w:rPr>
          <w:rFonts w:cs="Times New Roman"/>
          <w:b/>
          <w:szCs w:val="24"/>
        </w:rPr>
        <w:t xml:space="preserve"> </w:t>
      </w:r>
      <w:proofErr w:type="spellStart"/>
      <w:r w:rsidRPr="008F681D">
        <w:rPr>
          <w:rFonts w:cs="Times New Roman"/>
          <w:b/>
          <w:szCs w:val="24"/>
        </w:rPr>
        <w:t>санамсаргүй</w:t>
      </w:r>
      <w:proofErr w:type="spellEnd"/>
      <w:r w:rsidRPr="008F681D">
        <w:rPr>
          <w:rFonts w:cs="Times New Roman"/>
          <w:b/>
          <w:szCs w:val="24"/>
        </w:rPr>
        <w:t xml:space="preserve"> </w:t>
      </w:r>
      <w:proofErr w:type="spellStart"/>
      <w:r w:rsidRPr="008F681D">
        <w:rPr>
          <w:rFonts w:cs="Times New Roman"/>
          <w:b/>
          <w:szCs w:val="24"/>
        </w:rPr>
        <w:t>байдлыг</w:t>
      </w:r>
      <w:proofErr w:type="spellEnd"/>
      <w:r w:rsidRPr="008F681D">
        <w:rPr>
          <w:rFonts w:cs="Times New Roman"/>
          <w:b/>
          <w:szCs w:val="24"/>
        </w:rPr>
        <w:t xml:space="preserve"> </w:t>
      </w:r>
      <w:proofErr w:type="spellStart"/>
      <w:r w:rsidRPr="008F681D">
        <w:rPr>
          <w:rFonts w:cs="Times New Roman"/>
          <w:b/>
          <w:szCs w:val="24"/>
        </w:rPr>
        <w:t>хангахын</w:t>
      </w:r>
      <w:proofErr w:type="spellEnd"/>
      <w:r w:rsidRPr="008F681D">
        <w:rPr>
          <w:rFonts w:cs="Times New Roman"/>
          <w:b/>
          <w:szCs w:val="24"/>
        </w:rPr>
        <w:t xml:space="preserve"> </w:t>
      </w:r>
      <w:proofErr w:type="spellStart"/>
      <w:r w:rsidRPr="008F681D">
        <w:rPr>
          <w:rFonts w:cs="Times New Roman"/>
          <w:b/>
          <w:szCs w:val="24"/>
        </w:rPr>
        <w:t>тулд</w:t>
      </w:r>
      <w:proofErr w:type="spellEnd"/>
      <w:r w:rsidRPr="008F681D">
        <w:rPr>
          <w:rFonts w:cs="Times New Roman"/>
          <w:b/>
          <w:szCs w:val="24"/>
        </w:rPr>
        <w:t xml:space="preserve"> </w:t>
      </w:r>
      <w:proofErr w:type="spellStart"/>
      <w:r w:rsidRPr="008F681D">
        <w:rPr>
          <w:rFonts w:cs="Times New Roman"/>
          <w:szCs w:val="24"/>
        </w:rPr>
        <w:t>т</w:t>
      </w:r>
      <w:r w:rsidRPr="008F681D">
        <w:rPr>
          <w:rFonts w:cs="Times New Roman"/>
          <w:b/>
          <w:szCs w:val="24"/>
        </w:rPr>
        <w:t>өрөл</w:t>
      </w:r>
      <w:proofErr w:type="spellEnd"/>
      <w:r w:rsidRPr="008F681D">
        <w:rPr>
          <w:rFonts w:cs="Times New Roman"/>
          <w:b/>
          <w:szCs w:val="24"/>
        </w:rPr>
        <w:t xml:space="preserve"> </w:t>
      </w:r>
      <w:proofErr w:type="spellStart"/>
      <w:r w:rsidRPr="008F681D">
        <w:rPr>
          <w:rFonts w:cs="Times New Roman"/>
          <w:b/>
          <w:szCs w:val="24"/>
        </w:rPr>
        <w:t>бүрийн</w:t>
      </w:r>
      <w:proofErr w:type="spellEnd"/>
      <w:r w:rsidRPr="008F681D">
        <w:rPr>
          <w:rFonts w:cs="Times New Roman"/>
          <w:b/>
          <w:szCs w:val="24"/>
        </w:rPr>
        <w:t xml:space="preserve"> </w:t>
      </w:r>
      <w:proofErr w:type="spellStart"/>
      <w:r w:rsidRPr="008F681D">
        <w:rPr>
          <w:rFonts w:cs="Times New Roman"/>
          <w:b/>
          <w:szCs w:val="24"/>
        </w:rPr>
        <w:t>насны</w:t>
      </w:r>
      <w:proofErr w:type="spellEnd"/>
      <w:r w:rsidRPr="008F681D">
        <w:rPr>
          <w:rFonts w:cs="Times New Roman"/>
          <w:b/>
          <w:szCs w:val="24"/>
        </w:rPr>
        <w:t xml:space="preserve">, </w:t>
      </w:r>
      <w:proofErr w:type="spellStart"/>
      <w:r w:rsidRPr="008F681D">
        <w:rPr>
          <w:rFonts w:cs="Times New Roman"/>
          <w:b/>
          <w:szCs w:val="24"/>
        </w:rPr>
        <w:t>орлоготой</w:t>
      </w:r>
      <w:proofErr w:type="spellEnd"/>
      <w:r w:rsidRPr="008F681D">
        <w:rPr>
          <w:rFonts w:cs="Times New Roman"/>
          <w:b/>
          <w:szCs w:val="24"/>
        </w:rPr>
        <w:t xml:space="preserve">, </w:t>
      </w:r>
      <w:proofErr w:type="spellStart"/>
      <w:r w:rsidRPr="008F681D">
        <w:rPr>
          <w:rFonts w:cs="Times New Roman"/>
          <w:b/>
          <w:szCs w:val="24"/>
        </w:rPr>
        <w:t>өөр</w:t>
      </w:r>
      <w:proofErr w:type="spellEnd"/>
      <w:r w:rsidRPr="008F681D">
        <w:rPr>
          <w:rFonts w:cs="Times New Roman"/>
          <w:b/>
          <w:szCs w:val="24"/>
        </w:rPr>
        <w:t xml:space="preserve"> </w:t>
      </w:r>
      <w:proofErr w:type="spellStart"/>
      <w:r w:rsidRPr="008F681D">
        <w:rPr>
          <w:rFonts w:cs="Times New Roman"/>
          <w:b/>
          <w:szCs w:val="24"/>
        </w:rPr>
        <w:t>төрлийн</w:t>
      </w:r>
      <w:proofErr w:type="spellEnd"/>
      <w:r w:rsidRPr="008F681D">
        <w:rPr>
          <w:rFonts w:cs="Times New Roman"/>
          <w:b/>
          <w:szCs w:val="24"/>
        </w:rPr>
        <w:t xml:space="preserve"> </w:t>
      </w:r>
      <w:proofErr w:type="spellStart"/>
      <w:r w:rsidRPr="008F681D">
        <w:rPr>
          <w:rFonts w:cs="Times New Roman"/>
          <w:b/>
          <w:szCs w:val="24"/>
        </w:rPr>
        <w:t>машин</w:t>
      </w:r>
      <w:proofErr w:type="spellEnd"/>
      <w:r w:rsidRPr="008F681D">
        <w:rPr>
          <w:rFonts w:cs="Times New Roman"/>
          <w:b/>
          <w:szCs w:val="24"/>
        </w:rPr>
        <w:t xml:space="preserve"> </w:t>
      </w:r>
      <w:proofErr w:type="spellStart"/>
      <w:r w:rsidRPr="008F681D">
        <w:rPr>
          <w:rFonts w:cs="Times New Roman"/>
          <w:b/>
          <w:szCs w:val="24"/>
        </w:rPr>
        <w:t>барьдаг</w:t>
      </w:r>
      <w:proofErr w:type="spellEnd"/>
      <w:r w:rsidRPr="008F681D">
        <w:rPr>
          <w:rFonts w:cs="Times New Roman"/>
          <w:b/>
          <w:szCs w:val="24"/>
        </w:rPr>
        <w:t xml:space="preserve"> </w:t>
      </w:r>
      <w:proofErr w:type="spellStart"/>
      <w:r w:rsidRPr="008F681D">
        <w:rPr>
          <w:rFonts w:cs="Times New Roman"/>
          <w:b/>
          <w:szCs w:val="24"/>
        </w:rPr>
        <w:t>хүмүүсийг</w:t>
      </w:r>
      <w:proofErr w:type="spellEnd"/>
      <w:r w:rsidRPr="008F681D">
        <w:rPr>
          <w:rFonts w:cs="Times New Roman"/>
          <w:b/>
          <w:szCs w:val="24"/>
        </w:rPr>
        <w:t xml:space="preserve"> </w:t>
      </w:r>
      <w:proofErr w:type="spellStart"/>
      <w:r w:rsidRPr="008F681D">
        <w:rPr>
          <w:rFonts w:cs="Times New Roman"/>
          <w:szCs w:val="24"/>
        </w:rPr>
        <w:t>илүү</w:t>
      </w:r>
      <w:proofErr w:type="spellEnd"/>
      <w:r w:rsidRPr="008F681D">
        <w:rPr>
          <w:rFonts w:cs="Times New Roman"/>
          <w:szCs w:val="24"/>
        </w:rPr>
        <w:t xml:space="preserve"> </w:t>
      </w:r>
      <w:proofErr w:type="spellStart"/>
      <w:r w:rsidRPr="008F681D">
        <w:rPr>
          <w:rFonts w:cs="Times New Roman"/>
          <w:szCs w:val="24"/>
        </w:rPr>
        <w:t>өргөн</w:t>
      </w:r>
      <w:proofErr w:type="spellEnd"/>
      <w:r w:rsidRPr="008F681D">
        <w:rPr>
          <w:rFonts w:cs="Times New Roman"/>
          <w:szCs w:val="24"/>
        </w:rPr>
        <w:t xml:space="preserve"> </w:t>
      </w:r>
      <w:proofErr w:type="spellStart"/>
      <w:r w:rsidRPr="008F681D">
        <w:rPr>
          <w:rFonts w:cs="Times New Roman"/>
          <w:szCs w:val="24"/>
        </w:rPr>
        <w:t>хамруулсан</w:t>
      </w:r>
      <w:proofErr w:type="spellEnd"/>
      <w:r w:rsidRPr="008F681D">
        <w:rPr>
          <w:rFonts w:cs="Times New Roman"/>
          <w:szCs w:val="24"/>
        </w:rPr>
        <w:t>.</w:t>
      </w:r>
    </w:p>
    <w:p w14:paraId="7FA414ED" w14:textId="77777777" w:rsidR="004304F4" w:rsidRPr="008F681D" w:rsidRDefault="004304F4" w:rsidP="004304F4">
      <w:pPr>
        <w:pStyle w:val="ListParagraph"/>
        <w:widowControl w:val="0"/>
        <w:numPr>
          <w:ilvl w:val="0"/>
          <w:numId w:val="15"/>
        </w:numPr>
        <w:tabs>
          <w:tab w:val="left" w:pos="574"/>
        </w:tabs>
        <w:autoSpaceDE w:val="0"/>
        <w:autoSpaceDN w:val="0"/>
        <w:spacing w:before="74" w:after="0" w:line="253" w:lineRule="exact"/>
        <w:ind w:left="574" w:hanging="308"/>
        <w:contextualSpacing w:val="0"/>
        <w:jc w:val="both"/>
        <w:rPr>
          <w:rFonts w:cs="Times New Roman"/>
          <w:szCs w:val="24"/>
        </w:rPr>
      </w:pPr>
      <w:proofErr w:type="spellStart"/>
      <w:r w:rsidRPr="008F681D">
        <w:rPr>
          <w:rFonts w:cs="Times New Roman"/>
          <w:b/>
          <w:szCs w:val="24"/>
        </w:rPr>
        <w:t>Байршлын</w:t>
      </w:r>
      <w:proofErr w:type="spellEnd"/>
      <w:r w:rsidRPr="008F681D">
        <w:rPr>
          <w:rFonts w:cs="Times New Roman"/>
          <w:b/>
          <w:spacing w:val="41"/>
          <w:szCs w:val="24"/>
        </w:rPr>
        <w:t xml:space="preserve"> </w:t>
      </w:r>
      <w:proofErr w:type="spellStart"/>
      <w:r w:rsidRPr="008F681D">
        <w:rPr>
          <w:rFonts w:cs="Times New Roman"/>
          <w:b/>
          <w:szCs w:val="24"/>
        </w:rPr>
        <w:t>хувьд</w:t>
      </w:r>
      <w:proofErr w:type="spellEnd"/>
      <w:r w:rsidRPr="008F681D">
        <w:rPr>
          <w:rFonts w:cs="Times New Roman"/>
          <w:b/>
          <w:spacing w:val="42"/>
          <w:szCs w:val="24"/>
        </w:rPr>
        <w:t xml:space="preserve"> </w:t>
      </w:r>
      <w:proofErr w:type="spellStart"/>
      <w:r w:rsidRPr="008F681D">
        <w:rPr>
          <w:rFonts w:cs="Times New Roman"/>
          <w:szCs w:val="24"/>
        </w:rPr>
        <w:t>илүү</w:t>
      </w:r>
      <w:proofErr w:type="spellEnd"/>
      <w:r w:rsidRPr="008F681D">
        <w:rPr>
          <w:rFonts w:cs="Times New Roman"/>
          <w:spacing w:val="41"/>
          <w:szCs w:val="24"/>
        </w:rPr>
        <w:t xml:space="preserve"> </w:t>
      </w:r>
      <w:proofErr w:type="spellStart"/>
      <w:r w:rsidRPr="008F681D">
        <w:rPr>
          <w:rFonts w:cs="Times New Roman"/>
          <w:szCs w:val="24"/>
        </w:rPr>
        <w:t>олон</w:t>
      </w:r>
      <w:proofErr w:type="spellEnd"/>
      <w:r w:rsidRPr="008F681D">
        <w:rPr>
          <w:rFonts w:cs="Times New Roman"/>
          <w:spacing w:val="41"/>
          <w:szCs w:val="24"/>
        </w:rPr>
        <w:t xml:space="preserve"> </w:t>
      </w:r>
      <w:proofErr w:type="spellStart"/>
      <w:r w:rsidRPr="008F681D">
        <w:rPr>
          <w:rFonts w:cs="Times New Roman"/>
          <w:szCs w:val="24"/>
        </w:rPr>
        <w:t>төрлийн</w:t>
      </w:r>
      <w:proofErr w:type="spellEnd"/>
      <w:r w:rsidRPr="008F681D">
        <w:rPr>
          <w:rFonts w:cs="Times New Roman"/>
          <w:spacing w:val="39"/>
          <w:szCs w:val="24"/>
        </w:rPr>
        <w:t xml:space="preserve"> </w:t>
      </w:r>
      <w:proofErr w:type="spellStart"/>
      <w:r w:rsidRPr="008F681D">
        <w:rPr>
          <w:rFonts w:cs="Times New Roman"/>
          <w:szCs w:val="24"/>
        </w:rPr>
        <w:t>нөхцөлд</w:t>
      </w:r>
      <w:proofErr w:type="spellEnd"/>
      <w:r w:rsidRPr="008F681D">
        <w:rPr>
          <w:rFonts w:cs="Times New Roman"/>
          <w:spacing w:val="43"/>
          <w:szCs w:val="24"/>
        </w:rPr>
        <w:t xml:space="preserve"> </w:t>
      </w:r>
      <w:proofErr w:type="spellStart"/>
      <w:r w:rsidRPr="008F681D">
        <w:rPr>
          <w:rFonts w:cs="Times New Roman"/>
          <w:szCs w:val="24"/>
        </w:rPr>
        <w:t>байгаа</w:t>
      </w:r>
      <w:proofErr w:type="spellEnd"/>
      <w:r w:rsidRPr="008F681D">
        <w:rPr>
          <w:rFonts w:cs="Times New Roman"/>
          <w:spacing w:val="39"/>
          <w:szCs w:val="24"/>
        </w:rPr>
        <w:t xml:space="preserve"> </w:t>
      </w:r>
      <w:proofErr w:type="spellStart"/>
      <w:r w:rsidRPr="008F681D">
        <w:rPr>
          <w:rFonts w:cs="Times New Roman"/>
          <w:szCs w:val="24"/>
        </w:rPr>
        <w:t>хүмүүсийг</w:t>
      </w:r>
      <w:proofErr w:type="spellEnd"/>
      <w:r w:rsidRPr="008F681D">
        <w:rPr>
          <w:rFonts w:cs="Times New Roman"/>
          <w:spacing w:val="40"/>
          <w:szCs w:val="24"/>
        </w:rPr>
        <w:t xml:space="preserve"> </w:t>
      </w:r>
      <w:proofErr w:type="spellStart"/>
      <w:r w:rsidRPr="008F681D">
        <w:rPr>
          <w:rFonts w:cs="Times New Roman"/>
          <w:szCs w:val="24"/>
        </w:rPr>
        <w:t>хамруулах</w:t>
      </w:r>
      <w:proofErr w:type="spellEnd"/>
      <w:r w:rsidRPr="008F681D">
        <w:rPr>
          <w:rFonts w:cs="Times New Roman"/>
          <w:spacing w:val="42"/>
          <w:szCs w:val="24"/>
        </w:rPr>
        <w:t xml:space="preserve"> </w:t>
      </w:r>
      <w:proofErr w:type="spellStart"/>
      <w:r w:rsidRPr="008F681D">
        <w:rPr>
          <w:rFonts w:cs="Times New Roman"/>
          <w:szCs w:val="24"/>
        </w:rPr>
        <w:t>хэрэгтэй</w:t>
      </w:r>
      <w:proofErr w:type="spellEnd"/>
      <w:r w:rsidRPr="008F681D">
        <w:rPr>
          <w:rFonts w:cs="Times New Roman"/>
          <w:spacing w:val="39"/>
          <w:szCs w:val="24"/>
        </w:rPr>
        <w:t xml:space="preserve"> </w:t>
      </w:r>
      <w:proofErr w:type="spellStart"/>
      <w:r w:rsidRPr="008F681D">
        <w:rPr>
          <w:rFonts w:cs="Times New Roman"/>
          <w:szCs w:val="24"/>
        </w:rPr>
        <w:t>тул</w:t>
      </w:r>
      <w:proofErr w:type="spellEnd"/>
      <w:r w:rsidRPr="008F681D">
        <w:rPr>
          <w:rFonts w:cs="Times New Roman"/>
          <w:spacing w:val="38"/>
          <w:szCs w:val="24"/>
        </w:rPr>
        <w:t xml:space="preserve"> </w:t>
      </w:r>
      <w:proofErr w:type="spellStart"/>
      <w:r w:rsidRPr="008F681D">
        <w:rPr>
          <w:rFonts w:cs="Times New Roman"/>
          <w:szCs w:val="24"/>
        </w:rPr>
        <w:t>Улаанбаатар</w:t>
      </w:r>
      <w:proofErr w:type="spellEnd"/>
      <w:r w:rsidRPr="008F681D">
        <w:rPr>
          <w:rFonts w:cs="Times New Roman"/>
          <w:spacing w:val="39"/>
          <w:szCs w:val="24"/>
        </w:rPr>
        <w:t xml:space="preserve"> </w:t>
      </w:r>
      <w:proofErr w:type="spellStart"/>
      <w:r w:rsidRPr="008F681D">
        <w:rPr>
          <w:rFonts w:cs="Times New Roman"/>
          <w:szCs w:val="24"/>
        </w:rPr>
        <w:t>хот</w:t>
      </w:r>
      <w:proofErr w:type="spellEnd"/>
      <w:r w:rsidRPr="008F681D">
        <w:rPr>
          <w:rFonts w:cs="Times New Roman"/>
          <w:szCs w:val="24"/>
        </w:rPr>
        <w:t>,</w:t>
      </w:r>
      <w:r w:rsidRPr="008F681D">
        <w:rPr>
          <w:rFonts w:cs="Times New Roman"/>
          <w:spacing w:val="41"/>
          <w:szCs w:val="24"/>
        </w:rPr>
        <w:t xml:space="preserve"> </w:t>
      </w:r>
      <w:r w:rsidRPr="008F681D">
        <w:rPr>
          <w:rFonts w:cs="Times New Roman"/>
          <w:spacing w:val="-5"/>
          <w:szCs w:val="24"/>
        </w:rPr>
        <w:t>21</w:t>
      </w:r>
    </w:p>
    <w:p w14:paraId="4F15A5F0" w14:textId="77777777" w:rsidR="004304F4" w:rsidRPr="008F681D" w:rsidRDefault="004304F4" w:rsidP="004304F4">
      <w:pPr>
        <w:spacing w:line="253" w:lineRule="exact"/>
        <w:ind w:left="266"/>
        <w:jc w:val="both"/>
        <w:rPr>
          <w:rFonts w:cs="Times New Roman"/>
          <w:szCs w:val="24"/>
        </w:rPr>
      </w:pPr>
      <w:proofErr w:type="spellStart"/>
      <w:r w:rsidRPr="008F681D">
        <w:rPr>
          <w:rFonts w:cs="Times New Roman"/>
          <w:szCs w:val="24"/>
        </w:rPr>
        <w:t>аймгийг</w:t>
      </w:r>
      <w:proofErr w:type="spellEnd"/>
      <w:r w:rsidRPr="008F681D">
        <w:rPr>
          <w:rFonts w:cs="Times New Roman"/>
          <w:spacing w:val="-9"/>
          <w:szCs w:val="24"/>
        </w:rPr>
        <w:t xml:space="preserve"> </w:t>
      </w:r>
      <w:proofErr w:type="spellStart"/>
      <w:r w:rsidRPr="008F681D">
        <w:rPr>
          <w:rFonts w:cs="Times New Roman"/>
          <w:szCs w:val="24"/>
        </w:rPr>
        <w:t>хамруулж</w:t>
      </w:r>
      <w:proofErr w:type="spellEnd"/>
      <w:r w:rsidRPr="008F681D">
        <w:rPr>
          <w:rFonts w:cs="Times New Roman"/>
          <w:spacing w:val="-7"/>
          <w:szCs w:val="24"/>
        </w:rPr>
        <w:t xml:space="preserve"> </w:t>
      </w:r>
      <w:proofErr w:type="spellStart"/>
      <w:r w:rsidRPr="008F681D">
        <w:rPr>
          <w:rFonts w:cs="Times New Roman"/>
          <w:spacing w:val="-2"/>
          <w:szCs w:val="24"/>
        </w:rPr>
        <w:t>чадсан</w:t>
      </w:r>
      <w:proofErr w:type="spellEnd"/>
      <w:r w:rsidRPr="008F681D">
        <w:rPr>
          <w:rFonts w:cs="Times New Roman"/>
          <w:spacing w:val="-2"/>
          <w:szCs w:val="24"/>
        </w:rPr>
        <w:t>.</w:t>
      </w:r>
    </w:p>
    <w:p w14:paraId="5F86040D" w14:textId="77777777" w:rsidR="004304F4" w:rsidRPr="008F681D" w:rsidRDefault="004304F4" w:rsidP="004304F4">
      <w:pPr>
        <w:pStyle w:val="ListParagraph"/>
        <w:widowControl w:val="0"/>
        <w:numPr>
          <w:ilvl w:val="0"/>
          <w:numId w:val="15"/>
        </w:numPr>
        <w:tabs>
          <w:tab w:val="left" w:pos="569"/>
        </w:tabs>
        <w:autoSpaceDE w:val="0"/>
        <w:autoSpaceDN w:val="0"/>
        <w:spacing w:before="81" w:after="0" w:line="240" w:lineRule="auto"/>
        <w:ind w:right="478" w:firstLine="0"/>
        <w:contextualSpacing w:val="0"/>
        <w:jc w:val="both"/>
        <w:rPr>
          <w:rFonts w:cs="Times New Roman"/>
          <w:szCs w:val="24"/>
        </w:rPr>
      </w:pPr>
      <w:proofErr w:type="spellStart"/>
      <w:r w:rsidRPr="008F681D">
        <w:rPr>
          <w:rFonts w:cs="Times New Roman"/>
          <w:szCs w:val="24"/>
        </w:rPr>
        <w:t>Дор</w:t>
      </w:r>
      <w:proofErr w:type="spellEnd"/>
      <w:r w:rsidRPr="008F681D">
        <w:rPr>
          <w:rFonts w:cs="Times New Roman"/>
          <w:szCs w:val="24"/>
        </w:rPr>
        <w:t xml:space="preserve"> </w:t>
      </w:r>
      <w:proofErr w:type="spellStart"/>
      <w:r w:rsidRPr="008F681D">
        <w:rPr>
          <w:rFonts w:cs="Times New Roman"/>
          <w:szCs w:val="24"/>
        </w:rPr>
        <w:t>дурдсан</w:t>
      </w:r>
      <w:proofErr w:type="spellEnd"/>
      <w:r w:rsidRPr="008F681D">
        <w:rPr>
          <w:rFonts w:cs="Times New Roman"/>
          <w:szCs w:val="24"/>
        </w:rPr>
        <w:t xml:space="preserve"> </w:t>
      </w:r>
      <w:proofErr w:type="spellStart"/>
      <w:r w:rsidRPr="008F681D">
        <w:rPr>
          <w:rFonts w:cs="Times New Roman"/>
          <w:szCs w:val="24"/>
        </w:rPr>
        <w:t>шалтгаануудын</w:t>
      </w:r>
      <w:proofErr w:type="spellEnd"/>
      <w:r w:rsidRPr="008F681D">
        <w:rPr>
          <w:rFonts w:cs="Times New Roman"/>
          <w:szCs w:val="24"/>
        </w:rPr>
        <w:t xml:space="preserve"> </w:t>
      </w:r>
      <w:proofErr w:type="spellStart"/>
      <w:r w:rsidRPr="008F681D">
        <w:rPr>
          <w:rFonts w:cs="Times New Roman"/>
          <w:szCs w:val="24"/>
        </w:rPr>
        <w:t>үүднээс</w:t>
      </w:r>
      <w:proofErr w:type="spellEnd"/>
      <w:r w:rsidRPr="008F681D">
        <w:rPr>
          <w:rFonts w:cs="Times New Roman"/>
          <w:szCs w:val="24"/>
        </w:rPr>
        <w:t xml:space="preserve">, </w:t>
      </w:r>
      <w:proofErr w:type="spellStart"/>
      <w:r w:rsidRPr="008F681D">
        <w:rPr>
          <w:rFonts w:cs="Times New Roman"/>
          <w:szCs w:val="24"/>
        </w:rPr>
        <w:t>мөн</w:t>
      </w:r>
      <w:proofErr w:type="spellEnd"/>
      <w:r w:rsidRPr="008F681D">
        <w:rPr>
          <w:rFonts w:cs="Times New Roman"/>
          <w:szCs w:val="24"/>
        </w:rPr>
        <w:t xml:space="preserve"> </w:t>
      </w:r>
      <w:proofErr w:type="spellStart"/>
      <w:r w:rsidRPr="008F681D">
        <w:rPr>
          <w:rFonts w:cs="Times New Roman"/>
          <w:szCs w:val="24"/>
        </w:rPr>
        <w:t>судалгаанд</w:t>
      </w:r>
      <w:proofErr w:type="spellEnd"/>
      <w:r w:rsidRPr="008F681D">
        <w:rPr>
          <w:rFonts w:cs="Times New Roman"/>
          <w:szCs w:val="24"/>
        </w:rPr>
        <w:t xml:space="preserve"> </w:t>
      </w:r>
      <w:proofErr w:type="spellStart"/>
      <w:r w:rsidRPr="008F681D">
        <w:rPr>
          <w:rFonts w:cs="Times New Roman"/>
          <w:szCs w:val="24"/>
        </w:rPr>
        <w:t>бодит</w:t>
      </w:r>
      <w:proofErr w:type="spellEnd"/>
      <w:r w:rsidRPr="008F681D">
        <w:rPr>
          <w:rFonts w:cs="Times New Roman"/>
          <w:szCs w:val="24"/>
        </w:rPr>
        <w:t xml:space="preserve"> </w:t>
      </w:r>
      <w:proofErr w:type="spellStart"/>
      <w:r w:rsidRPr="008F681D">
        <w:rPr>
          <w:rFonts w:cs="Times New Roman"/>
          <w:szCs w:val="24"/>
        </w:rPr>
        <w:t>үнэлэмж</w:t>
      </w:r>
      <w:proofErr w:type="spellEnd"/>
      <w:r w:rsidRPr="008F681D">
        <w:rPr>
          <w:rFonts w:cs="Times New Roman"/>
          <w:szCs w:val="24"/>
        </w:rPr>
        <w:t xml:space="preserve"> </w:t>
      </w:r>
      <w:proofErr w:type="spellStart"/>
      <w:r w:rsidRPr="008F681D">
        <w:rPr>
          <w:rFonts w:cs="Times New Roman"/>
          <w:szCs w:val="24"/>
        </w:rPr>
        <w:t>оруулах</w:t>
      </w:r>
      <w:proofErr w:type="spellEnd"/>
      <w:r w:rsidRPr="008F681D">
        <w:rPr>
          <w:rFonts w:cs="Times New Roman"/>
          <w:szCs w:val="24"/>
        </w:rPr>
        <w:t xml:space="preserve"> </w:t>
      </w:r>
      <w:proofErr w:type="spellStart"/>
      <w:r w:rsidRPr="008F681D">
        <w:rPr>
          <w:rFonts w:cs="Times New Roman"/>
          <w:szCs w:val="24"/>
        </w:rPr>
        <w:t>зорилгоор</w:t>
      </w:r>
      <w:proofErr w:type="spellEnd"/>
      <w:r w:rsidRPr="008F681D">
        <w:rPr>
          <w:rFonts w:cs="Times New Roman"/>
          <w:szCs w:val="24"/>
        </w:rPr>
        <w:t xml:space="preserve"> 21 </w:t>
      </w:r>
      <w:proofErr w:type="spellStart"/>
      <w:r w:rsidRPr="008F681D">
        <w:rPr>
          <w:rFonts w:cs="Times New Roman"/>
          <w:szCs w:val="24"/>
        </w:rPr>
        <w:t>аймгийн</w:t>
      </w:r>
      <w:proofErr w:type="spellEnd"/>
      <w:r w:rsidRPr="008F681D">
        <w:rPr>
          <w:rFonts w:cs="Times New Roman"/>
          <w:szCs w:val="24"/>
        </w:rPr>
        <w:t xml:space="preserve"> </w:t>
      </w:r>
      <w:proofErr w:type="spellStart"/>
      <w:r w:rsidRPr="008F681D">
        <w:rPr>
          <w:rFonts w:cs="Times New Roman"/>
          <w:b/>
          <w:szCs w:val="24"/>
        </w:rPr>
        <w:t>тээврийн</w:t>
      </w:r>
      <w:proofErr w:type="spellEnd"/>
      <w:r w:rsidRPr="008F681D">
        <w:rPr>
          <w:rFonts w:cs="Times New Roman"/>
          <w:b/>
          <w:szCs w:val="24"/>
        </w:rPr>
        <w:t xml:space="preserve"> </w:t>
      </w:r>
      <w:proofErr w:type="spellStart"/>
      <w:r w:rsidRPr="008F681D">
        <w:rPr>
          <w:rFonts w:cs="Times New Roman"/>
          <w:b/>
          <w:szCs w:val="24"/>
        </w:rPr>
        <w:t>цагдаа</w:t>
      </w:r>
      <w:proofErr w:type="spellEnd"/>
      <w:r w:rsidRPr="008F681D">
        <w:rPr>
          <w:rFonts w:cs="Times New Roman"/>
          <w:b/>
          <w:szCs w:val="24"/>
        </w:rPr>
        <w:t xml:space="preserve"> </w:t>
      </w:r>
      <w:proofErr w:type="spellStart"/>
      <w:r w:rsidRPr="008F681D">
        <w:rPr>
          <w:rFonts w:cs="Times New Roman"/>
          <w:szCs w:val="24"/>
        </w:rPr>
        <w:t>нарыг</w:t>
      </w:r>
      <w:proofErr w:type="spellEnd"/>
      <w:r w:rsidRPr="008F681D">
        <w:rPr>
          <w:rFonts w:cs="Times New Roman"/>
          <w:szCs w:val="24"/>
        </w:rPr>
        <w:t xml:space="preserve"> </w:t>
      </w:r>
      <w:proofErr w:type="spellStart"/>
      <w:r w:rsidRPr="008F681D">
        <w:rPr>
          <w:rFonts w:cs="Times New Roman"/>
          <w:szCs w:val="24"/>
        </w:rPr>
        <w:t>судалгаанд</w:t>
      </w:r>
      <w:proofErr w:type="spellEnd"/>
      <w:r w:rsidRPr="008F681D">
        <w:rPr>
          <w:rFonts w:cs="Times New Roman"/>
          <w:szCs w:val="24"/>
        </w:rPr>
        <w:t xml:space="preserve"> </w:t>
      </w:r>
      <w:proofErr w:type="spellStart"/>
      <w:r w:rsidRPr="008F681D">
        <w:rPr>
          <w:rFonts w:cs="Times New Roman"/>
          <w:szCs w:val="24"/>
        </w:rPr>
        <w:t>хамруулсан</w:t>
      </w:r>
      <w:proofErr w:type="spellEnd"/>
      <w:r w:rsidRPr="008F681D">
        <w:rPr>
          <w:rFonts w:cs="Times New Roman"/>
          <w:szCs w:val="24"/>
        </w:rPr>
        <w:t xml:space="preserve">. </w:t>
      </w:r>
      <w:proofErr w:type="spellStart"/>
      <w:r w:rsidRPr="008F681D">
        <w:rPr>
          <w:rFonts w:cs="Times New Roman"/>
          <w:szCs w:val="24"/>
        </w:rPr>
        <w:t>Тодруулбал</w:t>
      </w:r>
      <w:proofErr w:type="spellEnd"/>
      <w:r w:rsidRPr="008F681D">
        <w:rPr>
          <w:rFonts w:cs="Times New Roman"/>
          <w:szCs w:val="24"/>
        </w:rPr>
        <w:t xml:space="preserve">, </w:t>
      </w:r>
      <w:proofErr w:type="spellStart"/>
      <w:r w:rsidRPr="008F681D">
        <w:rPr>
          <w:rFonts w:cs="Times New Roman"/>
          <w:szCs w:val="24"/>
        </w:rPr>
        <w:t>цөөн</w:t>
      </w:r>
      <w:proofErr w:type="spellEnd"/>
      <w:r w:rsidRPr="008F681D">
        <w:rPr>
          <w:rFonts w:cs="Times New Roman"/>
          <w:szCs w:val="24"/>
        </w:rPr>
        <w:t xml:space="preserve"> </w:t>
      </w:r>
      <w:proofErr w:type="spellStart"/>
      <w:r w:rsidRPr="008F681D">
        <w:rPr>
          <w:rFonts w:cs="Times New Roman"/>
          <w:szCs w:val="24"/>
        </w:rPr>
        <w:t>тооны</w:t>
      </w:r>
      <w:proofErr w:type="spellEnd"/>
      <w:r w:rsidRPr="008F681D">
        <w:rPr>
          <w:rFonts w:cs="Times New Roman"/>
          <w:szCs w:val="24"/>
        </w:rPr>
        <w:t xml:space="preserve"> </w:t>
      </w:r>
      <w:proofErr w:type="spellStart"/>
      <w:r w:rsidRPr="008F681D">
        <w:rPr>
          <w:rFonts w:cs="Times New Roman"/>
          <w:szCs w:val="24"/>
        </w:rPr>
        <w:t>хууль</w:t>
      </w:r>
      <w:proofErr w:type="spellEnd"/>
      <w:r w:rsidRPr="008F681D">
        <w:rPr>
          <w:rFonts w:cs="Times New Roman"/>
          <w:szCs w:val="24"/>
        </w:rPr>
        <w:t xml:space="preserve"> </w:t>
      </w:r>
      <w:proofErr w:type="spellStart"/>
      <w:r w:rsidRPr="008F681D">
        <w:rPr>
          <w:rFonts w:cs="Times New Roman"/>
          <w:szCs w:val="24"/>
        </w:rPr>
        <w:t>сахиулагчдаас</w:t>
      </w:r>
      <w:proofErr w:type="spellEnd"/>
      <w:r w:rsidRPr="008F681D">
        <w:rPr>
          <w:rFonts w:cs="Times New Roman"/>
          <w:szCs w:val="24"/>
        </w:rPr>
        <w:t xml:space="preserve"> </w:t>
      </w:r>
      <w:proofErr w:type="spellStart"/>
      <w:r w:rsidRPr="008F681D">
        <w:rPr>
          <w:rFonts w:cs="Times New Roman"/>
          <w:szCs w:val="24"/>
        </w:rPr>
        <w:t>судалгаа</w:t>
      </w:r>
      <w:proofErr w:type="spellEnd"/>
      <w:r w:rsidRPr="008F681D">
        <w:rPr>
          <w:rFonts w:cs="Times New Roman"/>
          <w:szCs w:val="24"/>
        </w:rPr>
        <w:t xml:space="preserve"> </w:t>
      </w:r>
      <w:proofErr w:type="spellStart"/>
      <w:r w:rsidRPr="008F681D">
        <w:rPr>
          <w:rFonts w:cs="Times New Roman"/>
          <w:szCs w:val="24"/>
        </w:rPr>
        <w:t>авсан</w:t>
      </w:r>
      <w:proofErr w:type="spellEnd"/>
      <w:r w:rsidRPr="008F681D">
        <w:rPr>
          <w:rFonts w:cs="Times New Roman"/>
          <w:szCs w:val="24"/>
        </w:rPr>
        <w:t xml:space="preserve">. </w:t>
      </w:r>
      <w:proofErr w:type="spellStart"/>
      <w:r w:rsidRPr="008F681D">
        <w:rPr>
          <w:rFonts w:cs="Times New Roman"/>
          <w:szCs w:val="24"/>
        </w:rPr>
        <w:t>Эдгээр</w:t>
      </w:r>
      <w:proofErr w:type="spellEnd"/>
      <w:r w:rsidRPr="008F681D">
        <w:rPr>
          <w:rFonts w:cs="Times New Roman"/>
          <w:spacing w:val="40"/>
          <w:szCs w:val="24"/>
        </w:rPr>
        <w:t xml:space="preserve"> </w:t>
      </w:r>
      <w:proofErr w:type="spellStart"/>
      <w:r w:rsidRPr="008F681D">
        <w:rPr>
          <w:rFonts w:cs="Times New Roman"/>
          <w:szCs w:val="24"/>
        </w:rPr>
        <w:t>судалгаанд</w:t>
      </w:r>
      <w:proofErr w:type="spellEnd"/>
      <w:r w:rsidRPr="008F681D">
        <w:rPr>
          <w:rFonts w:cs="Times New Roman"/>
          <w:szCs w:val="24"/>
        </w:rPr>
        <w:t xml:space="preserve"> </w:t>
      </w:r>
      <w:proofErr w:type="spellStart"/>
      <w:r w:rsidRPr="008F681D">
        <w:rPr>
          <w:rFonts w:cs="Times New Roman"/>
          <w:szCs w:val="24"/>
        </w:rPr>
        <w:t>оролцогсод</w:t>
      </w:r>
      <w:proofErr w:type="spellEnd"/>
      <w:r w:rsidRPr="008F681D">
        <w:rPr>
          <w:rFonts w:cs="Times New Roman"/>
          <w:szCs w:val="24"/>
        </w:rPr>
        <w:t xml:space="preserve"> </w:t>
      </w:r>
      <w:proofErr w:type="spellStart"/>
      <w:r w:rsidRPr="008F681D">
        <w:rPr>
          <w:rFonts w:cs="Times New Roman"/>
          <w:szCs w:val="24"/>
        </w:rPr>
        <w:t>нь</w:t>
      </w:r>
      <w:proofErr w:type="spellEnd"/>
      <w:r w:rsidRPr="008F681D">
        <w:rPr>
          <w:rFonts w:cs="Times New Roman"/>
          <w:szCs w:val="24"/>
        </w:rPr>
        <w:t>:</w:t>
      </w:r>
    </w:p>
    <w:p w14:paraId="4D45624D" w14:textId="77777777" w:rsidR="004304F4" w:rsidRPr="008F681D" w:rsidRDefault="004304F4" w:rsidP="004304F4">
      <w:pPr>
        <w:pStyle w:val="ListParagraph"/>
        <w:widowControl w:val="0"/>
        <w:numPr>
          <w:ilvl w:val="1"/>
          <w:numId w:val="15"/>
        </w:numPr>
        <w:tabs>
          <w:tab w:val="left" w:pos="805"/>
        </w:tabs>
        <w:autoSpaceDE w:val="0"/>
        <w:autoSpaceDN w:val="0"/>
        <w:spacing w:before="64" w:after="0" w:line="240" w:lineRule="auto"/>
        <w:ind w:left="805" w:hanging="539"/>
        <w:contextualSpacing w:val="0"/>
        <w:jc w:val="both"/>
        <w:rPr>
          <w:rFonts w:cs="Times New Roman"/>
          <w:szCs w:val="24"/>
        </w:rPr>
      </w:pPr>
      <w:proofErr w:type="spellStart"/>
      <w:r w:rsidRPr="008F681D">
        <w:rPr>
          <w:rFonts w:cs="Times New Roman"/>
          <w:b/>
          <w:szCs w:val="24"/>
        </w:rPr>
        <w:t>Мэдлэг</w:t>
      </w:r>
      <w:proofErr w:type="spellEnd"/>
      <w:r w:rsidRPr="008F681D">
        <w:rPr>
          <w:rFonts w:cs="Times New Roman"/>
          <w:b/>
          <w:szCs w:val="24"/>
        </w:rPr>
        <w:t>,</w:t>
      </w:r>
      <w:r w:rsidRPr="008F681D">
        <w:rPr>
          <w:rFonts w:cs="Times New Roman"/>
          <w:b/>
          <w:spacing w:val="-8"/>
          <w:szCs w:val="24"/>
        </w:rPr>
        <w:t xml:space="preserve"> </w:t>
      </w:r>
      <w:proofErr w:type="spellStart"/>
      <w:r w:rsidRPr="008F681D">
        <w:rPr>
          <w:rFonts w:cs="Times New Roman"/>
          <w:b/>
          <w:szCs w:val="24"/>
        </w:rPr>
        <w:t>ойлголт</w:t>
      </w:r>
      <w:proofErr w:type="spellEnd"/>
      <w:r w:rsidRPr="008F681D">
        <w:rPr>
          <w:rFonts w:cs="Times New Roman"/>
          <w:b/>
          <w:spacing w:val="-2"/>
          <w:szCs w:val="24"/>
        </w:rPr>
        <w:t xml:space="preserve"> </w:t>
      </w:r>
      <w:proofErr w:type="spellStart"/>
      <w:r w:rsidRPr="008F681D">
        <w:rPr>
          <w:rFonts w:cs="Times New Roman"/>
          <w:b/>
          <w:szCs w:val="24"/>
        </w:rPr>
        <w:t>сайтай</w:t>
      </w:r>
      <w:proofErr w:type="spellEnd"/>
      <w:r w:rsidRPr="008F681D">
        <w:rPr>
          <w:rFonts w:cs="Times New Roman"/>
          <w:b/>
          <w:spacing w:val="-3"/>
          <w:szCs w:val="24"/>
        </w:rPr>
        <w:t xml:space="preserve"> </w:t>
      </w:r>
      <w:proofErr w:type="spellStart"/>
      <w:r w:rsidRPr="008F681D">
        <w:rPr>
          <w:rFonts w:cs="Times New Roman"/>
          <w:spacing w:val="-2"/>
          <w:szCs w:val="24"/>
        </w:rPr>
        <w:t>оролцогчид</w:t>
      </w:r>
      <w:proofErr w:type="spellEnd"/>
    </w:p>
    <w:p w14:paraId="6D09FB7E" w14:textId="77777777" w:rsidR="004304F4" w:rsidRPr="008F681D" w:rsidRDefault="004304F4" w:rsidP="004304F4">
      <w:pPr>
        <w:pStyle w:val="ListParagraph"/>
        <w:widowControl w:val="0"/>
        <w:numPr>
          <w:ilvl w:val="2"/>
          <w:numId w:val="15"/>
        </w:numPr>
        <w:tabs>
          <w:tab w:val="left" w:pos="1349"/>
          <w:tab w:val="left" w:pos="1351"/>
        </w:tabs>
        <w:autoSpaceDE w:val="0"/>
        <w:autoSpaceDN w:val="0"/>
        <w:spacing w:before="95" w:after="0" w:line="228" w:lineRule="auto"/>
        <w:ind w:right="479"/>
        <w:contextualSpacing w:val="0"/>
        <w:jc w:val="both"/>
        <w:rPr>
          <w:rFonts w:cs="Times New Roman"/>
          <w:szCs w:val="24"/>
        </w:rPr>
      </w:pPr>
      <w:proofErr w:type="spellStart"/>
      <w:r w:rsidRPr="008F681D">
        <w:rPr>
          <w:rFonts w:cs="Times New Roman"/>
          <w:szCs w:val="24"/>
        </w:rPr>
        <w:t>Даатгалын</w:t>
      </w:r>
      <w:proofErr w:type="spellEnd"/>
      <w:r w:rsidRPr="008F681D">
        <w:rPr>
          <w:rFonts w:cs="Times New Roman"/>
          <w:szCs w:val="24"/>
        </w:rPr>
        <w:t xml:space="preserve"> </w:t>
      </w:r>
      <w:proofErr w:type="spellStart"/>
      <w:r w:rsidRPr="008F681D">
        <w:rPr>
          <w:rFonts w:cs="Times New Roman"/>
          <w:szCs w:val="24"/>
        </w:rPr>
        <w:t>хууль</w:t>
      </w:r>
      <w:proofErr w:type="spellEnd"/>
      <w:r w:rsidRPr="008F681D">
        <w:rPr>
          <w:rFonts w:cs="Times New Roman"/>
          <w:szCs w:val="24"/>
        </w:rPr>
        <w:t xml:space="preserve">, </w:t>
      </w:r>
      <w:proofErr w:type="spellStart"/>
      <w:r w:rsidRPr="008F681D">
        <w:rPr>
          <w:rFonts w:cs="Times New Roman"/>
          <w:szCs w:val="24"/>
        </w:rPr>
        <w:t>дүрмийг</w:t>
      </w:r>
      <w:proofErr w:type="spellEnd"/>
      <w:r w:rsidRPr="008F681D">
        <w:rPr>
          <w:rFonts w:cs="Times New Roman"/>
          <w:szCs w:val="24"/>
        </w:rPr>
        <w:t xml:space="preserve"> </w:t>
      </w:r>
      <w:proofErr w:type="spellStart"/>
      <w:r w:rsidRPr="008F681D">
        <w:rPr>
          <w:rFonts w:cs="Times New Roman"/>
          <w:szCs w:val="24"/>
        </w:rPr>
        <w:t>мэддэг</w:t>
      </w:r>
      <w:proofErr w:type="spellEnd"/>
      <w:r w:rsidRPr="008F681D">
        <w:rPr>
          <w:rFonts w:cs="Times New Roman"/>
          <w:szCs w:val="24"/>
        </w:rPr>
        <w:t xml:space="preserve"> </w:t>
      </w:r>
      <w:proofErr w:type="spellStart"/>
      <w:r w:rsidRPr="008F681D">
        <w:rPr>
          <w:rFonts w:cs="Times New Roman"/>
          <w:szCs w:val="24"/>
        </w:rPr>
        <w:t>хүмүүс</w:t>
      </w:r>
      <w:proofErr w:type="spellEnd"/>
      <w:r w:rsidRPr="008F681D">
        <w:rPr>
          <w:rFonts w:cs="Times New Roman"/>
          <w:szCs w:val="24"/>
        </w:rPr>
        <w:t xml:space="preserve"> </w:t>
      </w:r>
      <w:proofErr w:type="spellStart"/>
      <w:r w:rsidRPr="008F681D">
        <w:rPr>
          <w:rFonts w:cs="Times New Roman"/>
          <w:szCs w:val="24"/>
        </w:rPr>
        <w:t>тул</w:t>
      </w:r>
      <w:proofErr w:type="spellEnd"/>
      <w:r w:rsidRPr="008F681D">
        <w:rPr>
          <w:rFonts w:cs="Times New Roman"/>
          <w:szCs w:val="24"/>
        </w:rPr>
        <w:t xml:space="preserve"> </w:t>
      </w:r>
      <w:proofErr w:type="spellStart"/>
      <w:r w:rsidRPr="008F681D">
        <w:rPr>
          <w:rFonts w:cs="Times New Roman"/>
          <w:b/>
          <w:szCs w:val="24"/>
        </w:rPr>
        <w:t>хууль</w:t>
      </w:r>
      <w:proofErr w:type="spellEnd"/>
      <w:r w:rsidRPr="008F681D">
        <w:rPr>
          <w:rFonts w:cs="Times New Roman"/>
          <w:b/>
          <w:szCs w:val="24"/>
        </w:rPr>
        <w:t xml:space="preserve"> </w:t>
      </w:r>
      <w:proofErr w:type="spellStart"/>
      <w:r w:rsidRPr="008F681D">
        <w:rPr>
          <w:rFonts w:cs="Times New Roman"/>
          <w:b/>
          <w:szCs w:val="24"/>
        </w:rPr>
        <w:t>эрх</w:t>
      </w:r>
      <w:proofErr w:type="spellEnd"/>
      <w:r w:rsidRPr="008F681D">
        <w:rPr>
          <w:rFonts w:cs="Times New Roman"/>
          <w:b/>
          <w:szCs w:val="24"/>
        </w:rPr>
        <w:t xml:space="preserve"> </w:t>
      </w:r>
      <w:proofErr w:type="spellStart"/>
      <w:r w:rsidRPr="008F681D">
        <w:rPr>
          <w:rFonts w:cs="Times New Roman"/>
          <w:b/>
          <w:szCs w:val="24"/>
        </w:rPr>
        <w:t>зүйн</w:t>
      </w:r>
      <w:proofErr w:type="spellEnd"/>
      <w:r w:rsidRPr="008F681D">
        <w:rPr>
          <w:rFonts w:cs="Times New Roman"/>
          <w:b/>
          <w:szCs w:val="24"/>
        </w:rPr>
        <w:t xml:space="preserve"> </w:t>
      </w:r>
      <w:proofErr w:type="spellStart"/>
      <w:r w:rsidRPr="008F681D">
        <w:rPr>
          <w:rFonts w:cs="Times New Roman"/>
          <w:b/>
          <w:szCs w:val="24"/>
        </w:rPr>
        <w:t>талаас</w:t>
      </w:r>
      <w:proofErr w:type="spellEnd"/>
      <w:r w:rsidRPr="008F681D">
        <w:rPr>
          <w:rFonts w:cs="Times New Roman"/>
          <w:b/>
          <w:szCs w:val="24"/>
        </w:rPr>
        <w:t xml:space="preserve"> </w:t>
      </w:r>
      <w:proofErr w:type="spellStart"/>
      <w:r w:rsidRPr="008F681D">
        <w:rPr>
          <w:rFonts w:cs="Times New Roman"/>
          <w:b/>
          <w:szCs w:val="24"/>
        </w:rPr>
        <w:t>илүү</w:t>
      </w:r>
      <w:proofErr w:type="spellEnd"/>
      <w:r w:rsidRPr="008F681D">
        <w:rPr>
          <w:rFonts w:cs="Times New Roman"/>
          <w:b/>
          <w:szCs w:val="24"/>
        </w:rPr>
        <w:t xml:space="preserve"> </w:t>
      </w:r>
      <w:proofErr w:type="spellStart"/>
      <w:r w:rsidRPr="008F681D">
        <w:rPr>
          <w:rFonts w:cs="Times New Roman"/>
          <w:b/>
          <w:szCs w:val="24"/>
        </w:rPr>
        <w:t>бодит</w:t>
      </w:r>
      <w:proofErr w:type="spellEnd"/>
      <w:r w:rsidRPr="008F681D">
        <w:rPr>
          <w:rFonts w:cs="Times New Roman"/>
          <w:b/>
          <w:szCs w:val="24"/>
        </w:rPr>
        <w:t xml:space="preserve"> </w:t>
      </w:r>
      <w:proofErr w:type="spellStart"/>
      <w:r w:rsidRPr="008F681D">
        <w:rPr>
          <w:rFonts w:cs="Times New Roman"/>
          <w:b/>
          <w:szCs w:val="24"/>
        </w:rPr>
        <w:t>дүгнэлт</w:t>
      </w:r>
      <w:proofErr w:type="spellEnd"/>
      <w:r w:rsidRPr="008F681D">
        <w:rPr>
          <w:rFonts w:cs="Times New Roman"/>
          <w:b/>
          <w:szCs w:val="24"/>
        </w:rPr>
        <w:t xml:space="preserve"> </w:t>
      </w:r>
      <w:proofErr w:type="spellStart"/>
      <w:r w:rsidRPr="008F681D">
        <w:rPr>
          <w:rFonts w:cs="Times New Roman"/>
          <w:szCs w:val="24"/>
        </w:rPr>
        <w:t>өгөх</w:t>
      </w:r>
      <w:proofErr w:type="spellEnd"/>
      <w:r w:rsidRPr="008F681D">
        <w:rPr>
          <w:rFonts w:cs="Times New Roman"/>
          <w:szCs w:val="24"/>
        </w:rPr>
        <w:t xml:space="preserve"> </w:t>
      </w:r>
      <w:proofErr w:type="spellStart"/>
      <w:r w:rsidRPr="008F681D">
        <w:rPr>
          <w:rFonts w:cs="Times New Roman"/>
          <w:spacing w:val="-2"/>
          <w:szCs w:val="24"/>
        </w:rPr>
        <w:t>боломжтой</w:t>
      </w:r>
      <w:proofErr w:type="spellEnd"/>
      <w:r w:rsidRPr="008F681D">
        <w:rPr>
          <w:rFonts w:cs="Times New Roman"/>
          <w:spacing w:val="-2"/>
          <w:szCs w:val="24"/>
        </w:rPr>
        <w:t>.</w:t>
      </w:r>
    </w:p>
    <w:p w14:paraId="56D3A3BD" w14:textId="77777777" w:rsidR="004304F4" w:rsidRPr="008F681D" w:rsidRDefault="004304F4" w:rsidP="004304F4">
      <w:pPr>
        <w:pStyle w:val="ListParagraph"/>
        <w:widowControl w:val="0"/>
        <w:numPr>
          <w:ilvl w:val="2"/>
          <w:numId w:val="15"/>
        </w:numPr>
        <w:tabs>
          <w:tab w:val="left" w:pos="1349"/>
        </w:tabs>
        <w:autoSpaceDE w:val="0"/>
        <w:autoSpaceDN w:val="0"/>
        <w:spacing w:before="93" w:after="0" w:line="248" w:lineRule="exact"/>
        <w:ind w:left="1349" w:hanging="541"/>
        <w:contextualSpacing w:val="0"/>
        <w:jc w:val="both"/>
        <w:rPr>
          <w:rFonts w:cs="Times New Roman"/>
          <w:szCs w:val="24"/>
        </w:rPr>
      </w:pPr>
      <w:proofErr w:type="spellStart"/>
      <w:r w:rsidRPr="008F681D">
        <w:rPr>
          <w:rFonts w:cs="Times New Roman"/>
          <w:szCs w:val="24"/>
        </w:rPr>
        <w:t>Тэд</w:t>
      </w:r>
      <w:proofErr w:type="spellEnd"/>
      <w:r w:rsidRPr="008F681D">
        <w:rPr>
          <w:rFonts w:cs="Times New Roman"/>
          <w:szCs w:val="24"/>
        </w:rPr>
        <w:t xml:space="preserve"> </w:t>
      </w:r>
      <w:proofErr w:type="spellStart"/>
      <w:r w:rsidRPr="008F681D">
        <w:rPr>
          <w:rFonts w:cs="Times New Roman"/>
          <w:szCs w:val="24"/>
        </w:rPr>
        <w:t>нөхөн</w:t>
      </w:r>
      <w:proofErr w:type="spellEnd"/>
      <w:r w:rsidRPr="008F681D">
        <w:rPr>
          <w:rFonts w:cs="Times New Roman"/>
          <w:spacing w:val="2"/>
          <w:szCs w:val="24"/>
        </w:rPr>
        <w:t xml:space="preserve"> </w:t>
      </w:r>
      <w:proofErr w:type="spellStart"/>
      <w:r w:rsidRPr="008F681D">
        <w:rPr>
          <w:rFonts w:cs="Times New Roman"/>
          <w:szCs w:val="24"/>
        </w:rPr>
        <w:t>төлбөрийн</w:t>
      </w:r>
      <w:proofErr w:type="spellEnd"/>
      <w:r w:rsidRPr="008F681D">
        <w:rPr>
          <w:rFonts w:cs="Times New Roman"/>
          <w:szCs w:val="24"/>
        </w:rPr>
        <w:t xml:space="preserve"> </w:t>
      </w:r>
      <w:proofErr w:type="spellStart"/>
      <w:r w:rsidRPr="008F681D">
        <w:rPr>
          <w:rFonts w:cs="Times New Roman"/>
          <w:szCs w:val="24"/>
        </w:rPr>
        <w:t>процесс</w:t>
      </w:r>
      <w:proofErr w:type="spellEnd"/>
      <w:r w:rsidRPr="008F681D">
        <w:rPr>
          <w:rFonts w:cs="Times New Roman"/>
          <w:szCs w:val="24"/>
        </w:rPr>
        <w:t>,</w:t>
      </w:r>
      <w:r w:rsidRPr="008F681D">
        <w:rPr>
          <w:rFonts w:cs="Times New Roman"/>
          <w:spacing w:val="1"/>
          <w:szCs w:val="24"/>
        </w:rPr>
        <w:t xml:space="preserve"> </w:t>
      </w:r>
      <w:proofErr w:type="spellStart"/>
      <w:r w:rsidRPr="008F681D">
        <w:rPr>
          <w:rFonts w:cs="Times New Roman"/>
          <w:szCs w:val="24"/>
        </w:rPr>
        <w:t>журам</w:t>
      </w:r>
      <w:proofErr w:type="spellEnd"/>
      <w:r w:rsidRPr="008F681D">
        <w:rPr>
          <w:rFonts w:cs="Times New Roman"/>
          <w:szCs w:val="24"/>
        </w:rPr>
        <w:t>,</w:t>
      </w:r>
      <w:r w:rsidRPr="008F681D">
        <w:rPr>
          <w:rFonts w:cs="Times New Roman"/>
          <w:spacing w:val="2"/>
          <w:szCs w:val="24"/>
        </w:rPr>
        <w:t xml:space="preserve"> </w:t>
      </w:r>
      <w:proofErr w:type="spellStart"/>
      <w:r w:rsidRPr="008F681D">
        <w:rPr>
          <w:rFonts w:cs="Times New Roman"/>
          <w:szCs w:val="24"/>
        </w:rPr>
        <w:t>даатгалын</w:t>
      </w:r>
      <w:proofErr w:type="spellEnd"/>
      <w:r w:rsidRPr="008F681D">
        <w:rPr>
          <w:rFonts w:cs="Times New Roman"/>
          <w:spacing w:val="2"/>
          <w:szCs w:val="24"/>
        </w:rPr>
        <w:t xml:space="preserve"> </w:t>
      </w:r>
      <w:proofErr w:type="spellStart"/>
      <w:r w:rsidRPr="008F681D">
        <w:rPr>
          <w:rFonts w:cs="Times New Roman"/>
          <w:szCs w:val="24"/>
        </w:rPr>
        <w:t>байгууллагын</w:t>
      </w:r>
      <w:proofErr w:type="spellEnd"/>
      <w:r w:rsidRPr="008F681D">
        <w:rPr>
          <w:rFonts w:cs="Times New Roman"/>
          <w:spacing w:val="2"/>
          <w:szCs w:val="24"/>
        </w:rPr>
        <w:t xml:space="preserve"> </w:t>
      </w:r>
      <w:proofErr w:type="spellStart"/>
      <w:r w:rsidRPr="008F681D">
        <w:rPr>
          <w:rFonts w:cs="Times New Roman"/>
          <w:szCs w:val="24"/>
        </w:rPr>
        <w:t>хариуцлага</w:t>
      </w:r>
      <w:proofErr w:type="spellEnd"/>
      <w:r w:rsidRPr="008F681D">
        <w:rPr>
          <w:rFonts w:cs="Times New Roman"/>
          <w:szCs w:val="24"/>
        </w:rPr>
        <w:t>,</w:t>
      </w:r>
      <w:r w:rsidRPr="008F681D">
        <w:rPr>
          <w:rFonts w:cs="Times New Roman"/>
          <w:spacing w:val="3"/>
          <w:szCs w:val="24"/>
        </w:rPr>
        <w:t xml:space="preserve"> </w:t>
      </w:r>
      <w:proofErr w:type="spellStart"/>
      <w:r w:rsidRPr="008F681D">
        <w:rPr>
          <w:rFonts w:cs="Times New Roman"/>
          <w:szCs w:val="24"/>
        </w:rPr>
        <w:t>хуулийн</w:t>
      </w:r>
      <w:proofErr w:type="spellEnd"/>
      <w:r w:rsidRPr="008F681D">
        <w:rPr>
          <w:rFonts w:cs="Times New Roman"/>
          <w:szCs w:val="24"/>
        </w:rPr>
        <w:t xml:space="preserve"> </w:t>
      </w:r>
      <w:proofErr w:type="spellStart"/>
      <w:r w:rsidRPr="008F681D">
        <w:rPr>
          <w:rFonts w:cs="Times New Roman"/>
          <w:szCs w:val="24"/>
        </w:rPr>
        <w:t>зохицуулалтын</w:t>
      </w:r>
      <w:proofErr w:type="spellEnd"/>
      <w:r w:rsidRPr="008F681D">
        <w:rPr>
          <w:rFonts w:cs="Times New Roman"/>
          <w:spacing w:val="2"/>
          <w:szCs w:val="24"/>
        </w:rPr>
        <w:t xml:space="preserve"> </w:t>
      </w:r>
      <w:proofErr w:type="spellStart"/>
      <w:r w:rsidRPr="008F681D">
        <w:rPr>
          <w:rFonts w:cs="Times New Roman"/>
          <w:spacing w:val="-2"/>
          <w:szCs w:val="24"/>
        </w:rPr>
        <w:t>талаар</w:t>
      </w:r>
      <w:proofErr w:type="spellEnd"/>
    </w:p>
    <w:p w14:paraId="592EFEF8" w14:textId="77777777" w:rsidR="004304F4" w:rsidRPr="00290ED2" w:rsidRDefault="004304F4" w:rsidP="004304F4">
      <w:pPr>
        <w:spacing w:line="248" w:lineRule="exact"/>
        <w:ind w:left="1351"/>
        <w:jc w:val="both"/>
        <w:rPr>
          <w:rFonts w:cs="Times New Roman"/>
          <w:szCs w:val="24"/>
          <w:lang w:val="ru-RU"/>
        </w:rPr>
      </w:pPr>
      <w:r w:rsidRPr="00290ED2">
        <w:rPr>
          <w:rFonts w:cs="Times New Roman"/>
          <w:b/>
          <w:szCs w:val="24"/>
          <w:lang w:val="ru-RU"/>
        </w:rPr>
        <w:t>ердийн</w:t>
      </w:r>
      <w:r w:rsidRPr="00290ED2">
        <w:rPr>
          <w:rFonts w:cs="Times New Roman"/>
          <w:b/>
          <w:spacing w:val="-10"/>
          <w:szCs w:val="24"/>
          <w:lang w:val="ru-RU"/>
        </w:rPr>
        <w:t xml:space="preserve"> </w:t>
      </w:r>
      <w:r w:rsidRPr="00290ED2">
        <w:rPr>
          <w:rFonts w:cs="Times New Roman"/>
          <w:b/>
          <w:szCs w:val="24"/>
          <w:lang w:val="ru-RU"/>
        </w:rPr>
        <w:t>жолоочдоос</w:t>
      </w:r>
      <w:r w:rsidRPr="00290ED2">
        <w:rPr>
          <w:rFonts w:cs="Times New Roman"/>
          <w:b/>
          <w:spacing w:val="-10"/>
          <w:szCs w:val="24"/>
          <w:lang w:val="ru-RU"/>
        </w:rPr>
        <w:t xml:space="preserve"> </w:t>
      </w:r>
      <w:r w:rsidRPr="00290ED2">
        <w:rPr>
          <w:rFonts w:cs="Times New Roman"/>
          <w:b/>
          <w:szCs w:val="24"/>
          <w:lang w:val="ru-RU"/>
        </w:rPr>
        <w:t>илүү</w:t>
      </w:r>
      <w:r w:rsidRPr="00290ED2">
        <w:rPr>
          <w:rFonts w:cs="Times New Roman"/>
          <w:b/>
          <w:spacing w:val="-11"/>
          <w:szCs w:val="24"/>
          <w:lang w:val="ru-RU"/>
        </w:rPr>
        <w:t xml:space="preserve"> </w:t>
      </w:r>
      <w:r w:rsidRPr="00290ED2">
        <w:rPr>
          <w:rFonts w:cs="Times New Roman"/>
          <w:b/>
          <w:szCs w:val="24"/>
          <w:lang w:val="ru-RU"/>
        </w:rPr>
        <w:t>ойлголттой</w:t>
      </w:r>
      <w:r w:rsidRPr="00290ED2">
        <w:rPr>
          <w:rFonts w:cs="Times New Roman"/>
          <w:b/>
          <w:spacing w:val="-8"/>
          <w:szCs w:val="24"/>
          <w:lang w:val="ru-RU"/>
        </w:rPr>
        <w:t xml:space="preserve"> </w:t>
      </w:r>
      <w:r w:rsidRPr="00290ED2">
        <w:rPr>
          <w:rFonts w:cs="Times New Roman"/>
          <w:spacing w:val="-2"/>
          <w:szCs w:val="24"/>
          <w:lang w:val="ru-RU"/>
        </w:rPr>
        <w:t>байдаг.</w:t>
      </w:r>
    </w:p>
    <w:p w14:paraId="19A1F987" w14:textId="77777777" w:rsidR="004304F4" w:rsidRPr="00290ED2" w:rsidRDefault="004304F4" w:rsidP="004304F4">
      <w:pPr>
        <w:pStyle w:val="ListParagraph"/>
        <w:widowControl w:val="0"/>
        <w:numPr>
          <w:ilvl w:val="1"/>
          <w:numId w:val="15"/>
        </w:numPr>
        <w:tabs>
          <w:tab w:val="left" w:pos="805"/>
        </w:tabs>
        <w:autoSpaceDE w:val="0"/>
        <w:autoSpaceDN w:val="0"/>
        <w:spacing w:before="77" w:after="0" w:line="240" w:lineRule="auto"/>
        <w:ind w:left="805" w:hanging="539"/>
        <w:contextualSpacing w:val="0"/>
        <w:jc w:val="both"/>
        <w:rPr>
          <w:rFonts w:cs="Times New Roman"/>
          <w:b/>
          <w:szCs w:val="24"/>
          <w:lang w:val="ru-RU"/>
        </w:rPr>
      </w:pPr>
      <w:r w:rsidRPr="00290ED2">
        <w:rPr>
          <w:rFonts w:cs="Times New Roman"/>
          <w:szCs w:val="24"/>
          <w:lang w:val="ru-RU"/>
        </w:rPr>
        <w:t>Нөхөн</w:t>
      </w:r>
      <w:r w:rsidRPr="00290ED2">
        <w:rPr>
          <w:rFonts w:cs="Times New Roman"/>
          <w:spacing w:val="-6"/>
          <w:szCs w:val="24"/>
          <w:lang w:val="ru-RU"/>
        </w:rPr>
        <w:t xml:space="preserve"> </w:t>
      </w:r>
      <w:r w:rsidRPr="00290ED2">
        <w:rPr>
          <w:rFonts w:cs="Times New Roman"/>
          <w:szCs w:val="24"/>
          <w:lang w:val="ru-RU"/>
        </w:rPr>
        <w:t>төлбөрийн</w:t>
      </w:r>
      <w:r w:rsidRPr="00290ED2">
        <w:rPr>
          <w:rFonts w:cs="Times New Roman"/>
          <w:spacing w:val="-12"/>
          <w:szCs w:val="24"/>
          <w:lang w:val="ru-RU"/>
        </w:rPr>
        <w:t xml:space="preserve"> </w:t>
      </w:r>
      <w:r w:rsidRPr="00290ED2">
        <w:rPr>
          <w:rFonts w:cs="Times New Roman"/>
          <w:b/>
          <w:szCs w:val="24"/>
          <w:lang w:val="ru-RU"/>
        </w:rPr>
        <w:t>бодит</w:t>
      </w:r>
      <w:r w:rsidRPr="00290ED2">
        <w:rPr>
          <w:rFonts w:cs="Times New Roman"/>
          <w:b/>
          <w:spacing w:val="-2"/>
          <w:szCs w:val="24"/>
          <w:lang w:val="ru-RU"/>
        </w:rPr>
        <w:t xml:space="preserve"> </w:t>
      </w:r>
      <w:r w:rsidRPr="00290ED2">
        <w:rPr>
          <w:rFonts w:cs="Times New Roman"/>
          <w:b/>
          <w:szCs w:val="24"/>
          <w:lang w:val="ru-RU"/>
        </w:rPr>
        <w:t>байдалтай</w:t>
      </w:r>
      <w:r w:rsidRPr="00290ED2">
        <w:rPr>
          <w:rFonts w:cs="Times New Roman"/>
          <w:b/>
          <w:spacing w:val="-10"/>
          <w:szCs w:val="24"/>
          <w:lang w:val="ru-RU"/>
        </w:rPr>
        <w:t xml:space="preserve"> </w:t>
      </w:r>
      <w:r w:rsidRPr="00290ED2">
        <w:rPr>
          <w:rFonts w:cs="Times New Roman"/>
          <w:b/>
          <w:szCs w:val="24"/>
          <w:lang w:val="ru-RU"/>
        </w:rPr>
        <w:t>илүү</w:t>
      </w:r>
      <w:r w:rsidRPr="00290ED2">
        <w:rPr>
          <w:rFonts w:cs="Times New Roman"/>
          <w:b/>
          <w:spacing w:val="-5"/>
          <w:szCs w:val="24"/>
          <w:lang w:val="ru-RU"/>
        </w:rPr>
        <w:t xml:space="preserve"> </w:t>
      </w:r>
      <w:r w:rsidRPr="00290ED2">
        <w:rPr>
          <w:rFonts w:cs="Times New Roman"/>
          <w:b/>
          <w:spacing w:val="-2"/>
          <w:szCs w:val="24"/>
          <w:lang w:val="ru-RU"/>
        </w:rPr>
        <w:t>танил</w:t>
      </w:r>
    </w:p>
    <w:p w14:paraId="79B22045" w14:textId="77777777" w:rsidR="004304F4" w:rsidRPr="00290ED2" w:rsidRDefault="004304F4" w:rsidP="004304F4">
      <w:pPr>
        <w:pStyle w:val="ListParagraph"/>
        <w:widowControl w:val="0"/>
        <w:numPr>
          <w:ilvl w:val="2"/>
          <w:numId w:val="15"/>
        </w:numPr>
        <w:tabs>
          <w:tab w:val="left" w:pos="1349"/>
          <w:tab w:val="left" w:pos="1351"/>
        </w:tabs>
        <w:autoSpaceDE w:val="0"/>
        <w:autoSpaceDN w:val="0"/>
        <w:spacing w:before="95" w:after="0" w:line="228" w:lineRule="auto"/>
        <w:ind w:right="477"/>
        <w:contextualSpacing w:val="0"/>
        <w:jc w:val="both"/>
        <w:rPr>
          <w:rFonts w:cs="Times New Roman"/>
          <w:szCs w:val="24"/>
          <w:lang w:val="ru-RU"/>
        </w:rPr>
      </w:pPr>
      <w:r w:rsidRPr="00290ED2">
        <w:rPr>
          <w:rFonts w:cs="Times New Roman"/>
          <w:szCs w:val="24"/>
          <w:lang w:val="ru-RU"/>
        </w:rPr>
        <w:t xml:space="preserve">Тээврийн цагдаа нар </w:t>
      </w:r>
      <w:r w:rsidRPr="00290ED2">
        <w:rPr>
          <w:rFonts w:cs="Times New Roman"/>
          <w:b/>
          <w:szCs w:val="24"/>
          <w:lang w:val="ru-RU"/>
        </w:rPr>
        <w:t xml:space="preserve">ослын газар дээр ажилладаг </w:t>
      </w:r>
      <w:r w:rsidRPr="00290ED2">
        <w:rPr>
          <w:rFonts w:cs="Times New Roman"/>
          <w:szCs w:val="24"/>
          <w:lang w:val="ru-RU"/>
        </w:rPr>
        <w:t>тул нөхөн төлбөрийн асуудал гарахад бодит нөхцөл байдлыг мэддэг.</w:t>
      </w:r>
    </w:p>
    <w:p w14:paraId="433F7109" w14:textId="77777777" w:rsidR="004304F4" w:rsidRPr="00290ED2" w:rsidRDefault="004304F4" w:rsidP="004304F4">
      <w:pPr>
        <w:pStyle w:val="ListParagraph"/>
        <w:widowControl w:val="0"/>
        <w:numPr>
          <w:ilvl w:val="2"/>
          <w:numId w:val="15"/>
        </w:numPr>
        <w:tabs>
          <w:tab w:val="left" w:pos="1349"/>
          <w:tab w:val="left" w:pos="1351"/>
        </w:tabs>
        <w:autoSpaceDE w:val="0"/>
        <w:autoSpaceDN w:val="0"/>
        <w:spacing w:before="104" w:after="0" w:line="228" w:lineRule="auto"/>
        <w:ind w:right="477"/>
        <w:contextualSpacing w:val="0"/>
        <w:jc w:val="both"/>
        <w:rPr>
          <w:rFonts w:cs="Times New Roman"/>
          <w:b/>
          <w:szCs w:val="24"/>
          <w:lang w:val="ru-RU"/>
        </w:rPr>
      </w:pPr>
      <w:r w:rsidRPr="00290ED2">
        <w:rPr>
          <w:rFonts w:cs="Times New Roman"/>
          <w:szCs w:val="24"/>
          <w:lang w:val="ru-RU"/>
        </w:rPr>
        <w:t xml:space="preserve">Хууль сахиулагчид даатгалын </w:t>
      </w:r>
      <w:r w:rsidRPr="00290ED2">
        <w:rPr>
          <w:rFonts w:cs="Times New Roman"/>
          <w:b/>
          <w:szCs w:val="24"/>
          <w:lang w:val="ru-RU"/>
        </w:rPr>
        <w:t xml:space="preserve">хууль тогтоомжийг хэрэгжүүлдэг </w:t>
      </w:r>
      <w:r w:rsidRPr="00290ED2">
        <w:rPr>
          <w:rFonts w:cs="Times New Roman"/>
          <w:szCs w:val="24"/>
          <w:lang w:val="ru-RU"/>
        </w:rPr>
        <w:t xml:space="preserve">тул нөхцөл байдлыг </w:t>
      </w:r>
      <w:r w:rsidRPr="00290ED2">
        <w:rPr>
          <w:rFonts w:cs="Times New Roman"/>
          <w:b/>
          <w:szCs w:val="24"/>
          <w:lang w:val="ru-RU"/>
        </w:rPr>
        <w:t xml:space="preserve">зөв үнэлэх </w:t>
      </w:r>
      <w:r w:rsidRPr="00290ED2">
        <w:rPr>
          <w:rFonts w:cs="Times New Roman"/>
          <w:b/>
          <w:spacing w:val="-2"/>
          <w:szCs w:val="24"/>
          <w:lang w:val="ru-RU"/>
        </w:rPr>
        <w:t>магадлалтай.</w:t>
      </w:r>
    </w:p>
    <w:p w14:paraId="7AE49A78" w14:textId="77777777" w:rsidR="004304F4" w:rsidRPr="00290ED2" w:rsidRDefault="004304F4" w:rsidP="004304F4">
      <w:pPr>
        <w:pStyle w:val="ListParagraph"/>
        <w:widowControl w:val="0"/>
        <w:numPr>
          <w:ilvl w:val="0"/>
          <w:numId w:val="15"/>
        </w:numPr>
        <w:tabs>
          <w:tab w:val="left" w:pos="523"/>
        </w:tabs>
        <w:autoSpaceDE w:val="0"/>
        <w:autoSpaceDN w:val="0"/>
        <w:spacing w:before="90" w:after="0" w:line="240" w:lineRule="auto"/>
        <w:ind w:left="523" w:hanging="257"/>
        <w:contextualSpacing w:val="0"/>
        <w:rPr>
          <w:rFonts w:cs="Times New Roman"/>
          <w:szCs w:val="24"/>
          <w:lang w:val="ru-RU"/>
        </w:rPr>
      </w:pPr>
      <w:r w:rsidRPr="00290ED2">
        <w:rPr>
          <w:rFonts w:cs="Times New Roman"/>
          <w:b/>
          <w:szCs w:val="24"/>
          <w:lang w:val="ru-RU"/>
        </w:rPr>
        <w:t>Даатгалын</w:t>
      </w:r>
      <w:r w:rsidRPr="00290ED2">
        <w:rPr>
          <w:rFonts w:cs="Times New Roman"/>
          <w:b/>
          <w:spacing w:val="-12"/>
          <w:szCs w:val="24"/>
          <w:lang w:val="ru-RU"/>
        </w:rPr>
        <w:t xml:space="preserve"> </w:t>
      </w:r>
      <w:r w:rsidRPr="00290ED2">
        <w:rPr>
          <w:rFonts w:cs="Times New Roman"/>
          <w:b/>
          <w:szCs w:val="24"/>
          <w:lang w:val="ru-RU"/>
        </w:rPr>
        <w:t>компани</w:t>
      </w:r>
      <w:r w:rsidRPr="00290ED2">
        <w:rPr>
          <w:rFonts w:cs="Times New Roman"/>
          <w:b/>
          <w:spacing w:val="-6"/>
          <w:szCs w:val="24"/>
          <w:lang w:val="ru-RU"/>
        </w:rPr>
        <w:t xml:space="preserve"> </w:t>
      </w:r>
      <w:r w:rsidRPr="00290ED2">
        <w:rPr>
          <w:rFonts w:cs="Times New Roman"/>
          <w:b/>
          <w:szCs w:val="24"/>
          <w:lang w:val="ru-RU"/>
        </w:rPr>
        <w:t>бүрээс</w:t>
      </w:r>
      <w:r w:rsidRPr="00290ED2">
        <w:rPr>
          <w:rFonts w:cs="Times New Roman"/>
          <w:b/>
          <w:spacing w:val="-5"/>
          <w:szCs w:val="24"/>
          <w:lang w:val="ru-RU"/>
        </w:rPr>
        <w:t xml:space="preserve"> </w:t>
      </w:r>
      <w:r w:rsidRPr="00290ED2">
        <w:rPr>
          <w:rFonts w:cs="Times New Roman"/>
          <w:b/>
          <w:szCs w:val="24"/>
          <w:lang w:val="ru-RU"/>
        </w:rPr>
        <w:t>төлөөлөл</w:t>
      </w:r>
      <w:r w:rsidRPr="00290ED2">
        <w:rPr>
          <w:rFonts w:cs="Times New Roman"/>
          <w:b/>
          <w:spacing w:val="-4"/>
          <w:szCs w:val="24"/>
          <w:lang w:val="ru-RU"/>
        </w:rPr>
        <w:t xml:space="preserve"> </w:t>
      </w:r>
      <w:r w:rsidRPr="00290ED2">
        <w:rPr>
          <w:rFonts w:cs="Times New Roman"/>
          <w:szCs w:val="24"/>
          <w:lang w:val="ru-RU"/>
        </w:rPr>
        <w:t>авсан</w:t>
      </w:r>
      <w:r w:rsidRPr="00290ED2">
        <w:rPr>
          <w:rFonts w:cs="Times New Roman"/>
          <w:spacing w:val="-8"/>
          <w:szCs w:val="24"/>
          <w:lang w:val="ru-RU"/>
        </w:rPr>
        <w:t xml:space="preserve"> </w:t>
      </w:r>
      <w:r w:rsidRPr="00290ED2">
        <w:rPr>
          <w:rFonts w:cs="Times New Roman"/>
          <w:szCs w:val="24"/>
          <w:lang w:val="ru-RU"/>
        </w:rPr>
        <w:t>нь</w:t>
      </w:r>
      <w:r w:rsidRPr="00290ED2">
        <w:rPr>
          <w:rFonts w:cs="Times New Roman"/>
          <w:spacing w:val="-7"/>
          <w:szCs w:val="24"/>
          <w:lang w:val="ru-RU"/>
        </w:rPr>
        <w:t xml:space="preserve"> </w:t>
      </w:r>
      <w:r w:rsidRPr="00290ED2">
        <w:rPr>
          <w:rFonts w:cs="Times New Roman"/>
          <w:szCs w:val="24"/>
          <w:lang w:val="ru-RU"/>
        </w:rPr>
        <w:t>бодит</w:t>
      </w:r>
      <w:r w:rsidRPr="00290ED2">
        <w:rPr>
          <w:rFonts w:cs="Times New Roman"/>
          <w:spacing w:val="-9"/>
          <w:szCs w:val="24"/>
          <w:lang w:val="ru-RU"/>
        </w:rPr>
        <w:t xml:space="preserve"> </w:t>
      </w:r>
      <w:r w:rsidRPr="00290ED2">
        <w:rPr>
          <w:rFonts w:cs="Times New Roman"/>
          <w:szCs w:val="24"/>
          <w:lang w:val="ru-RU"/>
        </w:rPr>
        <w:t>байдлыг</w:t>
      </w:r>
      <w:r w:rsidRPr="00290ED2">
        <w:rPr>
          <w:rFonts w:cs="Times New Roman"/>
          <w:spacing w:val="-7"/>
          <w:szCs w:val="24"/>
          <w:lang w:val="ru-RU"/>
        </w:rPr>
        <w:t xml:space="preserve"> </w:t>
      </w:r>
      <w:r w:rsidRPr="00290ED2">
        <w:rPr>
          <w:rFonts w:cs="Times New Roman"/>
          <w:szCs w:val="24"/>
          <w:lang w:val="ru-RU"/>
        </w:rPr>
        <w:t>тусгах</w:t>
      </w:r>
      <w:r w:rsidRPr="00290ED2">
        <w:rPr>
          <w:rFonts w:cs="Times New Roman"/>
          <w:spacing w:val="-8"/>
          <w:szCs w:val="24"/>
          <w:lang w:val="ru-RU"/>
        </w:rPr>
        <w:t xml:space="preserve"> </w:t>
      </w:r>
      <w:r w:rsidRPr="00290ED2">
        <w:rPr>
          <w:rFonts w:cs="Times New Roman"/>
          <w:szCs w:val="24"/>
          <w:lang w:val="ru-RU"/>
        </w:rPr>
        <w:t>боломжтой</w:t>
      </w:r>
      <w:r w:rsidRPr="00290ED2">
        <w:rPr>
          <w:rFonts w:cs="Times New Roman"/>
          <w:spacing w:val="-6"/>
          <w:szCs w:val="24"/>
          <w:lang w:val="ru-RU"/>
        </w:rPr>
        <w:t xml:space="preserve"> </w:t>
      </w:r>
      <w:r w:rsidRPr="00290ED2">
        <w:rPr>
          <w:rFonts w:cs="Times New Roman"/>
          <w:spacing w:val="-2"/>
          <w:szCs w:val="24"/>
          <w:lang w:val="ru-RU"/>
        </w:rPr>
        <w:t>болгосон.</w:t>
      </w:r>
    </w:p>
    <w:p w14:paraId="57597FE9" w14:textId="77777777" w:rsidR="004304F4" w:rsidRPr="00290ED2" w:rsidRDefault="004304F4" w:rsidP="004304F4">
      <w:pPr>
        <w:pStyle w:val="ListParagraph"/>
        <w:widowControl w:val="0"/>
        <w:numPr>
          <w:ilvl w:val="1"/>
          <w:numId w:val="15"/>
        </w:numPr>
        <w:tabs>
          <w:tab w:val="left" w:pos="806"/>
        </w:tabs>
        <w:autoSpaceDE w:val="0"/>
        <w:autoSpaceDN w:val="0"/>
        <w:spacing w:before="68" w:after="0" w:line="240" w:lineRule="auto"/>
        <w:contextualSpacing w:val="0"/>
        <w:rPr>
          <w:rFonts w:cs="Times New Roman"/>
          <w:szCs w:val="24"/>
          <w:lang w:val="ru-RU"/>
        </w:rPr>
      </w:pPr>
      <w:r w:rsidRPr="00290ED2">
        <w:rPr>
          <w:rFonts w:cs="Times New Roman"/>
          <w:szCs w:val="24"/>
          <w:lang w:val="ru-RU"/>
        </w:rPr>
        <w:t>Судалгаанд</w:t>
      </w:r>
      <w:r w:rsidRPr="00290ED2">
        <w:rPr>
          <w:rFonts w:cs="Times New Roman"/>
          <w:spacing w:val="-11"/>
          <w:szCs w:val="24"/>
          <w:lang w:val="ru-RU"/>
        </w:rPr>
        <w:t xml:space="preserve"> </w:t>
      </w:r>
      <w:r w:rsidRPr="00290ED2">
        <w:rPr>
          <w:rFonts w:cs="Times New Roman"/>
          <w:b/>
          <w:szCs w:val="24"/>
          <w:lang w:val="ru-RU"/>
        </w:rPr>
        <w:t>бүх</w:t>
      </w:r>
      <w:r w:rsidRPr="00290ED2">
        <w:rPr>
          <w:rFonts w:cs="Times New Roman"/>
          <w:b/>
          <w:spacing w:val="-4"/>
          <w:szCs w:val="24"/>
          <w:lang w:val="ru-RU"/>
        </w:rPr>
        <w:t xml:space="preserve"> </w:t>
      </w:r>
      <w:r w:rsidRPr="00290ED2">
        <w:rPr>
          <w:rFonts w:cs="Times New Roman"/>
          <w:b/>
          <w:szCs w:val="24"/>
          <w:lang w:val="ru-RU"/>
        </w:rPr>
        <w:t>даатгалын</w:t>
      </w:r>
      <w:r w:rsidRPr="00290ED2">
        <w:rPr>
          <w:rFonts w:cs="Times New Roman"/>
          <w:b/>
          <w:spacing w:val="-7"/>
          <w:szCs w:val="24"/>
          <w:lang w:val="ru-RU"/>
        </w:rPr>
        <w:t xml:space="preserve"> </w:t>
      </w:r>
      <w:r w:rsidRPr="00290ED2">
        <w:rPr>
          <w:rFonts w:cs="Times New Roman"/>
          <w:b/>
          <w:szCs w:val="24"/>
          <w:lang w:val="ru-RU"/>
        </w:rPr>
        <w:t>компанийн</w:t>
      </w:r>
      <w:r w:rsidRPr="00290ED2">
        <w:rPr>
          <w:rFonts w:cs="Times New Roman"/>
          <w:b/>
          <w:spacing w:val="-4"/>
          <w:szCs w:val="24"/>
          <w:lang w:val="ru-RU"/>
        </w:rPr>
        <w:t xml:space="preserve"> </w:t>
      </w:r>
      <w:r w:rsidRPr="00290ED2">
        <w:rPr>
          <w:rFonts w:cs="Times New Roman"/>
          <w:b/>
          <w:szCs w:val="24"/>
          <w:lang w:val="ru-RU"/>
        </w:rPr>
        <w:t>харилцагчид</w:t>
      </w:r>
      <w:r w:rsidRPr="00290ED2">
        <w:rPr>
          <w:rFonts w:cs="Times New Roman"/>
          <w:b/>
          <w:spacing w:val="-6"/>
          <w:szCs w:val="24"/>
          <w:lang w:val="ru-RU"/>
        </w:rPr>
        <w:t xml:space="preserve"> </w:t>
      </w:r>
      <w:r w:rsidRPr="00290ED2">
        <w:rPr>
          <w:rFonts w:cs="Times New Roman"/>
          <w:szCs w:val="24"/>
          <w:lang w:val="ru-RU"/>
        </w:rPr>
        <w:t>оролцсон</w:t>
      </w:r>
      <w:r w:rsidRPr="00290ED2">
        <w:rPr>
          <w:rFonts w:cs="Times New Roman"/>
          <w:spacing w:val="-8"/>
          <w:szCs w:val="24"/>
          <w:lang w:val="ru-RU"/>
        </w:rPr>
        <w:t xml:space="preserve"> </w:t>
      </w:r>
      <w:r w:rsidRPr="00290ED2">
        <w:rPr>
          <w:rFonts w:cs="Times New Roman"/>
          <w:szCs w:val="24"/>
          <w:lang w:val="ru-RU"/>
        </w:rPr>
        <w:t>нь</w:t>
      </w:r>
      <w:r w:rsidRPr="00290ED2">
        <w:rPr>
          <w:rFonts w:cs="Times New Roman"/>
          <w:spacing w:val="-7"/>
          <w:szCs w:val="24"/>
          <w:lang w:val="ru-RU"/>
        </w:rPr>
        <w:t xml:space="preserve"> </w:t>
      </w:r>
      <w:r w:rsidRPr="00290ED2">
        <w:rPr>
          <w:rFonts w:cs="Times New Roman"/>
          <w:szCs w:val="24"/>
          <w:lang w:val="ru-RU"/>
        </w:rPr>
        <w:t>харьцуулсан</w:t>
      </w:r>
      <w:r w:rsidRPr="00290ED2">
        <w:rPr>
          <w:rFonts w:cs="Times New Roman"/>
          <w:spacing w:val="-12"/>
          <w:szCs w:val="24"/>
          <w:lang w:val="ru-RU"/>
        </w:rPr>
        <w:t xml:space="preserve"> </w:t>
      </w:r>
      <w:r w:rsidRPr="00290ED2">
        <w:rPr>
          <w:rFonts w:cs="Times New Roman"/>
          <w:szCs w:val="24"/>
          <w:lang w:val="ru-RU"/>
        </w:rPr>
        <w:t>үнэлгээ</w:t>
      </w:r>
      <w:r w:rsidRPr="00290ED2">
        <w:rPr>
          <w:rFonts w:cs="Times New Roman"/>
          <w:spacing w:val="-3"/>
          <w:szCs w:val="24"/>
          <w:lang w:val="ru-RU"/>
        </w:rPr>
        <w:t xml:space="preserve"> </w:t>
      </w:r>
      <w:r w:rsidRPr="00290ED2">
        <w:rPr>
          <w:rFonts w:cs="Times New Roman"/>
          <w:szCs w:val="24"/>
          <w:lang w:val="ru-RU"/>
        </w:rPr>
        <w:t>гаргахад</w:t>
      </w:r>
      <w:r w:rsidRPr="00290ED2">
        <w:rPr>
          <w:rFonts w:cs="Times New Roman"/>
          <w:spacing w:val="-10"/>
          <w:szCs w:val="24"/>
          <w:lang w:val="ru-RU"/>
        </w:rPr>
        <w:t xml:space="preserve"> </w:t>
      </w:r>
      <w:r w:rsidRPr="00290ED2">
        <w:rPr>
          <w:rFonts w:cs="Times New Roman"/>
          <w:szCs w:val="24"/>
          <w:lang w:val="ru-RU"/>
        </w:rPr>
        <w:t>сайн</w:t>
      </w:r>
      <w:r w:rsidRPr="00290ED2">
        <w:rPr>
          <w:rFonts w:cs="Times New Roman"/>
          <w:spacing w:val="-9"/>
          <w:szCs w:val="24"/>
          <w:lang w:val="ru-RU"/>
        </w:rPr>
        <w:t xml:space="preserve"> </w:t>
      </w:r>
      <w:r w:rsidRPr="00290ED2">
        <w:rPr>
          <w:rFonts w:cs="Times New Roman"/>
          <w:spacing w:val="-2"/>
          <w:szCs w:val="24"/>
          <w:lang w:val="ru-RU"/>
        </w:rPr>
        <w:t>талтай.</w:t>
      </w:r>
    </w:p>
    <w:p w14:paraId="6C707F17" w14:textId="14B109CD" w:rsidR="004304F4" w:rsidRPr="00290ED2" w:rsidRDefault="004304F4" w:rsidP="004304F4">
      <w:pPr>
        <w:pStyle w:val="ListParagraph"/>
        <w:widowControl w:val="0"/>
        <w:numPr>
          <w:ilvl w:val="1"/>
          <w:numId w:val="15"/>
        </w:numPr>
        <w:tabs>
          <w:tab w:val="left" w:pos="806"/>
        </w:tabs>
        <w:autoSpaceDE w:val="0"/>
        <w:autoSpaceDN w:val="0"/>
        <w:spacing w:before="76" w:after="0" w:line="240" w:lineRule="auto"/>
        <w:contextualSpacing w:val="0"/>
        <w:rPr>
          <w:rFonts w:cs="Times New Roman"/>
          <w:szCs w:val="24"/>
          <w:lang w:val="ru-RU"/>
        </w:rPr>
      </w:pPr>
      <w:r w:rsidRPr="00290ED2">
        <w:rPr>
          <w:rFonts w:cs="Times New Roman"/>
          <w:szCs w:val="24"/>
          <w:lang w:val="ru-RU"/>
        </w:rPr>
        <w:t>Энэ</w:t>
      </w:r>
      <w:r w:rsidRPr="00290ED2">
        <w:rPr>
          <w:rFonts w:cs="Times New Roman"/>
          <w:spacing w:val="-8"/>
          <w:szCs w:val="24"/>
          <w:lang w:val="ru-RU"/>
        </w:rPr>
        <w:t xml:space="preserve"> </w:t>
      </w:r>
      <w:r w:rsidRPr="00290ED2">
        <w:rPr>
          <w:rFonts w:cs="Times New Roman"/>
          <w:szCs w:val="24"/>
          <w:lang w:val="ru-RU"/>
        </w:rPr>
        <w:t>нь</w:t>
      </w:r>
      <w:r w:rsidRPr="00290ED2">
        <w:rPr>
          <w:rFonts w:cs="Times New Roman"/>
          <w:spacing w:val="-6"/>
          <w:szCs w:val="24"/>
          <w:lang w:val="ru-RU"/>
        </w:rPr>
        <w:t xml:space="preserve"> </w:t>
      </w:r>
      <w:r w:rsidRPr="00290ED2">
        <w:rPr>
          <w:rFonts w:cs="Times New Roman"/>
          <w:szCs w:val="24"/>
          <w:lang w:val="ru-RU"/>
        </w:rPr>
        <w:t>нэг</w:t>
      </w:r>
      <w:r w:rsidRPr="00290ED2">
        <w:rPr>
          <w:rFonts w:cs="Times New Roman"/>
          <w:spacing w:val="-3"/>
          <w:szCs w:val="24"/>
          <w:lang w:val="ru-RU"/>
        </w:rPr>
        <w:t xml:space="preserve"> </w:t>
      </w:r>
      <w:r w:rsidRPr="00290ED2">
        <w:rPr>
          <w:rFonts w:cs="Times New Roman"/>
          <w:szCs w:val="24"/>
          <w:lang w:val="ru-RU"/>
        </w:rPr>
        <w:t>компани</w:t>
      </w:r>
      <w:r w:rsidRPr="00290ED2">
        <w:rPr>
          <w:rFonts w:cs="Times New Roman"/>
          <w:spacing w:val="-11"/>
          <w:szCs w:val="24"/>
          <w:lang w:val="ru-RU"/>
        </w:rPr>
        <w:t xml:space="preserve"> </w:t>
      </w:r>
      <w:r w:rsidRPr="00290ED2">
        <w:rPr>
          <w:rFonts w:cs="Times New Roman"/>
          <w:szCs w:val="24"/>
          <w:lang w:val="ru-RU"/>
        </w:rPr>
        <w:t>муу,</w:t>
      </w:r>
      <w:r w:rsidRPr="00290ED2">
        <w:rPr>
          <w:rFonts w:cs="Times New Roman"/>
          <w:spacing w:val="-3"/>
          <w:szCs w:val="24"/>
          <w:lang w:val="ru-RU"/>
        </w:rPr>
        <w:t xml:space="preserve"> </w:t>
      </w:r>
      <w:r w:rsidRPr="00290ED2">
        <w:rPr>
          <w:rFonts w:cs="Times New Roman"/>
          <w:szCs w:val="24"/>
          <w:lang w:val="ru-RU"/>
        </w:rPr>
        <w:t>нөгөө</w:t>
      </w:r>
      <w:r w:rsidRPr="00290ED2">
        <w:rPr>
          <w:rFonts w:cs="Times New Roman"/>
          <w:spacing w:val="-4"/>
          <w:szCs w:val="24"/>
          <w:lang w:val="ru-RU"/>
        </w:rPr>
        <w:t xml:space="preserve"> </w:t>
      </w:r>
      <w:r w:rsidRPr="00290ED2">
        <w:rPr>
          <w:rFonts w:cs="Times New Roman"/>
          <w:szCs w:val="24"/>
          <w:lang w:val="ru-RU"/>
        </w:rPr>
        <w:t>нь</w:t>
      </w:r>
      <w:r w:rsidRPr="00290ED2">
        <w:rPr>
          <w:rFonts w:cs="Times New Roman"/>
          <w:spacing w:val="-7"/>
          <w:szCs w:val="24"/>
          <w:lang w:val="ru-RU"/>
        </w:rPr>
        <w:t xml:space="preserve"> </w:t>
      </w:r>
      <w:r w:rsidRPr="00290ED2">
        <w:rPr>
          <w:rFonts w:cs="Times New Roman"/>
          <w:szCs w:val="24"/>
          <w:lang w:val="ru-RU"/>
        </w:rPr>
        <w:t>сайн</w:t>
      </w:r>
      <w:r w:rsidRPr="00290ED2">
        <w:rPr>
          <w:rFonts w:cs="Times New Roman"/>
          <w:spacing w:val="-6"/>
          <w:szCs w:val="24"/>
          <w:lang w:val="ru-RU"/>
        </w:rPr>
        <w:t xml:space="preserve"> </w:t>
      </w:r>
      <w:r w:rsidRPr="00290ED2">
        <w:rPr>
          <w:rFonts w:cs="Times New Roman"/>
          <w:szCs w:val="24"/>
          <w:lang w:val="ru-RU"/>
        </w:rPr>
        <w:t>гэхээс</w:t>
      </w:r>
      <w:r w:rsidRPr="00290ED2">
        <w:rPr>
          <w:rFonts w:cs="Times New Roman"/>
          <w:spacing w:val="1"/>
          <w:szCs w:val="24"/>
          <w:lang w:val="ru-RU"/>
        </w:rPr>
        <w:t xml:space="preserve"> </w:t>
      </w:r>
      <w:r w:rsidRPr="00290ED2">
        <w:rPr>
          <w:rFonts w:cs="Times New Roman"/>
          <w:szCs w:val="24"/>
          <w:lang w:val="ru-RU"/>
        </w:rPr>
        <w:t>илүү,</w:t>
      </w:r>
      <w:r w:rsidRPr="00290ED2">
        <w:rPr>
          <w:rFonts w:cs="Times New Roman"/>
          <w:spacing w:val="-11"/>
          <w:szCs w:val="24"/>
          <w:lang w:val="ru-RU"/>
        </w:rPr>
        <w:t xml:space="preserve"> </w:t>
      </w:r>
      <w:r w:rsidRPr="00290ED2">
        <w:rPr>
          <w:rFonts w:cs="Times New Roman"/>
          <w:b/>
          <w:szCs w:val="24"/>
          <w:lang w:val="ru-RU"/>
        </w:rPr>
        <w:t>салбарын</w:t>
      </w:r>
      <w:r w:rsidRPr="00290ED2">
        <w:rPr>
          <w:rFonts w:cs="Times New Roman"/>
          <w:b/>
          <w:spacing w:val="-4"/>
          <w:szCs w:val="24"/>
          <w:lang w:val="ru-RU"/>
        </w:rPr>
        <w:t xml:space="preserve"> </w:t>
      </w:r>
      <w:r w:rsidRPr="00290ED2">
        <w:rPr>
          <w:rFonts w:cs="Times New Roman"/>
          <w:b/>
          <w:szCs w:val="24"/>
          <w:lang w:val="ru-RU"/>
        </w:rPr>
        <w:t>нийт</w:t>
      </w:r>
      <w:r w:rsidRPr="00290ED2">
        <w:rPr>
          <w:rFonts w:cs="Times New Roman"/>
          <w:b/>
          <w:spacing w:val="1"/>
          <w:szCs w:val="24"/>
          <w:lang w:val="ru-RU"/>
        </w:rPr>
        <w:t xml:space="preserve"> </w:t>
      </w:r>
      <w:r w:rsidRPr="00290ED2">
        <w:rPr>
          <w:rFonts w:cs="Times New Roman"/>
          <w:b/>
          <w:szCs w:val="24"/>
          <w:lang w:val="ru-RU"/>
        </w:rPr>
        <w:t>асуудлыг</w:t>
      </w:r>
      <w:r w:rsidRPr="00290ED2">
        <w:rPr>
          <w:rFonts w:cs="Times New Roman"/>
          <w:b/>
          <w:spacing w:val="-7"/>
          <w:szCs w:val="24"/>
          <w:lang w:val="ru-RU"/>
        </w:rPr>
        <w:t xml:space="preserve"> </w:t>
      </w:r>
      <w:r w:rsidR="000A5656" w:rsidRPr="000A5656">
        <w:rPr>
          <w:rFonts w:cs="Times New Roman"/>
          <w:noProof/>
          <w:color w:val="FFFFFF" w:themeColor="background1"/>
          <w:szCs w:val="24"/>
        </w:rPr>
        <w:lastRenderedPageBreak/>
        <mc:AlternateContent>
          <mc:Choice Requires="wps">
            <w:drawing>
              <wp:anchor distT="0" distB="0" distL="114300" distR="114300" simplePos="0" relativeHeight="251666944" behindDoc="1" locked="0" layoutInCell="1" allowOverlap="1" wp14:anchorId="38F13528" wp14:editId="7A54B331">
                <wp:simplePos x="0" y="0"/>
                <wp:positionH relativeFrom="column">
                  <wp:posOffset>-885825</wp:posOffset>
                </wp:positionH>
                <wp:positionV relativeFrom="paragraph">
                  <wp:posOffset>-719455</wp:posOffset>
                </wp:positionV>
                <wp:extent cx="340995" cy="10070465"/>
                <wp:effectExtent l="19050" t="57150" r="97155" b="64135"/>
                <wp:wrapNone/>
                <wp:docPr id="630407885" name="Rectangle 4"/>
                <wp:cNvGraphicFramePr/>
                <a:graphic xmlns:a="http://schemas.openxmlformats.org/drawingml/2006/main">
                  <a:graphicData uri="http://schemas.microsoft.com/office/word/2010/wordprocessingShape">
                    <wps:wsp>
                      <wps:cNvSpPr/>
                      <wps:spPr>
                        <a:xfrm>
                          <a:off x="0" y="0"/>
                          <a:ext cx="340995" cy="10070465"/>
                        </a:xfrm>
                        <a:prstGeom prst="rect">
                          <a:avLst/>
                        </a:prstGeom>
                        <a:gradFill>
                          <a:gsLst>
                            <a:gs pos="58000">
                              <a:schemeClr val="tx2">
                                <a:lumMod val="75000"/>
                              </a:schemeClr>
                            </a:gs>
                            <a:gs pos="0">
                              <a:schemeClr val="tx2">
                                <a:lumMod val="50000"/>
                              </a:schemeClr>
                            </a:gs>
                            <a:gs pos="100000">
                              <a:schemeClr val="tx2">
                                <a:lumMod val="60000"/>
                                <a:lumOff val="40000"/>
                              </a:schemeClr>
                            </a:gs>
                          </a:gsLst>
                        </a:gradFill>
                        <a:ln>
                          <a:noFill/>
                        </a:ln>
                        <a:effectLst>
                          <a:outerShdw blurRad="50800" dist="38100" algn="l" rotWithShape="0">
                            <a:prstClr val="black">
                              <a:alpha val="40000"/>
                            </a:prstClr>
                          </a:outerShdw>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4F563DC" id="Rectangle 4" o:spid="_x0000_s1026" style="position:absolute;margin-left:-69.75pt;margin-top:-56.65pt;width:26.85pt;height:792.95pt;z-index:-2516495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" fillcolor="#0f243e [1615]" stroked="f">
                <v:fill color2="#548dd4 [1951]" rotate="t" angle="180" colors="0 #10253f;38011f #17375e;1 #558ed5" focus="100%" type="gradient">
                  <o:fill v:ext="view" type="gradientUnscaled"/>
                </v:fill>
                <v:shadow on="t" color="black" opacity="26214f" origin="-.5" offset="3pt,0"/>
              </v:rect>
            </w:pict>
          </mc:Fallback>
        </mc:AlternateContent>
      </w:r>
      <w:r w:rsidRPr="00290ED2">
        <w:rPr>
          <w:rFonts w:cs="Times New Roman"/>
          <w:b/>
          <w:szCs w:val="24"/>
          <w:lang w:val="ru-RU"/>
        </w:rPr>
        <w:t>харуулах</w:t>
      </w:r>
      <w:r w:rsidRPr="00290ED2">
        <w:rPr>
          <w:rFonts w:cs="Times New Roman"/>
          <w:b/>
          <w:spacing w:val="-8"/>
          <w:szCs w:val="24"/>
          <w:lang w:val="ru-RU"/>
        </w:rPr>
        <w:t xml:space="preserve"> </w:t>
      </w:r>
      <w:r w:rsidRPr="00290ED2">
        <w:rPr>
          <w:rFonts w:cs="Times New Roman"/>
          <w:spacing w:val="-2"/>
          <w:szCs w:val="24"/>
          <w:lang w:val="ru-RU"/>
        </w:rPr>
        <w:t>боломжтой.</w:t>
      </w:r>
    </w:p>
    <w:p w14:paraId="17354AAF" w14:textId="2FE71922" w:rsidR="004304F4" w:rsidRPr="00290ED2" w:rsidRDefault="004304F4" w:rsidP="004304F4">
      <w:pPr>
        <w:pStyle w:val="ListParagraph"/>
        <w:widowControl w:val="0"/>
        <w:numPr>
          <w:ilvl w:val="0"/>
          <w:numId w:val="15"/>
        </w:numPr>
        <w:tabs>
          <w:tab w:val="left" w:pos="552"/>
        </w:tabs>
        <w:autoSpaceDE w:val="0"/>
        <w:autoSpaceDN w:val="0"/>
        <w:spacing w:before="93" w:after="0" w:line="230" w:lineRule="auto"/>
        <w:ind w:right="477" w:firstLine="0"/>
        <w:contextualSpacing w:val="0"/>
        <w:rPr>
          <w:rFonts w:cs="Times New Roman"/>
          <w:szCs w:val="24"/>
          <w:lang w:val="ru-RU"/>
        </w:rPr>
      </w:pPr>
      <w:r w:rsidRPr="00290ED2">
        <w:rPr>
          <w:rFonts w:cs="Times New Roman"/>
          <w:b/>
          <w:szCs w:val="24"/>
          <w:lang w:val="ru-RU"/>
        </w:rPr>
        <w:t>Дотоод</w:t>
      </w:r>
      <w:r w:rsidRPr="00290ED2">
        <w:rPr>
          <w:rFonts w:cs="Times New Roman"/>
          <w:b/>
          <w:spacing w:val="29"/>
          <w:szCs w:val="24"/>
          <w:lang w:val="ru-RU"/>
        </w:rPr>
        <w:t xml:space="preserve"> </w:t>
      </w:r>
      <w:r w:rsidRPr="00290ED2">
        <w:rPr>
          <w:rFonts w:cs="Times New Roman"/>
          <w:b/>
          <w:szCs w:val="24"/>
          <w:lang w:val="ru-RU"/>
        </w:rPr>
        <w:t>хэргийн</w:t>
      </w:r>
      <w:r w:rsidRPr="00290ED2">
        <w:rPr>
          <w:rFonts w:cs="Times New Roman"/>
          <w:b/>
          <w:spacing w:val="28"/>
          <w:szCs w:val="24"/>
          <w:lang w:val="ru-RU"/>
        </w:rPr>
        <w:t xml:space="preserve"> </w:t>
      </w:r>
      <w:r w:rsidRPr="00290ED2">
        <w:rPr>
          <w:rFonts w:cs="Times New Roman"/>
          <w:b/>
          <w:szCs w:val="24"/>
          <w:lang w:val="ru-RU"/>
        </w:rPr>
        <w:t>сургуулийн</w:t>
      </w:r>
      <w:r w:rsidRPr="00290ED2">
        <w:rPr>
          <w:rFonts w:cs="Times New Roman"/>
          <w:b/>
          <w:spacing w:val="29"/>
          <w:szCs w:val="24"/>
          <w:lang w:val="ru-RU"/>
        </w:rPr>
        <w:t xml:space="preserve"> </w:t>
      </w:r>
      <w:r w:rsidRPr="00290ED2">
        <w:rPr>
          <w:rFonts w:cs="Times New Roman"/>
          <w:b/>
          <w:szCs w:val="24"/>
          <w:lang w:val="ru-RU"/>
        </w:rPr>
        <w:t>багш</w:t>
      </w:r>
      <w:r w:rsidRPr="00290ED2">
        <w:rPr>
          <w:rFonts w:cs="Times New Roman"/>
          <w:b/>
          <w:spacing w:val="29"/>
          <w:szCs w:val="24"/>
          <w:lang w:val="ru-RU"/>
        </w:rPr>
        <w:t xml:space="preserve"> </w:t>
      </w:r>
      <w:r w:rsidRPr="00290ED2">
        <w:rPr>
          <w:rFonts w:cs="Times New Roman"/>
          <w:szCs w:val="24"/>
          <w:lang w:val="ru-RU"/>
        </w:rPr>
        <w:t>нарыг</w:t>
      </w:r>
      <w:r w:rsidRPr="00290ED2">
        <w:rPr>
          <w:rFonts w:cs="Times New Roman"/>
          <w:spacing w:val="27"/>
          <w:szCs w:val="24"/>
          <w:lang w:val="ru-RU"/>
        </w:rPr>
        <w:t xml:space="preserve"> </w:t>
      </w:r>
      <w:r w:rsidRPr="00290ED2">
        <w:rPr>
          <w:rFonts w:cs="Times New Roman"/>
          <w:szCs w:val="24"/>
          <w:lang w:val="ru-RU"/>
        </w:rPr>
        <w:t>буюу</w:t>
      </w:r>
      <w:r w:rsidRPr="00290ED2">
        <w:rPr>
          <w:rFonts w:cs="Times New Roman"/>
          <w:spacing w:val="26"/>
          <w:szCs w:val="24"/>
          <w:lang w:val="ru-RU"/>
        </w:rPr>
        <w:t xml:space="preserve"> </w:t>
      </w:r>
      <w:r w:rsidRPr="00290ED2">
        <w:rPr>
          <w:rFonts w:cs="Times New Roman"/>
          <w:szCs w:val="24"/>
          <w:lang w:val="ru-RU"/>
        </w:rPr>
        <w:t>эрхзүйн</w:t>
      </w:r>
      <w:r w:rsidRPr="00290ED2">
        <w:rPr>
          <w:rFonts w:cs="Times New Roman"/>
          <w:spacing w:val="26"/>
          <w:szCs w:val="24"/>
          <w:lang w:val="ru-RU"/>
        </w:rPr>
        <w:t xml:space="preserve"> </w:t>
      </w:r>
      <w:r w:rsidRPr="00290ED2">
        <w:rPr>
          <w:rFonts w:cs="Times New Roman"/>
          <w:szCs w:val="24"/>
          <w:lang w:val="ru-RU"/>
        </w:rPr>
        <w:t>онолын</w:t>
      </w:r>
      <w:r w:rsidRPr="00290ED2">
        <w:rPr>
          <w:rFonts w:cs="Times New Roman"/>
          <w:spacing w:val="30"/>
          <w:szCs w:val="24"/>
          <w:lang w:val="ru-RU"/>
        </w:rPr>
        <w:t xml:space="preserve"> </w:t>
      </w:r>
      <w:r w:rsidRPr="00290ED2">
        <w:rPr>
          <w:rFonts w:cs="Times New Roman"/>
          <w:szCs w:val="24"/>
          <w:lang w:val="ru-RU"/>
        </w:rPr>
        <w:t>мэдлэгтэй</w:t>
      </w:r>
      <w:r w:rsidRPr="00290ED2">
        <w:rPr>
          <w:rFonts w:cs="Times New Roman"/>
          <w:spacing w:val="29"/>
          <w:szCs w:val="24"/>
          <w:lang w:val="ru-RU"/>
        </w:rPr>
        <w:t xml:space="preserve"> </w:t>
      </w:r>
      <w:r w:rsidRPr="00290ED2">
        <w:rPr>
          <w:rFonts w:cs="Times New Roman"/>
          <w:szCs w:val="24"/>
          <w:lang w:val="ru-RU"/>
        </w:rPr>
        <w:t>хүмүүсийг</w:t>
      </w:r>
      <w:r w:rsidRPr="00290ED2">
        <w:rPr>
          <w:rFonts w:cs="Times New Roman"/>
          <w:spacing w:val="29"/>
          <w:szCs w:val="24"/>
          <w:lang w:val="ru-RU"/>
        </w:rPr>
        <w:t xml:space="preserve"> </w:t>
      </w:r>
      <w:r w:rsidRPr="00290ED2">
        <w:rPr>
          <w:rFonts w:cs="Times New Roman"/>
          <w:szCs w:val="24"/>
          <w:lang w:val="ru-RU"/>
        </w:rPr>
        <w:t>цөөн</w:t>
      </w:r>
      <w:r w:rsidRPr="00290ED2">
        <w:rPr>
          <w:rFonts w:cs="Times New Roman"/>
          <w:spacing w:val="27"/>
          <w:szCs w:val="24"/>
          <w:lang w:val="ru-RU"/>
        </w:rPr>
        <w:t xml:space="preserve"> </w:t>
      </w:r>
      <w:r w:rsidRPr="00290ED2">
        <w:rPr>
          <w:rFonts w:cs="Times New Roman"/>
          <w:szCs w:val="24"/>
          <w:lang w:val="ru-RU"/>
        </w:rPr>
        <w:t>тоогоор</w:t>
      </w:r>
      <w:r w:rsidRPr="00290ED2">
        <w:rPr>
          <w:rFonts w:cs="Times New Roman"/>
          <w:spacing w:val="27"/>
          <w:szCs w:val="24"/>
          <w:lang w:val="ru-RU"/>
        </w:rPr>
        <w:t xml:space="preserve"> </w:t>
      </w:r>
      <w:r w:rsidRPr="00290ED2">
        <w:rPr>
          <w:rFonts w:cs="Times New Roman"/>
          <w:szCs w:val="24"/>
          <w:lang w:val="ru-RU"/>
        </w:rPr>
        <w:t xml:space="preserve">судалгаанд оролцуулсан. Хууль тогтоомжийн онолын хүмүүс </w:t>
      </w:r>
      <w:r w:rsidRPr="00290ED2">
        <w:rPr>
          <w:rFonts w:cs="Times New Roman"/>
          <w:b/>
          <w:szCs w:val="24"/>
          <w:lang w:val="ru-RU"/>
        </w:rPr>
        <w:t xml:space="preserve">бодит байдлыг илүү шүүмжлэлтэй үнэлэх </w:t>
      </w:r>
      <w:r w:rsidRPr="00290ED2">
        <w:rPr>
          <w:rFonts w:cs="Times New Roman"/>
          <w:szCs w:val="24"/>
          <w:lang w:val="ru-RU"/>
        </w:rPr>
        <w:t>магадлалтай.</w:t>
      </w:r>
    </w:p>
    <w:p w14:paraId="6A87EF19" w14:textId="61625703" w:rsidR="004304F4" w:rsidRPr="00290ED2" w:rsidRDefault="004304F4" w:rsidP="004304F4">
      <w:pPr>
        <w:pStyle w:val="ListParagraph"/>
        <w:widowControl w:val="0"/>
        <w:numPr>
          <w:ilvl w:val="1"/>
          <w:numId w:val="15"/>
        </w:numPr>
        <w:tabs>
          <w:tab w:val="left" w:pos="806"/>
        </w:tabs>
        <w:autoSpaceDE w:val="0"/>
        <w:autoSpaceDN w:val="0"/>
        <w:spacing w:before="98" w:after="0" w:line="228" w:lineRule="auto"/>
        <w:ind w:right="477"/>
        <w:contextualSpacing w:val="0"/>
        <w:rPr>
          <w:rFonts w:cs="Times New Roman"/>
          <w:b/>
          <w:szCs w:val="24"/>
          <w:lang w:val="ru-RU"/>
        </w:rPr>
      </w:pPr>
      <w:r w:rsidRPr="00290ED2">
        <w:rPr>
          <w:rFonts w:cs="Times New Roman"/>
          <w:szCs w:val="24"/>
          <w:lang w:val="ru-RU"/>
        </w:rPr>
        <w:t>Даатгалын</w:t>
      </w:r>
      <w:r w:rsidRPr="00290ED2">
        <w:rPr>
          <w:rFonts w:cs="Times New Roman"/>
          <w:spacing w:val="40"/>
          <w:szCs w:val="24"/>
          <w:lang w:val="ru-RU"/>
        </w:rPr>
        <w:t xml:space="preserve"> </w:t>
      </w:r>
      <w:r w:rsidRPr="00290ED2">
        <w:rPr>
          <w:rFonts w:cs="Times New Roman"/>
          <w:szCs w:val="24"/>
          <w:lang w:val="ru-RU"/>
        </w:rPr>
        <w:t>эрх</w:t>
      </w:r>
      <w:r w:rsidRPr="00290ED2">
        <w:rPr>
          <w:rFonts w:cs="Times New Roman"/>
          <w:spacing w:val="40"/>
          <w:szCs w:val="24"/>
          <w:lang w:val="ru-RU"/>
        </w:rPr>
        <w:t xml:space="preserve"> </w:t>
      </w:r>
      <w:r w:rsidRPr="00290ED2">
        <w:rPr>
          <w:rFonts w:cs="Times New Roman"/>
          <w:szCs w:val="24"/>
          <w:lang w:val="ru-RU"/>
        </w:rPr>
        <w:t>зүйн</w:t>
      </w:r>
      <w:r w:rsidRPr="00290ED2">
        <w:rPr>
          <w:rFonts w:cs="Times New Roman"/>
          <w:spacing w:val="40"/>
          <w:szCs w:val="24"/>
          <w:lang w:val="ru-RU"/>
        </w:rPr>
        <w:t xml:space="preserve"> </w:t>
      </w:r>
      <w:r w:rsidRPr="00290ED2">
        <w:rPr>
          <w:rFonts w:cs="Times New Roman"/>
          <w:szCs w:val="24"/>
          <w:lang w:val="ru-RU"/>
        </w:rPr>
        <w:t>зохицуулалтыг</w:t>
      </w:r>
      <w:r w:rsidRPr="00290ED2">
        <w:rPr>
          <w:rFonts w:cs="Times New Roman"/>
          <w:spacing w:val="40"/>
          <w:szCs w:val="24"/>
          <w:lang w:val="ru-RU"/>
        </w:rPr>
        <w:t xml:space="preserve"> </w:t>
      </w:r>
      <w:r w:rsidRPr="00290ED2">
        <w:rPr>
          <w:rFonts w:cs="Times New Roman"/>
          <w:szCs w:val="24"/>
          <w:lang w:val="ru-RU"/>
        </w:rPr>
        <w:t>сайн</w:t>
      </w:r>
      <w:r w:rsidRPr="00290ED2">
        <w:rPr>
          <w:rFonts w:cs="Times New Roman"/>
          <w:spacing w:val="40"/>
          <w:szCs w:val="24"/>
          <w:lang w:val="ru-RU"/>
        </w:rPr>
        <w:t xml:space="preserve"> </w:t>
      </w:r>
      <w:r w:rsidRPr="00290ED2">
        <w:rPr>
          <w:rFonts w:cs="Times New Roman"/>
          <w:szCs w:val="24"/>
          <w:lang w:val="ru-RU"/>
        </w:rPr>
        <w:t>ойлгодог</w:t>
      </w:r>
      <w:r w:rsidRPr="00290ED2">
        <w:rPr>
          <w:rFonts w:cs="Times New Roman"/>
          <w:spacing w:val="40"/>
          <w:szCs w:val="24"/>
          <w:lang w:val="ru-RU"/>
        </w:rPr>
        <w:t xml:space="preserve"> </w:t>
      </w:r>
      <w:r w:rsidRPr="00290ED2">
        <w:rPr>
          <w:rFonts w:cs="Times New Roman"/>
          <w:szCs w:val="24"/>
          <w:lang w:val="ru-RU"/>
        </w:rPr>
        <w:t>учраас</w:t>
      </w:r>
      <w:r w:rsidRPr="00290ED2">
        <w:rPr>
          <w:rFonts w:cs="Times New Roman"/>
          <w:spacing w:val="40"/>
          <w:szCs w:val="24"/>
          <w:lang w:val="ru-RU"/>
        </w:rPr>
        <w:t xml:space="preserve"> </w:t>
      </w:r>
      <w:r w:rsidRPr="00290ED2">
        <w:rPr>
          <w:rFonts w:cs="Times New Roman"/>
          <w:szCs w:val="24"/>
          <w:lang w:val="ru-RU"/>
        </w:rPr>
        <w:t>даатгалын</w:t>
      </w:r>
      <w:r w:rsidRPr="00290ED2">
        <w:rPr>
          <w:rFonts w:cs="Times New Roman"/>
          <w:spacing w:val="40"/>
          <w:szCs w:val="24"/>
          <w:lang w:val="ru-RU"/>
        </w:rPr>
        <w:t xml:space="preserve"> </w:t>
      </w:r>
      <w:r w:rsidRPr="00290ED2">
        <w:rPr>
          <w:rFonts w:cs="Times New Roman"/>
          <w:szCs w:val="24"/>
          <w:lang w:val="ru-RU"/>
        </w:rPr>
        <w:t>компаниудын</w:t>
      </w:r>
      <w:r w:rsidRPr="00290ED2">
        <w:rPr>
          <w:rFonts w:cs="Times New Roman"/>
          <w:spacing w:val="40"/>
          <w:szCs w:val="24"/>
          <w:lang w:val="ru-RU"/>
        </w:rPr>
        <w:t xml:space="preserve"> </w:t>
      </w:r>
      <w:r w:rsidRPr="00290ED2">
        <w:rPr>
          <w:rFonts w:cs="Times New Roman"/>
          <w:szCs w:val="24"/>
          <w:lang w:val="ru-RU"/>
        </w:rPr>
        <w:t>үйлчилгээний</w:t>
      </w:r>
      <w:r w:rsidRPr="00290ED2">
        <w:rPr>
          <w:rFonts w:cs="Times New Roman"/>
          <w:spacing w:val="40"/>
          <w:szCs w:val="24"/>
          <w:lang w:val="ru-RU"/>
        </w:rPr>
        <w:t xml:space="preserve"> </w:t>
      </w:r>
      <w:r w:rsidRPr="00290ED2">
        <w:rPr>
          <w:rFonts w:cs="Times New Roman"/>
          <w:b/>
          <w:szCs w:val="24"/>
          <w:lang w:val="ru-RU"/>
        </w:rPr>
        <w:t>дутагдлыг тодорхой харж чаддаг.</w:t>
      </w:r>
    </w:p>
    <w:p w14:paraId="46447D84" w14:textId="77777777" w:rsidR="004304F4" w:rsidRPr="00290ED2" w:rsidRDefault="004304F4" w:rsidP="004304F4">
      <w:pPr>
        <w:pStyle w:val="ListParagraph"/>
        <w:widowControl w:val="0"/>
        <w:numPr>
          <w:ilvl w:val="1"/>
          <w:numId w:val="15"/>
        </w:numPr>
        <w:tabs>
          <w:tab w:val="left" w:pos="806"/>
        </w:tabs>
        <w:autoSpaceDE w:val="0"/>
        <w:autoSpaceDN w:val="0"/>
        <w:spacing w:before="90" w:after="0" w:line="251" w:lineRule="exact"/>
        <w:contextualSpacing w:val="0"/>
        <w:rPr>
          <w:rFonts w:cs="Times New Roman"/>
          <w:szCs w:val="24"/>
          <w:lang w:val="ru-RU"/>
        </w:rPr>
      </w:pPr>
      <w:r w:rsidRPr="00290ED2">
        <w:rPr>
          <w:rFonts w:cs="Times New Roman"/>
          <w:szCs w:val="24"/>
          <w:lang w:val="ru-RU"/>
        </w:rPr>
        <w:t>Үйлчилгээ,</w:t>
      </w:r>
      <w:r w:rsidRPr="00290ED2">
        <w:rPr>
          <w:rFonts w:cs="Times New Roman"/>
          <w:spacing w:val="53"/>
          <w:szCs w:val="24"/>
          <w:lang w:val="ru-RU"/>
        </w:rPr>
        <w:t xml:space="preserve"> </w:t>
      </w:r>
      <w:r w:rsidRPr="00290ED2">
        <w:rPr>
          <w:rFonts w:cs="Times New Roman"/>
          <w:szCs w:val="24"/>
          <w:lang w:val="ru-RU"/>
        </w:rPr>
        <w:t>нөхөн</w:t>
      </w:r>
      <w:r w:rsidRPr="00290ED2">
        <w:rPr>
          <w:rFonts w:cs="Times New Roman"/>
          <w:spacing w:val="54"/>
          <w:szCs w:val="24"/>
          <w:lang w:val="ru-RU"/>
        </w:rPr>
        <w:t xml:space="preserve"> </w:t>
      </w:r>
      <w:r w:rsidRPr="00290ED2">
        <w:rPr>
          <w:rFonts w:cs="Times New Roman"/>
          <w:szCs w:val="24"/>
          <w:lang w:val="ru-RU"/>
        </w:rPr>
        <w:t>төлбөрийн</w:t>
      </w:r>
      <w:r w:rsidRPr="00290ED2">
        <w:rPr>
          <w:rFonts w:cs="Times New Roman"/>
          <w:spacing w:val="53"/>
          <w:szCs w:val="24"/>
          <w:lang w:val="ru-RU"/>
        </w:rPr>
        <w:t xml:space="preserve"> </w:t>
      </w:r>
      <w:r w:rsidRPr="00290ED2">
        <w:rPr>
          <w:rFonts w:cs="Times New Roman"/>
          <w:szCs w:val="24"/>
          <w:lang w:val="ru-RU"/>
        </w:rPr>
        <w:t>хариуцлага,</w:t>
      </w:r>
      <w:r w:rsidRPr="00290ED2">
        <w:rPr>
          <w:rFonts w:cs="Times New Roman"/>
          <w:spacing w:val="53"/>
          <w:szCs w:val="24"/>
          <w:lang w:val="ru-RU"/>
        </w:rPr>
        <w:t xml:space="preserve"> </w:t>
      </w:r>
      <w:r w:rsidRPr="00290ED2">
        <w:rPr>
          <w:rFonts w:cs="Times New Roman"/>
          <w:szCs w:val="24"/>
          <w:lang w:val="ru-RU"/>
        </w:rPr>
        <w:t>хүнд</w:t>
      </w:r>
      <w:r w:rsidRPr="00290ED2">
        <w:rPr>
          <w:rFonts w:cs="Times New Roman"/>
          <w:spacing w:val="50"/>
          <w:szCs w:val="24"/>
          <w:lang w:val="ru-RU"/>
        </w:rPr>
        <w:t xml:space="preserve"> </w:t>
      </w:r>
      <w:r w:rsidRPr="00290ED2">
        <w:rPr>
          <w:rFonts w:cs="Times New Roman"/>
          <w:szCs w:val="24"/>
          <w:lang w:val="ru-RU"/>
        </w:rPr>
        <w:t>суртал,</w:t>
      </w:r>
      <w:r w:rsidRPr="00290ED2">
        <w:rPr>
          <w:rFonts w:cs="Times New Roman"/>
          <w:spacing w:val="53"/>
          <w:szCs w:val="24"/>
          <w:lang w:val="ru-RU"/>
        </w:rPr>
        <w:t xml:space="preserve"> </w:t>
      </w:r>
      <w:r w:rsidRPr="00290ED2">
        <w:rPr>
          <w:rFonts w:cs="Times New Roman"/>
          <w:szCs w:val="24"/>
          <w:lang w:val="ru-RU"/>
        </w:rPr>
        <w:t>цаг</w:t>
      </w:r>
      <w:r w:rsidRPr="00290ED2">
        <w:rPr>
          <w:rFonts w:cs="Times New Roman"/>
          <w:spacing w:val="54"/>
          <w:szCs w:val="24"/>
          <w:lang w:val="ru-RU"/>
        </w:rPr>
        <w:t xml:space="preserve"> </w:t>
      </w:r>
      <w:r w:rsidRPr="00290ED2">
        <w:rPr>
          <w:rFonts w:cs="Times New Roman"/>
          <w:szCs w:val="24"/>
          <w:lang w:val="ru-RU"/>
        </w:rPr>
        <w:t>хугацаа,</w:t>
      </w:r>
      <w:r w:rsidRPr="00290ED2">
        <w:rPr>
          <w:rFonts w:cs="Times New Roman"/>
          <w:spacing w:val="53"/>
          <w:szCs w:val="24"/>
          <w:lang w:val="ru-RU"/>
        </w:rPr>
        <w:t xml:space="preserve"> </w:t>
      </w:r>
      <w:r w:rsidRPr="00290ED2">
        <w:rPr>
          <w:rFonts w:cs="Times New Roman"/>
          <w:szCs w:val="24"/>
          <w:lang w:val="ru-RU"/>
        </w:rPr>
        <w:t>харилцаа</w:t>
      </w:r>
      <w:r w:rsidRPr="00290ED2">
        <w:rPr>
          <w:rFonts w:cs="Times New Roman"/>
          <w:spacing w:val="52"/>
          <w:szCs w:val="24"/>
          <w:lang w:val="ru-RU"/>
        </w:rPr>
        <w:t xml:space="preserve"> </w:t>
      </w:r>
      <w:r w:rsidRPr="00290ED2">
        <w:rPr>
          <w:rFonts w:cs="Times New Roman"/>
          <w:szCs w:val="24"/>
          <w:lang w:val="ru-RU"/>
        </w:rPr>
        <w:t>зэрэгт</w:t>
      </w:r>
      <w:r w:rsidRPr="00290ED2">
        <w:rPr>
          <w:rFonts w:cs="Times New Roman"/>
          <w:spacing w:val="50"/>
          <w:szCs w:val="24"/>
          <w:lang w:val="ru-RU"/>
        </w:rPr>
        <w:t xml:space="preserve"> </w:t>
      </w:r>
      <w:r w:rsidRPr="00290ED2">
        <w:rPr>
          <w:rFonts w:cs="Times New Roman"/>
          <w:szCs w:val="24"/>
          <w:lang w:val="ru-RU"/>
        </w:rPr>
        <w:t>илүү</w:t>
      </w:r>
      <w:r w:rsidRPr="00290ED2">
        <w:rPr>
          <w:rFonts w:cs="Times New Roman"/>
          <w:spacing w:val="53"/>
          <w:szCs w:val="24"/>
          <w:lang w:val="ru-RU"/>
        </w:rPr>
        <w:t xml:space="preserve"> </w:t>
      </w:r>
      <w:r w:rsidRPr="00290ED2">
        <w:rPr>
          <w:rFonts w:cs="Times New Roman"/>
          <w:szCs w:val="24"/>
          <w:lang w:val="ru-RU"/>
        </w:rPr>
        <w:t>өндөр</w:t>
      </w:r>
      <w:r w:rsidRPr="00290ED2">
        <w:rPr>
          <w:rFonts w:cs="Times New Roman"/>
          <w:spacing w:val="53"/>
          <w:szCs w:val="24"/>
          <w:lang w:val="ru-RU"/>
        </w:rPr>
        <w:t xml:space="preserve"> </w:t>
      </w:r>
      <w:r w:rsidRPr="00290ED2">
        <w:rPr>
          <w:rFonts w:cs="Times New Roman"/>
          <w:spacing w:val="-2"/>
          <w:szCs w:val="24"/>
          <w:lang w:val="ru-RU"/>
        </w:rPr>
        <w:t>шаардлага</w:t>
      </w:r>
    </w:p>
    <w:p w14:paraId="606896AC" w14:textId="77777777" w:rsidR="004304F4" w:rsidRPr="008F681D" w:rsidRDefault="004304F4" w:rsidP="004304F4">
      <w:pPr>
        <w:spacing w:line="247" w:lineRule="exact"/>
        <w:ind w:left="806"/>
        <w:rPr>
          <w:rFonts w:cs="Times New Roman"/>
          <w:szCs w:val="24"/>
        </w:rPr>
      </w:pPr>
      <w:proofErr w:type="spellStart"/>
      <w:r w:rsidRPr="008F681D">
        <w:rPr>
          <w:rFonts w:cs="Times New Roman"/>
          <w:spacing w:val="-2"/>
          <w:szCs w:val="24"/>
        </w:rPr>
        <w:t>тавьдаг</w:t>
      </w:r>
      <w:proofErr w:type="spellEnd"/>
      <w:r w:rsidRPr="008F681D">
        <w:rPr>
          <w:rFonts w:cs="Times New Roman"/>
          <w:spacing w:val="-2"/>
          <w:szCs w:val="24"/>
        </w:rPr>
        <w:t>.</w:t>
      </w:r>
    </w:p>
    <w:p w14:paraId="0562CB0E" w14:textId="77777777" w:rsidR="004304F4" w:rsidRPr="008F681D" w:rsidRDefault="004304F4" w:rsidP="004304F4">
      <w:pPr>
        <w:spacing w:before="56" w:line="254" w:lineRule="auto"/>
        <w:ind w:firstLine="567"/>
        <w:jc w:val="both"/>
        <w:rPr>
          <w:rFonts w:cs="Times New Roman"/>
          <w:noProof/>
          <w:szCs w:val="24"/>
          <w:lang w:val="mn-MN"/>
        </w:rPr>
      </w:pPr>
      <w:r w:rsidRPr="008F681D">
        <w:rPr>
          <w:rFonts w:cs="Times New Roman"/>
          <w:noProof/>
          <w:szCs w:val="24"/>
          <w:lang w:val="mn-MN"/>
        </w:rPr>
        <w:drawing>
          <wp:inline distT="0" distB="0" distL="0" distR="0" wp14:anchorId="79873F9E" wp14:editId="75C0EC1C">
            <wp:extent cx="6152515" cy="310896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52515" cy="3108960"/>
                    </a:xfrm>
                    <a:prstGeom prst="rect">
                      <a:avLst/>
                    </a:prstGeom>
                  </pic:spPr>
                </pic:pic>
              </a:graphicData>
            </a:graphic>
          </wp:inline>
        </w:drawing>
      </w:r>
    </w:p>
    <w:p w14:paraId="34CE0A41" w14:textId="77777777" w:rsidR="004304F4" w:rsidRPr="008F681D" w:rsidRDefault="004304F4" w:rsidP="004304F4">
      <w:pPr>
        <w:ind w:firstLine="720"/>
        <w:jc w:val="both"/>
        <w:rPr>
          <w:rFonts w:cs="Times New Roman"/>
          <w:noProof/>
          <w:szCs w:val="24"/>
        </w:rPr>
      </w:pPr>
      <w:r w:rsidRPr="008F681D">
        <w:rPr>
          <w:rFonts w:cs="Times New Roman"/>
          <w:noProof/>
          <w:szCs w:val="24"/>
        </w:rPr>
        <w:drawing>
          <wp:inline distT="0" distB="0" distL="0" distR="0" wp14:anchorId="3D3DBF1C" wp14:editId="6EBF16EF">
            <wp:extent cx="6152515" cy="962025"/>
            <wp:effectExtent l="0" t="0" r="63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152515" cy="962025"/>
                    </a:xfrm>
                    <a:prstGeom prst="rect">
                      <a:avLst/>
                    </a:prstGeom>
                  </pic:spPr>
                </pic:pic>
              </a:graphicData>
            </a:graphic>
          </wp:inline>
        </w:drawing>
      </w:r>
    </w:p>
    <w:p w14:paraId="37314570" w14:textId="77777777" w:rsidR="004304F4" w:rsidRDefault="004304F4" w:rsidP="322C1C51">
      <w:pPr>
        <w:ind w:firstLine="720"/>
        <w:jc w:val="both"/>
        <w:rPr>
          <w:rFonts w:cs="Times New Roman"/>
          <w:noProof/>
          <w:lang w:val="mn-MN"/>
        </w:rPr>
      </w:pPr>
    </w:p>
    <w:p w14:paraId="7E246529" w14:textId="6F7611F4" w:rsidR="00AC546D" w:rsidRPr="000A5656" w:rsidRDefault="000A5656" w:rsidP="00AC546D">
      <w:pPr>
        <w:pStyle w:val="Heading1"/>
        <w:jc w:val="both"/>
        <w:rPr>
          <w:rFonts w:ascii="Times New Roman" w:hAnsi="Times New Roman" w:cs="Times New Roman"/>
          <w:color w:val="FFFFFF" w:themeColor="background1"/>
          <w:sz w:val="24"/>
          <w:szCs w:val="24"/>
          <w:lang w:val="mn-MN"/>
        </w:rPr>
      </w:pPr>
      <w:r w:rsidRPr="000A5656">
        <w:rPr>
          <w:rFonts w:cs="Times New Roman"/>
          <w:noProof/>
          <w:color w:val="FFFFFF" w:themeColor="background1"/>
          <w:szCs w:val="24"/>
        </w:rPr>
        <mc:AlternateContent>
          <mc:Choice Requires="wps">
            <w:drawing>
              <wp:anchor distT="0" distB="0" distL="114300" distR="114300" simplePos="0" relativeHeight="251641344" behindDoc="1" locked="0" layoutInCell="1" allowOverlap="1" wp14:anchorId="49B4FBA7" wp14:editId="7F2ED185">
                <wp:simplePos x="0" y="0"/>
                <wp:positionH relativeFrom="column">
                  <wp:posOffset>-821055</wp:posOffset>
                </wp:positionH>
                <wp:positionV relativeFrom="paragraph">
                  <wp:posOffset>179070</wp:posOffset>
                </wp:positionV>
                <wp:extent cx="6745856" cy="189781"/>
                <wp:effectExtent l="0" t="0" r="0" b="1270"/>
                <wp:wrapNone/>
                <wp:docPr id="581868376" name="Rectangle: Rounded Corners 7"/>
                <wp:cNvGraphicFramePr/>
                <a:graphic xmlns:a="http://schemas.openxmlformats.org/drawingml/2006/main">
                  <a:graphicData uri="http://schemas.microsoft.com/office/word/2010/wordprocessingShape">
                    <wps:wsp>
                      <wps:cNvSpPr/>
                      <wps:spPr>
                        <a:xfrm>
                          <a:off x="0" y="0"/>
                          <a:ext cx="6745856" cy="189781"/>
                        </a:xfrm>
                        <a:prstGeom prst="roundRect">
                          <a:avLst/>
                        </a:prstGeom>
                        <a:solidFill>
                          <a:schemeClr val="tx2">
                            <a:lumMod val="7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650D1F6" id="Rectangle: Rounded Corners 7" o:spid="_x0000_s1026" style="position:absolute;margin-left:-64.65pt;margin-top:14.1pt;width:531.15pt;height:14.95pt;z-index:-2516751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" fillcolor="#17365d [2415]" stroked="f"/>
            </w:pict>
          </mc:Fallback>
        </mc:AlternateContent>
      </w:r>
      <w:r w:rsidR="00AC546D" w:rsidRPr="000A5656">
        <w:rPr>
          <w:rFonts w:ascii="Times New Roman" w:eastAsia="Times New Roman" w:hAnsi="Times New Roman" w:cs="Times New Roman"/>
          <w:color w:val="FFFFFF" w:themeColor="background1"/>
          <w:sz w:val="24"/>
          <w:szCs w:val="24"/>
          <w:lang w:val="mn-MN"/>
        </w:rPr>
        <w:t>ГУРАВ. ҮНЭЛЭХ ҮЕ ШАТ</w:t>
      </w:r>
    </w:p>
    <w:p w14:paraId="0EAAE2CE" w14:textId="77777777" w:rsidR="00E11E90" w:rsidRPr="00290ED2" w:rsidRDefault="00AC546D" w:rsidP="008225E7">
      <w:pPr>
        <w:pStyle w:val="Heading2"/>
        <w:jc w:val="both"/>
        <w:rPr>
          <w:rFonts w:ascii="Times New Roman" w:hAnsi="Times New Roman" w:cs="Times New Roman"/>
          <w:sz w:val="24"/>
          <w:szCs w:val="24"/>
          <w:lang w:val="mn-MN"/>
        </w:rPr>
      </w:pPr>
      <w:r w:rsidRPr="00290ED2">
        <w:rPr>
          <w:rFonts w:ascii="Times New Roman" w:eastAsia="Times New Roman" w:hAnsi="Times New Roman" w:cs="Times New Roman"/>
          <w:sz w:val="24"/>
          <w:szCs w:val="24"/>
          <w:lang w:val="mn-MN"/>
        </w:rPr>
        <w:t>3</w:t>
      </w:r>
      <w:r w:rsidR="008225E7" w:rsidRPr="00290ED2">
        <w:rPr>
          <w:rFonts w:ascii="Times New Roman" w:eastAsia="Times New Roman" w:hAnsi="Times New Roman" w:cs="Times New Roman"/>
          <w:sz w:val="24"/>
          <w:szCs w:val="24"/>
          <w:lang w:val="mn-MN"/>
        </w:rPr>
        <w:t>.1. Зорилгод хүрсэн түвшин</w:t>
      </w:r>
    </w:p>
    <w:p w14:paraId="52923090" w14:textId="77777777" w:rsidR="00E11E90" w:rsidRPr="00290ED2" w:rsidRDefault="008225E7" w:rsidP="008225E7">
      <w:pPr>
        <w:spacing w:after="120"/>
        <w:ind w:firstLine="454"/>
        <w:jc w:val="both"/>
        <w:rPr>
          <w:rFonts w:cs="Times New Roman"/>
          <w:szCs w:val="24"/>
          <w:lang w:val="mn-MN"/>
        </w:rPr>
      </w:pPr>
      <w:r w:rsidRPr="00290ED2">
        <w:rPr>
          <w:rFonts w:cs="Times New Roman"/>
          <w:szCs w:val="24"/>
          <w:lang w:val="mn-MN"/>
        </w:rPr>
        <w:t>Жолоочийн даатгалын тухай хууль нь хохирогчийн эрхийг хамгаалах, жолоочийг албан журмын даатгалд хамруулах, даатгалын тохиолдлын үед санхүүгийн эх үүсвэр бий болгох зорилгын хувьд хэрэгжилтийн суурь механизмыг бүрдүүлсэн байна. Даатгалын гэрээний тоо, хураамж, нөхөн төлбөрийн нээлттэй статистик нь уг даатгал бодит амьдралд өргөн хэрэглэгдэж, нөхөн төлбөр олгох механизм ажиллаж байгааг харуулна.</w:t>
      </w:r>
    </w:p>
    <w:p w14:paraId="1AB2E14E" w14:textId="26A7C68B" w:rsidR="00E11E90" w:rsidRPr="00290ED2" w:rsidRDefault="00680A55" w:rsidP="008225E7">
      <w:pPr>
        <w:spacing w:after="120"/>
        <w:ind w:firstLine="454"/>
        <w:jc w:val="both"/>
        <w:rPr>
          <w:rFonts w:cs="Times New Roman"/>
          <w:szCs w:val="24"/>
          <w:lang w:val="mn-MN"/>
        </w:rPr>
      </w:pPr>
      <w:r w:rsidRPr="000A5656">
        <w:rPr>
          <w:rFonts w:cs="Times New Roman"/>
          <w:noProof/>
          <w:color w:val="FFFFFF" w:themeColor="background1"/>
          <w:szCs w:val="24"/>
        </w:rPr>
        <w:lastRenderedPageBreak/>
        <mc:AlternateContent>
          <mc:Choice Requires="wps">
            <w:drawing>
              <wp:anchor distT="0" distB="0" distL="114300" distR="114300" simplePos="0" relativeHeight="251667968" behindDoc="1" locked="0" layoutInCell="1" allowOverlap="1" wp14:anchorId="0FD1235B" wp14:editId="00E3F9CB">
                <wp:simplePos x="0" y="0"/>
                <wp:positionH relativeFrom="column">
                  <wp:posOffset>6516497</wp:posOffset>
                </wp:positionH>
                <wp:positionV relativeFrom="paragraph">
                  <wp:posOffset>-728980</wp:posOffset>
                </wp:positionV>
                <wp:extent cx="340995" cy="10070465"/>
                <wp:effectExtent l="95250" t="57150" r="20955" b="64135"/>
                <wp:wrapNone/>
                <wp:docPr id="606061622" name="Rectangle 4"/>
                <wp:cNvGraphicFramePr/>
                <a:graphic xmlns:a="http://schemas.openxmlformats.org/drawingml/2006/main">
                  <a:graphicData uri="http://schemas.microsoft.com/office/word/2010/wordprocessingShape">
                    <wps:wsp>
                      <wps:cNvSpPr/>
                      <wps:spPr>
                        <a:xfrm flipV="1">
                          <a:off x="0" y="0"/>
                          <a:ext cx="340995" cy="10070465"/>
                        </a:xfrm>
                        <a:prstGeom prst="rect">
                          <a:avLst/>
                        </a:prstGeom>
                        <a:gradFill>
                          <a:gsLst>
                            <a:gs pos="58000">
                              <a:schemeClr val="tx2">
                                <a:lumMod val="75000"/>
                              </a:schemeClr>
                            </a:gs>
                            <a:gs pos="0">
                              <a:schemeClr val="tx2">
                                <a:lumMod val="50000"/>
                              </a:schemeClr>
                            </a:gs>
                            <a:gs pos="100000">
                              <a:schemeClr val="tx2">
                                <a:lumMod val="60000"/>
                                <a:lumOff val="40000"/>
                              </a:schemeClr>
                            </a:gs>
                          </a:gsLst>
                        </a:gradFill>
                        <a:ln>
                          <a:noFill/>
                        </a:ln>
                        <a:effectLst>
                          <a:outerShdw blurRad="50800" dist="38100" dir="10800000" algn="r" rotWithShape="0">
                            <a:prstClr val="black">
                              <a:alpha val="40000"/>
                            </a:prstClr>
                          </a:outerShdw>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0C1B9B6" id="Rectangle 4" o:spid="_x0000_s1026" style="position:absolute;margin-left:513.1pt;margin-top:-57.4pt;width:26.85pt;height:792.95pt;flip:y;z-index:-251648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" fillcolor="#0f243e [1615]" stroked="f">
                <v:fill color2="#548dd4 [1951]" rotate="t" angle="180" colors="0 #10253f;38011f #17375e;1 #558ed5" focus="100%" type="gradient">
                  <o:fill v:ext="view" type="gradientUnscaled"/>
                </v:fill>
                <v:shadow on="t" color="black" opacity="26214f" origin=".5" offset="-3pt,0"/>
              </v:rect>
            </w:pict>
          </mc:Fallback>
        </mc:AlternateContent>
      </w:r>
      <w:r w:rsidR="008225E7" w:rsidRPr="00290ED2">
        <w:rPr>
          <w:rFonts w:cs="Times New Roman"/>
          <w:szCs w:val="24"/>
          <w:lang w:val="mn-MN"/>
        </w:rPr>
        <w:t>Хуулийн 5 дугаар зүйлд заасан заавал даатгуулах шаардлага, 7-8 дугаар зүйлд заасан гэрээ ба баталгааны зохицуулалт, 18-19 дүгээр зүйлд заасан сангаас болон даатгагчаас нөхөн төлбөр олгох зохицуулалт нь хуулийн зорилгыг хэрэгжүүлэх үндсэн тулгуур болж байна. Мөн 24-25 дугаар зүйлээр мэдээллийн сан, шуурхай албыг зохицуулсан нь нөхөн төлбөрийн мэдээллийг хурдан, үнэн зөв тодорхойлох зорилготой нийцэж байна.</w:t>
      </w:r>
    </w:p>
    <w:p w14:paraId="20C01422" w14:textId="15B04730" w:rsidR="00E11E90" w:rsidRPr="00290ED2" w:rsidRDefault="008225E7" w:rsidP="008225E7">
      <w:pPr>
        <w:spacing w:after="120"/>
        <w:ind w:firstLine="454"/>
        <w:jc w:val="both"/>
        <w:rPr>
          <w:rFonts w:cs="Times New Roman"/>
          <w:szCs w:val="24"/>
          <w:lang w:val="mn-MN"/>
        </w:rPr>
      </w:pPr>
      <w:r w:rsidRPr="00290ED2">
        <w:rPr>
          <w:rFonts w:cs="Times New Roman"/>
          <w:szCs w:val="24"/>
          <w:lang w:val="mn-MN"/>
        </w:rPr>
        <w:t>Гэвч хуулийн зорилго бүрэн хангагдаж байгаа эсэхийг зөвхөн гэрээний тоо, хураамж, нөхөн төлбөрийн дүнгээр хэмжих боломжгүй. Хохирогч нөхөн төлбөрөө хугацаандаа авч байгаа эсэх, даатгалгүй жолоочийн тохиолдол буурч байгаа эсэх, мэдээллийн сан бүрэн, бодитой ажиллаж байгаа эсэх, нөхөн төлбөрийн дээд хэмжээ бодит хохирлыг барагдуулахад хүрэлцэж байгаа эсэхийг заавал хамтад нь үнэлэх шаардлагатай.</w:t>
      </w:r>
    </w:p>
    <w:p w14:paraId="5DD404CF" w14:textId="5ADB5212" w:rsidR="00E11E90" w:rsidRPr="00290ED2" w:rsidRDefault="008225E7" w:rsidP="008225E7">
      <w:pPr>
        <w:spacing w:after="120"/>
        <w:ind w:firstLine="454"/>
        <w:jc w:val="both"/>
        <w:rPr>
          <w:rFonts w:cs="Times New Roman"/>
          <w:szCs w:val="24"/>
          <w:lang w:val="mn-MN"/>
        </w:rPr>
      </w:pPr>
      <w:r w:rsidRPr="00290ED2">
        <w:rPr>
          <w:rFonts w:cs="Times New Roman"/>
          <w:szCs w:val="24"/>
          <w:lang w:val="mn-MN"/>
        </w:rPr>
        <w:t>Иймд зорилгод хүрсэн түвшинг “дунд-сайн” гэж урьдчилан үнэлж болох боловч нөхөн төлбөрийн хүрэлцээ, даатгалгүй жолоочийн бодит түвшин, гомдол маргааны дүн, сангийн санхүүгийн тогтвортой байдлын мэдээллээр эцэслэн баталгаажуулах шаардлагатай.</w:t>
      </w:r>
    </w:p>
    <w:p w14:paraId="557E9014" w14:textId="7FF0DCBE" w:rsidR="00E11E90" w:rsidRPr="00290ED2" w:rsidRDefault="007026CA" w:rsidP="008225E7">
      <w:pPr>
        <w:pStyle w:val="Heading2"/>
        <w:jc w:val="both"/>
        <w:rPr>
          <w:rFonts w:ascii="Times New Roman" w:hAnsi="Times New Roman" w:cs="Times New Roman"/>
          <w:sz w:val="24"/>
          <w:szCs w:val="24"/>
          <w:lang w:val="mn-MN"/>
        </w:rPr>
      </w:pPr>
      <w:r w:rsidRPr="00290ED2">
        <w:rPr>
          <w:rFonts w:ascii="Times New Roman" w:eastAsia="Times New Roman" w:hAnsi="Times New Roman" w:cs="Times New Roman"/>
          <w:sz w:val="24"/>
          <w:szCs w:val="24"/>
          <w:lang w:val="mn-MN"/>
        </w:rPr>
        <w:t>3</w:t>
      </w:r>
      <w:r w:rsidR="008225E7" w:rsidRPr="00290ED2">
        <w:rPr>
          <w:rFonts w:ascii="Times New Roman" w:eastAsia="Times New Roman" w:hAnsi="Times New Roman" w:cs="Times New Roman"/>
          <w:sz w:val="24"/>
          <w:szCs w:val="24"/>
          <w:lang w:val="mn-MN"/>
        </w:rPr>
        <w:t>.2. Практикт нийцэж байгаа байдал</w:t>
      </w:r>
    </w:p>
    <w:p w14:paraId="6F9E94D5" w14:textId="12BB7C9E" w:rsidR="00E11E90" w:rsidRPr="00290ED2" w:rsidRDefault="008225E7" w:rsidP="008225E7">
      <w:pPr>
        <w:spacing w:after="120"/>
        <w:ind w:firstLine="454"/>
        <w:jc w:val="both"/>
        <w:rPr>
          <w:rFonts w:cs="Times New Roman"/>
          <w:szCs w:val="24"/>
          <w:lang w:val="mn-MN"/>
        </w:rPr>
      </w:pPr>
      <w:r w:rsidRPr="00290ED2">
        <w:rPr>
          <w:rFonts w:cs="Times New Roman"/>
          <w:szCs w:val="24"/>
          <w:lang w:val="mn-MN"/>
        </w:rPr>
        <w:t>Хууль нь албан журмын даатгалын үндсэн харилцааг тодорхой зохицуулж байгаа боловч зарим зохицуулалт өнөөгийн зах зээл, технологийн хөгжил, эдийн засгийн нөхцөлтэй бүрэн нийцэх эсэхэд эргэлзээ үүсэж байна. Тухайлбал, даатгалын үнэлгээ болон суурь хураамжийг хуульд тогтмол мөнгөн дүнгээр заасан нь инфляц, авто сэлбэг, засварын өртөг, ослын дундаж хохирлын хэмжээ өөрчлөгдөхөд зохицуулалт удаан шинэчлэгдэх эрсдэлтэй.</w:t>
      </w:r>
    </w:p>
    <w:p w14:paraId="7CE06CEC" w14:textId="0695A6C4" w:rsidR="00E11E90" w:rsidRPr="00290ED2" w:rsidRDefault="008225E7" w:rsidP="008225E7">
      <w:pPr>
        <w:spacing w:after="120"/>
        <w:ind w:firstLine="454"/>
        <w:jc w:val="both"/>
        <w:rPr>
          <w:rFonts w:cs="Times New Roman"/>
          <w:szCs w:val="24"/>
          <w:lang w:val="mn-MN"/>
        </w:rPr>
      </w:pPr>
      <w:r w:rsidRPr="00290ED2">
        <w:rPr>
          <w:rFonts w:cs="Times New Roman"/>
          <w:szCs w:val="24"/>
          <w:lang w:val="mn-MN"/>
        </w:rPr>
        <w:t>Гэрээг цахим хэлбэрээр байгуулах зохицуулалт нэмэгдсэн нь эерэг боловч цахим гэрээ, цахим баталгаа, мэдээллийн сангийн бодит цагийн уялдаа, гарын үсгийн шаардлага, гэрээний мэдээллийг даатгуулагч болон төрийн байгууллага шалгах боломжийг нарийвчлах хэрэгцээ бий. Мэдээллийн санг SmartCar, E-Mongolia, E-Barimt, Autobox зэрэг сувгаар шалгах боломжтой болсон ч мэдээллийн зөрүү, хугацааны хоцрогдол, өгөгдлийн чанарын асуудлыг дотоод мэдээллээр шалгах шаардлагатай.</w:t>
      </w:r>
    </w:p>
    <w:p w14:paraId="5B8FF180" w14:textId="77777777" w:rsidR="00E11E90" w:rsidRPr="00290ED2" w:rsidRDefault="008225E7" w:rsidP="008225E7">
      <w:pPr>
        <w:spacing w:after="120"/>
        <w:ind w:firstLine="454"/>
        <w:jc w:val="both"/>
        <w:rPr>
          <w:rFonts w:cs="Times New Roman"/>
          <w:szCs w:val="24"/>
          <w:lang w:val="mn-MN"/>
        </w:rPr>
      </w:pPr>
      <w:r w:rsidRPr="00290ED2">
        <w:rPr>
          <w:rFonts w:cs="Times New Roman"/>
          <w:szCs w:val="24"/>
          <w:lang w:val="mn-MN"/>
        </w:rPr>
        <w:t>Нөхөн төлбөр олгох хугацааг хуульд заасан боловч практикт хохирлын хэмжээ тогтоогдох хүртэлх хугацаа, бичиг баримтын бүрдүүлэлт, цагдаагийн тодорхойлолт, хохирол үнэлгээний дүгнэлт, талуудын санал зөрөлдөөнөөс шалтгаалан хохирогчийн эрх ашиг хөндөгдөх эрсдэлтэй. Иймд нөхөн төлбөрийн үйлчилгээний стандарт, мэдээллийн ил тод байдал, татгалзсан шийдвэрийн үндэслэлийг бичгээр/цахимаар хүргүүлэх зохицуулалтыг нарийвчлах шаардлагатай.</w:t>
      </w:r>
    </w:p>
    <w:p w14:paraId="470826F8" w14:textId="77777777" w:rsidR="00E11E90" w:rsidRPr="00290ED2" w:rsidRDefault="008225E7" w:rsidP="008225E7">
      <w:pPr>
        <w:spacing w:after="120"/>
        <w:ind w:firstLine="454"/>
        <w:jc w:val="both"/>
        <w:rPr>
          <w:rFonts w:cs="Times New Roman"/>
          <w:szCs w:val="24"/>
          <w:lang w:val="mn-MN"/>
        </w:rPr>
      </w:pPr>
      <w:r w:rsidRPr="00290ED2">
        <w:rPr>
          <w:rFonts w:cs="Times New Roman"/>
          <w:szCs w:val="24"/>
          <w:lang w:val="mn-MN"/>
        </w:rPr>
        <w:t>Практикт нийцэж байгаа байдлыг “дунд” гэж үнэлж, даатгалын үнэлгээ, хураамж, нөхөн төлбөр, сан, мэдээллийн сан, хяналт-маргааны зохицуулалтад нэмэлт өөрчлөлт оруулах шаардлагатай гэж дүгнэв.</w:t>
      </w:r>
    </w:p>
    <w:p w14:paraId="5CF8CD33" w14:textId="6DB22DC3" w:rsidR="00E11E90" w:rsidRPr="00680A55" w:rsidRDefault="00680A55" w:rsidP="008225E7">
      <w:pPr>
        <w:pStyle w:val="Heading1"/>
        <w:jc w:val="both"/>
        <w:rPr>
          <w:rFonts w:ascii="Times New Roman" w:hAnsi="Times New Roman" w:cs="Times New Roman"/>
          <w:color w:val="FFFFFF" w:themeColor="background1"/>
          <w:sz w:val="24"/>
          <w:szCs w:val="24"/>
          <w:lang w:val="mn-MN"/>
        </w:rPr>
      </w:pPr>
      <w:r w:rsidRPr="00680A55">
        <w:rPr>
          <w:rFonts w:cs="Times New Roman"/>
          <w:noProof/>
          <w:color w:val="FFFFFF" w:themeColor="background1"/>
          <w:szCs w:val="24"/>
        </w:rPr>
        <w:lastRenderedPageBreak/>
        <mc:AlternateContent>
          <mc:Choice Requires="wps">
            <w:drawing>
              <wp:anchor distT="0" distB="0" distL="114300" distR="114300" simplePos="0" relativeHeight="251640320" behindDoc="1" locked="0" layoutInCell="1" allowOverlap="1" wp14:anchorId="069178FE" wp14:editId="38F07128">
                <wp:simplePos x="0" y="0"/>
                <wp:positionH relativeFrom="column">
                  <wp:posOffset>-766445</wp:posOffset>
                </wp:positionH>
                <wp:positionV relativeFrom="paragraph">
                  <wp:posOffset>13334</wp:posOffset>
                </wp:positionV>
                <wp:extent cx="6924675" cy="371475"/>
                <wp:effectExtent l="0" t="0" r="9525" b="9525"/>
                <wp:wrapNone/>
                <wp:docPr id="564240381" name="Rectangle: Rounded Corners 7"/>
                <wp:cNvGraphicFramePr/>
                <a:graphic xmlns:a="http://schemas.openxmlformats.org/drawingml/2006/main">
                  <a:graphicData uri="http://schemas.microsoft.com/office/word/2010/wordprocessingShape">
                    <wps:wsp>
                      <wps:cNvSpPr/>
                      <wps:spPr>
                        <a:xfrm>
                          <a:off x="0" y="0"/>
                          <a:ext cx="6924675" cy="371475"/>
                        </a:xfrm>
                        <a:prstGeom prst="roundRect">
                          <a:avLst/>
                        </a:prstGeom>
                        <a:solidFill>
                          <a:schemeClr val="tx2">
                            <a:lumMod val="60000"/>
                            <a:lumOff val="40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9CBD957" id="Rectangle: Rounded Corners 7" o:spid="_x0000_s1026" style="position:absolute;margin-left:-60.35pt;margin-top:1.05pt;width:545.25pt;height:29.2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" fillcolor="#548dd4 [1951]" stroked="f"/>
            </w:pict>
          </mc:Fallback>
        </mc:AlternateContent>
      </w:r>
      <w:r w:rsidRPr="00680A55">
        <w:rPr>
          <w:rFonts w:cs="Times New Roman"/>
          <w:noProof/>
          <w:color w:val="FFFFFF" w:themeColor="background1"/>
          <w:szCs w:val="24"/>
        </w:rPr>
        <mc:AlternateContent>
          <mc:Choice Requires="wps">
            <w:drawing>
              <wp:anchor distT="0" distB="0" distL="114300" distR="114300" simplePos="0" relativeHeight="251670016" behindDoc="1" locked="0" layoutInCell="1" allowOverlap="1" wp14:anchorId="7FF6BEC4" wp14:editId="6AA874F8">
                <wp:simplePos x="0" y="0"/>
                <wp:positionH relativeFrom="column">
                  <wp:posOffset>-895350</wp:posOffset>
                </wp:positionH>
                <wp:positionV relativeFrom="paragraph">
                  <wp:posOffset>-704215</wp:posOffset>
                </wp:positionV>
                <wp:extent cx="340995" cy="10070465"/>
                <wp:effectExtent l="19050" t="57150" r="97155" b="64135"/>
                <wp:wrapNone/>
                <wp:docPr id="447413003" name="Rectangle 4"/>
                <wp:cNvGraphicFramePr/>
                <a:graphic xmlns:a="http://schemas.openxmlformats.org/drawingml/2006/main">
                  <a:graphicData uri="http://schemas.microsoft.com/office/word/2010/wordprocessingShape">
                    <wps:wsp>
                      <wps:cNvSpPr/>
                      <wps:spPr>
                        <a:xfrm>
                          <a:off x="0" y="0"/>
                          <a:ext cx="340995" cy="10070465"/>
                        </a:xfrm>
                        <a:prstGeom prst="rect">
                          <a:avLst/>
                        </a:prstGeom>
                        <a:gradFill>
                          <a:gsLst>
                            <a:gs pos="58000">
                              <a:schemeClr val="tx2">
                                <a:lumMod val="75000"/>
                              </a:schemeClr>
                            </a:gs>
                            <a:gs pos="0">
                              <a:schemeClr val="tx2">
                                <a:lumMod val="50000"/>
                              </a:schemeClr>
                            </a:gs>
                            <a:gs pos="100000">
                              <a:schemeClr val="tx2">
                                <a:lumMod val="60000"/>
                                <a:lumOff val="40000"/>
                              </a:schemeClr>
                            </a:gs>
                          </a:gsLst>
                        </a:gradFill>
                        <a:ln>
                          <a:noFill/>
                        </a:ln>
                        <a:effectLst>
                          <a:outerShdw blurRad="50800" dist="38100" algn="l" rotWithShape="0">
                            <a:prstClr val="black">
                              <a:alpha val="40000"/>
                            </a:prstClr>
                          </a:outerShdw>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5F5B9F9" id="Rectangle 4" o:spid="_x0000_s1026" style="position:absolute;margin-left:-70.5pt;margin-top:-55.45pt;width:26.85pt;height:792.95pt;z-index:-251646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" fillcolor="#0f243e [1615]" stroked="f">
                <v:fill color2="#548dd4 [1951]" rotate="t" angle="180" colors="0 #10253f;38011f #17375e;1 #558ed5" focus="100%" type="gradient">
                  <o:fill v:ext="view" type="gradientUnscaled"/>
                </v:fill>
                <v:shadow on="t" color="black" opacity="26214f" origin="-.5" offset="3pt,0"/>
              </v:rect>
            </w:pict>
          </mc:Fallback>
        </mc:AlternateContent>
      </w:r>
      <w:r w:rsidR="00AC546D" w:rsidRPr="00680A55">
        <w:rPr>
          <w:rFonts w:ascii="Times New Roman" w:eastAsia="Times New Roman" w:hAnsi="Times New Roman" w:cs="Times New Roman"/>
          <w:color w:val="FFFFFF" w:themeColor="background1"/>
          <w:sz w:val="24"/>
          <w:szCs w:val="24"/>
          <w:lang w:val="mn-MN"/>
        </w:rPr>
        <w:t>ДӨРӨВ</w:t>
      </w:r>
      <w:r w:rsidR="008225E7" w:rsidRPr="00680A55">
        <w:rPr>
          <w:rFonts w:ascii="Times New Roman" w:eastAsia="Times New Roman" w:hAnsi="Times New Roman" w:cs="Times New Roman"/>
          <w:color w:val="FFFFFF" w:themeColor="background1"/>
          <w:sz w:val="24"/>
          <w:szCs w:val="24"/>
          <w:lang w:val="mn-MN"/>
        </w:rPr>
        <w:t>. СОНГОСОН ЗОХИЦУУЛАЛТ ТУС БҮРИЙН ХЭРЭГЖИЛТИЙН ДЭЛГЭРЭНГҮЙ ҮНЭЛГЭЭ</w:t>
      </w:r>
    </w:p>
    <w:p w14:paraId="64CF052D" w14:textId="653CEED4" w:rsidR="00E11E90" w:rsidRPr="00290ED2" w:rsidRDefault="00AC546D" w:rsidP="008225E7">
      <w:pPr>
        <w:pStyle w:val="Heading2"/>
        <w:jc w:val="both"/>
        <w:rPr>
          <w:rFonts w:ascii="Times New Roman" w:hAnsi="Times New Roman" w:cs="Times New Roman"/>
          <w:sz w:val="24"/>
          <w:szCs w:val="24"/>
          <w:lang w:val="mn-MN"/>
        </w:rPr>
      </w:pPr>
      <w:r w:rsidRPr="008F681D">
        <w:rPr>
          <w:rFonts w:ascii="Times New Roman" w:eastAsia="Times New Roman" w:hAnsi="Times New Roman" w:cs="Times New Roman"/>
          <w:sz w:val="24"/>
          <w:szCs w:val="24"/>
          <w:lang w:val="mn-MN"/>
        </w:rPr>
        <w:t>4</w:t>
      </w:r>
      <w:r w:rsidR="008225E7" w:rsidRPr="00290ED2">
        <w:rPr>
          <w:rFonts w:ascii="Times New Roman" w:eastAsia="Times New Roman" w:hAnsi="Times New Roman" w:cs="Times New Roman"/>
          <w:sz w:val="24"/>
          <w:szCs w:val="24"/>
          <w:lang w:val="mn-MN"/>
        </w:rPr>
        <w:t>.1. Хуулийн зорилт, нэр томьёо, зарчим, даатгуулах этгээд /1-6 дугаар зүйл/</w:t>
      </w:r>
    </w:p>
    <w:p w14:paraId="1A5AB2D6" w14:textId="589ECCED" w:rsidR="00E11E90" w:rsidRPr="00290ED2" w:rsidRDefault="008225E7" w:rsidP="008225E7">
      <w:pPr>
        <w:spacing w:after="120"/>
        <w:ind w:firstLine="454"/>
        <w:jc w:val="both"/>
        <w:rPr>
          <w:rFonts w:cs="Times New Roman"/>
          <w:szCs w:val="24"/>
          <w:lang w:val="mn-MN"/>
        </w:rPr>
      </w:pPr>
      <w:r w:rsidRPr="00290ED2">
        <w:rPr>
          <w:rFonts w:cs="Times New Roman"/>
          <w:szCs w:val="24"/>
          <w:lang w:val="mn-MN"/>
        </w:rPr>
        <w:t>Энэ бүлэгт хуулийн зорилго, хэрэглэгдэх нэр томьёо, заавал даатгуулах зарчим, даатгалд үл хамрагдах нөхцөл, даатгалгүй жолооч замын хөдөлгөөнд оролцохгүй байх шаардлагыг үнэлэв.</w:t>
      </w:r>
      <w:r w:rsidR="00680A55" w:rsidRPr="00680A55">
        <w:rPr>
          <w:rFonts w:cs="Times New Roman"/>
          <w:noProof/>
          <w:color w:val="FFFFFF" w:themeColor="background1"/>
          <w:szCs w:val="24"/>
          <w:lang w:val="mn-MN"/>
        </w:rPr>
        <w:t xml:space="preserve"> </w:t>
      </w:r>
    </w:p>
    <w:tbl>
      <w:tblPr>
        <w:tblStyle w:val="TableGrid"/>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2268"/>
        <w:gridCol w:w="6803"/>
      </w:tblGrid>
      <w:tr w:rsidR="00E11E90" w:rsidRPr="008F681D" w14:paraId="1094AAD7" w14:textId="77777777">
        <w:trPr>
          <w:tblHeader/>
          <w:jc w:val="center"/>
        </w:trPr>
        <w:tc>
          <w:tcPr>
            <w:tcW w:w="2268" w:type="dxa"/>
            <w:shd w:val="clear" w:color="auto" w:fill="D9EAF7"/>
          </w:tcPr>
          <w:p w14:paraId="38C71CC2" w14:textId="77777777" w:rsidR="00E11E90" w:rsidRPr="008F681D" w:rsidRDefault="008225E7" w:rsidP="008225E7">
            <w:pPr>
              <w:jc w:val="both"/>
              <w:rPr>
                <w:rFonts w:cs="Times New Roman"/>
                <w:szCs w:val="24"/>
              </w:rPr>
            </w:pPr>
            <w:proofErr w:type="spellStart"/>
            <w:r w:rsidRPr="008F681D">
              <w:rPr>
                <w:rFonts w:cs="Times New Roman"/>
                <w:b/>
                <w:szCs w:val="24"/>
              </w:rPr>
              <w:t>Шалгуур</w:t>
            </w:r>
            <w:proofErr w:type="spellEnd"/>
          </w:p>
        </w:tc>
        <w:tc>
          <w:tcPr>
            <w:tcW w:w="6803" w:type="dxa"/>
            <w:shd w:val="clear" w:color="auto" w:fill="D9EAF7"/>
          </w:tcPr>
          <w:p w14:paraId="3806F280" w14:textId="77777777" w:rsidR="00E11E90" w:rsidRPr="008F681D" w:rsidRDefault="008225E7" w:rsidP="008225E7">
            <w:pPr>
              <w:jc w:val="both"/>
              <w:rPr>
                <w:rFonts w:cs="Times New Roman"/>
                <w:szCs w:val="24"/>
              </w:rPr>
            </w:pPr>
            <w:proofErr w:type="spellStart"/>
            <w:r w:rsidRPr="008F681D">
              <w:rPr>
                <w:rFonts w:cs="Times New Roman"/>
                <w:b/>
                <w:szCs w:val="24"/>
              </w:rPr>
              <w:t>Үнэлгээ</w:t>
            </w:r>
            <w:proofErr w:type="spellEnd"/>
          </w:p>
        </w:tc>
      </w:tr>
      <w:tr w:rsidR="00E11E90" w:rsidRPr="008F681D" w14:paraId="1377E82E" w14:textId="77777777">
        <w:trPr>
          <w:jc w:val="center"/>
        </w:trPr>
        <w:tc>
          <w:tcPr>
            <w:tcW w:w="2268" w:type="dxa"/>
          </w:tcPr>
          <w:p w14:paraId="7625A038" w14:textId="77777777" w:rsidR="00E11E90" w:rsidRPr="008F681D" w:rsidRDefault="008225E7" w:rsidP="008225E7">
            <w:pPr>
              <w:jc w:val="both"/>
              <w:rPr>
                <w:rFonts w:cs="Times New Roman"/>
                <w:szCs w:val="24"/>
              </w:rPr>
            </w:pPr>
            <w:proofErr w:type="spellStart"/>
            <w:r w:rsidRPr="008F681D">
              <w:rPr>
                <w:rFonts w:cs="Times New Roman"/>
                <w:szCs w:val="24"/>
              </w:rPr>
              <w:t>Зорилгод</w:t>
            </w:r>
            <w:proofErr w:type="spellEnd"/>
            <w:r w:rsidRPr="008F681D">
              <w:rPr>
                <w:rFonts w:cs="Times New Roman"/>
                <w:szCs w:val="24"/>
              </w:rPr>
              <w:t xml:space="preserve"> </w:t>
            </w:r>
            <w:proofErr w:type="spellStart"/>
            <w:r w:rsidRPr="008F681D">
              <w:rPr>
                <w:rFonts w:cs="Times New Roman"/>
                <w:szCs w:val="24"/>
              </w:rPr>
              <w:t>хүрсэн</w:t>
            </w:r>
            <w:proofErr w:type="spellEnd"/>
            <w:r w:rsidRPr="008F681D">
              <w:rPr>
                <w:rFonts w:cs="Times New Roman"/>
                <w:szCs w:val="24"/>
              </w:rPr>
              <w:t xml:space="preserve"> </w:t>
            </w:r>
            <w:proofErr w:type="spellStart"/>
            <w:r w:rsidRPr="008F681D">
              <w:rPr>
                <w:rFonts w:cs="Times New Roman"/>
                <w:szCs w:val="24"/>
              </w:rPr>
              <w:t>түвшин</w:t>
            </w:r>
            <w:proofErr w:type="spellEnd"/>
          </w:p>
        </w:tc>
        <w:tc>
          <w:tcPr>
            <w:tcW w:w="6803" w:type="dxa"/>
          </w:tcPr>
          <w:p w14:paraId="09DBA24C" w14:textId="77777777" w:rsidR="00E11E90" w:rsidRPr="008F681D" w:rsidRDefault="008225E7" w:rsidP="008225E7">
            <w:pPr>
              <w:jc w:val="both"/>
              <w:rPr>
                <w:rFonts w:cs="Times New Roman"/>
                <w:szCs w:val="24"/>
              </w:rPr>
            </w:pPr>
            <w:proofErr w:type="spellStart"/>
            <w:r w:rsidRPr="008F681D">
              <w:rPr>
                <w:rFonts w:cs="Times New Roman"/>
                <w:szCs w:val="24"/>
              </w:rPr>
              <w:t>Хуулийн</w:t>
            </w:r>
            <w:proofErr w:type="spellEnd"/>
            <w:r w:rsidRPr="008F681D">
              <w:rPr>
                <w:rFonts w:cs="Times New Roman"/>
                <w:szCs w:val="24"/>
              </w:rPr>
              <w:t xml:space="preserve"> </w:t>
            </w:r>
            <w:proofErr w:type="spellStart"/>
            <w:r w:rsidRPr="008F681D">
              <w:rPr>
                <w:rFonts w:cs="Times New Roman"/>
                <w:szCs w:val="24"/>
              </w:rPr>
              <w:t>зорилт</w:t>
            </w:r>
            <w:proofErr w:type="spellEnd"/>
            <w:r w:rsidRPr="008F681D">
              <w:rPr>
                <w:rFonts w:cs="Times New Roman"/>
                <w:szCs w:val="24"/>
              </w:rPr>
              <w:t xml:space="preserve">, </w:t>
            </w:r>
            <w:proofErr w:type="spellStart"/>
            <w:r w:rsidRPr="008F681D">
              <w:rPr>
                <w:rFonts w:cs="Times New Roman"/>
                <w:szCs w:val="24"/>
              </w:rPr>
              <w:t>зарчим</w:t>
            </w:r>
            <w:proofErr w:type="spellEnd"/>
            <w:r w:rsidRPr="008F681D">
              <w:rPr>
                <w:rFonts w:cs="Times New Roman"/>
                <w:szCs w:val="24"/>
              </w:rPr>
              <w:t xml:space="preserve"> </w:t>
            </w:r>
            <w:proofErr w:type="spellStart"/>
            <w:r w:rsidRPr="008F681D">
              <w:rPr>
                <w:rFonts w:cs="Times New Roman"/>
                <w:szCs w:val="24"/>
              </w:rPr>
              <w:t>нь</w:t>
            </w:r>
            <w:proofErr w:type="spellEnd"/>
            <w:r w:rsidRPr="008F681D">
              <w:rPr>
                <w:rFonts w:cs="Times New Roman"/>
                <w:szCs w:val="24"/>
              </w:rPr>
              <w:t xml:space="preserve"> </w:t>
            </w:r>
            <w:proofErr w:type="spellStart"/>
            <w:r w:rsidRPr="008F681D">
              <w:rPr>
                <w:rFonts w:cs="Times New Roman"/>
                <w:szCs w:val="24"/>
              </w:rPr>
              <w:t>хохирогчийн</w:t>
            </w:r>
            <w:proofErr w:type="spellEnd"/>
            <w:r w:rsidRPr="008F681D">
              <w:rPr>
                <w:rFonts w:cs="Times New Roman"/>
                <w:szCs w:val="24"/>
              </w:rPr>
              <w:t xml:space="preserve"> </w:t>
            </w:r>
            <w:proofErr w:type="spellStart"/>
            <w:r w:rsidRPr="008F681D">
              <w:rPr>
                <w:rFonts w:cs="Times New Roman"/>
                <w:szCs w:val="24"/>
              </w:rPr>
              <w:t>эрхийг</w:t>
            </w:r>
            <w:proofErr w:type="spellEnd"/>
            <w:r w:rsidRPr="008F681D">
              <w:rPr>
                <w:rFonts w:cs="Times New Roman"/>
                <w:szCs w:val="24"/>
              </w:rPr>
              <w:t xml:space="preserve"> </w:t>
            </w:r>
            <w:proofErr w:type="spellStart"/>
            <w:r w:rsidRPr="008F681D">
              <w:rPr>
                <w:rFonts w:cs="Times New Roman"/>
                <w:szCs w:val="24"/>
              </w:rPr>
              <w:t>хамгаалах</w:t>
            </w:r>
            <w:proofErr w:type="spellEnd"/>
            <w:r w:rsidRPr="008F681D">
              <w:rPr>
                <w:rFonts w:cs="Times New Roman"/>
                <w:szCs w:val="24"/>
              </w:rPr>
              <w:t xml:space="preserve">, </w:t>
            </w:r>
            <w:proofErr w:type="spellStart"/>
            <w:r w:rsidRPr="008F681D">
              <w:rPr>
                <w:rFonts w:cs="Times New Roman"/>
                <w:szCs w:val="24"/>
              </w:rPr>
              <w:t>заавал</w:t>
            </w:r>
            <w:proofErr w:type="spellEnd"/>
            <w:r w:rsidRPr="008F681D">
              <w:rPr>
                <w:rFonts w:cs="Times New Roman"/>
                <w:szCs w:val="24"/>
              </w:rPr>
              <w:t xml:space="preserve"> </w:t>
            </w:r>
            <w:proofErr w:type="spellStart"/>
            <w:r w:rsidRPr="008F681D">
              <w:rPr>
                <w:rFonts w:cs="Times New Roman"/>
                <w:szCs w:val="24"/>
              </w:rPr>
              <w:t>даатгуулах</w:t>
            </w:r>
            <w:proofErr w:type="spellEnd"/>
            <w:r w:rsidRPr="008F681D">
              <w:rPr>
                <w:rFonts w:cs="Times New Roman"/>
                <w:szCs w:val="24"/>
              </w:rPr>
              <w:t xml:space="preserve">, </w:t>
            </w:r>
            <w:proofErr w:type="spellStart"/>
            <w:r w:rsidRPr="008F681D">
              <w:rPr>
                <w:rFonts w:cs="Times New Roman"/>
                <w:szCs w:val="24"/>
              </w:rPr>
              <w:t>санхүүгийн</w:t>
            </w:r>
            <w:proofErr w:type="spellEnd"/>
            <w:r w:rsidRPr="008F681D">
              <w:rPr>
                <w:rFonts w:cs="Times New Roman"/>
                <w:szCs w:val="24"/>
              </w:rPr>
              <w:t xml:space="preserve"> </w:t>
            </w:r>
            <w:proofErr w:type="spellStart"/>
            <w:r w:rsidRPr="008F681D">
              <w:rPr>
                <w:rFonts w:cs="Times New Roman"/>
                <w:szCs w:val="24"/>
              </w:rPr>
              <w:t>эх</w:t>
            </w:r>
            <w:proofErr w:type="spellEnd"/>
            <w:r w:rsidRPr="008F681D">
              <w:rPr>
                <w:rFonts w:cs="Times New Roman"/>
                <w:szCs w:val="24"/>
              </w:rPr>
              <w:t xml:space="preserve"> </w:t>
            </w:r>
            <w:proofErr w:type="spellStart"/>
            <w:r w:rsidRPr="008F681D">
              <w:rPr>
                <w:rFonts w:cs="Times New Roman"/>
                <w:szCs w:val="24"/>
              </w:rPr>
              <w:t>үүсвэр</w:t>
            </w:r>
            <w:proofErr w:type="spellEnd"/>
            <w:r w:rsidRPr="008F681D">
              <w:rPr>
                <w:rFonts w:cs="Times New Roman"/>
                <w:szCs w:val="24"/>
              </w:rPr>
              <w:t xml:space="preserve"> </w:t>
            </w:r>
            <w:proofErr w:type="spellStart"/>
            <w:r w:rsidRPr="008F681D">
              <w:rPr>
                <w:rFonts w:cs="Times New Roman"/>
                <w:szCs w:val="24"/>
              </w:rPr>
              <w:t>бүрдүүлэх</w:t>
            </w:r>
            <w:proofErr w:type="spellEnd"/>
            <w:r w:rsidRPr="008F681D">
              <w:rPr>
                <w:rFonts w:cs="Times New Roman"/>
                <w:szCs w:val="24"/>
              </w:rPr>
              <w:t xml:space="preserve"> </w:t>
            </w:r>
            <w:proofErr w:type="spellStart"/>
            <w:r w:rsidRPr="008F681D">
              <w:rPr>
                <w:rFonts w:cs="Times New Roman"/>
                <w:szCs w:val="24"/>
              </w:rPr>
              <w:t>үндсэн</w:t>
            </w:r>
            <w:proofErr w:type="spellEnd"/>
            <w:r w:rsidRPr="008F681D">
              <w:rPr>
                <w:rFonts w:cs="Times New Roman"/>
                <w:szCs w:val="24"/>
              </w:rPr>
              <w:t xml:space="preserve"> </w:t>
            </w:r>
            <w:proofErr w:type="spellStart"/>
            <w:r w:rsidRPr="008F681D">
              <w:rPr>
                <w:rFonts w:cs="Times New Roman"/>
                <w:szCs w:val="24"/>
              </w:rPr>
              <w:t>зорилгыг</w:t>
            </w:r>
            <w:proofErr w:type="spellEnd"/>
            <w:r w:rsidRPr="008F681D">
              <w:rPr>
                <w:rFonts w:cs="Times New Roman"/>
                <w:szCs w:val="24"/>
              </w:rPr>
              <w:t xml:space="preserve"> </w:t>
            </w:r>
            <w:proofErr w:type="spellStart"/>
            <w:r w:rsidRPr="008F681D">
              <w:rPr>
                <w:rFonts w:cs="Times New Roman"/>
                <w:szCs w:val="24"/>
              </w:rPr>
              <w:t>тодорхой</w:t>
            </w:r>
            <w:proofErr w:type="spellEnd"/>
            <w:r w:rsidRPr="008F681D">
              <w:rPr>
                <w:rFonts w:cs="Times New Roman"/>
                <w:szCs w:val="24"/>
              </w:rPr>
              <w:t xml:space="preserve"> </w:t>
            </w:r>
            <w:proofErr w:type="spellStart"/>
            <w:r w:rsidRPr="008F681D">
              <w:rPr>
                <w:rFonts w:cs="Times New Roman"/>
                <w:szCs w:val="24"/>
              </w:rPr>
              <w:t>бүрдүүлсэн</w:t>
            </w:r>
            <w:proofErr w:type="spellEnd"/>
            <w:r w:rsidRPr="008F681D">
              <w:rPr>
                <w:rFonts w:cs="Times New Roman"/>
                <w:szCs w:val="24"/>
              </w:rPr>
              <w:t xml:space="preserve">. </w:t>
            </w:r>
            <w:proofErr w:type="spellStart"/>
            <w:r w:rsidRPr="008F681D">
              <w:rPr>
                <w:rFonts w:cs="Times New Roman"/>
                <w:szCs w:val="24"/>
              </w:rPr>
              <w:t>Тээврийн</w:t>
            </w:r>
            <w:proofErr w:type="spellEnd"/>
            <w:r w:rsidRPr="008F681D">
              <w:rPr>
                <w:rFonts w:cs="Times New Roman"/>
                <w:szCs w:val="24"/>
              </w:rPr>
              <w:t xml:space="preserve"> </w:t>
            </w:r>
            <w:proofErr w:type="spellStart"/>
            <w:r w:rsidRPr="008F681D">
              <w:rPr>
                <w:rFonts w:cs="Times New Roman"/>
                <w:szCs w:val="24"/>
              </w:rPr>
              <w:t>хэрэгслийн</w:t>
            </w:r>
            <w:proofErr w:type="spellEnd"/>
            <w:r w:rsidRPr="008F681D">
              <w:rPr>
                <w:rFonts w:cs="Times New Roman"/>
                <w:szCs w:val="24"/>
              </w:rPr>
              <w:t xml:space="preserve"> </w:t>
            </w:r>
            <w:proofErr w:type="spellStart"/>
            <w:r w:rsidRPr="008F681D">
              <w:rPr>
                <w:rFonts w:cs="Times New Roman"/>
                <w:szCs w:val="24"/>
              </w:rPr>
              <w:t>өмчлөгч</w:t>
            </w:r>
            <w:proofErr w:type="spellEnd"/>
            <w:r w:rsidRPr="008F681D">
              <w:rPr>
                <w:rFonts w:cs="Times New Roman"/>
                <w:szCs w:val="24"/>
              </w:rPr>
              <w:t xml:space="preserve"> </w:t>
            </w:r>
            <w:proofErr w:type="spellStart"/>
            <w:r w:rsidRPr="008F681D">
              <w:rPr>
                <w:rFonts w:cs="Times New Roman"/>
                <w:szCs w:val="24"/>
              </w:rPr>
              <w:t>бүр</w:t>
            </w:r>
            <w:proofErr w:type="spellEnd"/>
            <w:r w:rsidRPr="008F681D">
              <w:rPr>
                <w:rFonts w:cs="Times New Roman"/>
                <w:szCs w:val="24"/>
              </w:rPr>
              <w:t xml:space="preserve"> </w:t>
            </w:r>
            <w:proofErr w:type="spellStart"/>
            <w:r w:rsidRPr="008F681D">
              <w:rPr>
                <w:rFonts w:cs="Times New Roman"/>
                <w:szCs w:val="24"/>
              </w:rPr>
              <w:t>даатгуулах</w:t>
            </w:r>
            <w:proofErr w:type="spellEnd"/>
            <w:r w:rsidRPr="008F681D">
              <w:rPr>
                <w:rFonts w:cs="Times New Roman"/>
                <w:szCs w:val="24"/>
              </w:rPr>
              <w:t xml:space="preserve"> </w:t>
            </w:r>
            <w:proofErr w:type="spellStart"/>
            <w:r w:rsidRPr="008F681D">
              <w:rPr>
                <w:rFonts w:cs="Times New Roman"/>
                <w:szCs w:val="24"/>
              </w:rPr>
              <w:t>болон</w:t>
            </w:r>
            <w:proofErr w:type="spellEnd"/>
            <w:r w:rsidRPr="008F681D">
              <w:rPr>
                <w:rFonts w:cs="Times New Roman"/>
                <w:szCs w:val="24"/>
              </w:rPr>
              <w:t xml:space="preserve"> </w:t>
            </w:r>
            <w:proofErr w:type="spellStart"/>
            <w:r w:rsidRPr="008F681D">
              <w:rPr>
                <w:rFonts w:cs="Times New Roman"/>
                <w:szCs w:val="24"/>
              </w:rPr>
              <w:t>даатгалгүй</w:t>
            </w:r>
            <w:proofErr w:type="spellEnd"/>
            <w:r w:rsidRPr="008F681D">
              <w:rPr>
                <w:rFonts w:cs="Times New Roman"/>
                <w:szCs w:val="24"/>
              </w:rPr>
              <w:t xml:space="preserve"> </w:t>
            </w:r>
            <w:proofErr w:type="spellStart"/>
            <w:r w:rsidRPr="008F681D">
              <w:rPr>
                <w:rFonts w:cs="Times New Roman"/>
                <w:szCs w:val="24"/>
              </w:rPr>
              <w:t>үед</w:t>
            </w:r>
            <w:proofErr w:type="spellEnd"/>
            <w:r w:rsidRPr="008F681D">
              <w:rPr>
                <w:rFonts w:cs="Times New Roman"/>
                <w:szCs w:val="24"/>
              </w:rPr>
              <w:t xml:space="preserve"> </w:t>
            </w:r>
            <w:proofErr w:type="spellStart"/>
            <w:r w:rsidRPr="008F681D">
              <w:rPr>
                <w:rFonts w:cs="Times New Roman"/>
                <w:szCs w:val="24"/>
              </w:rPr>
              <w:t>замын</w:t>
            </w:r>
            <w:proofErr w:type="spellEnd"/>
            <w:r w:rsidRPr="008F681D">
              <w:rPr>
                <w:rFonts w:cs="Times New Roman"/>
                <w:szCs w:val="24"/>
              </w:rPr>
              <w:t xml:space="preserve"> </w:t>
            </w:r>
            <w:proofErr w:type="spellStart"/>
            <w:r w:rsidRPr="008F681D">
              <w:rPr>
                <w:rFonts w:cs="Times New Roman"/>
                <w:szCs w:val="24"/>
              </w:rPr>
              <w:t>хөдөлгөөнд</w:t>
            </w:r>
            <w:proofErr w:type="spellEnd"/>
            <w:r w:rsidRPr="008F681D">
              <w:rPr>
                <w:rFonts w:cs="Times New Roman"/>
                <w:szCs w:val="24"/>
              </w:rPr>
              <w:t xml:space="preserve"> </w:t>
            </w:r>
            <w:proofErr w:type="spellStart"/>
            <w:r w:rsidRPr="008F681D">
              <w:rPr>
                <w:rFonts w:cs="Times New Roman"/>
                <w:szCs w:val="24"/>
              </w:rPr>
              <w:t>оролцох</w:t>
            </w:r>
            <w:proofErr w:type="spellEnd"/>
            <w:r w:rsidRPr="008F681D">
              <w:rPr>
                <w:rFonts w:cs="Times New Roman"/>
                <w:szCs w:val="24"/>
              </w:rPr>
              <w:t xml:space="preserve">, </w:t>
            </w:r>
            <w:proofErr w:type="spellStart"/>
            <w:r w:rsidRPr="008F681D">
              <w:rPr>
                <w:rFonts w:cs="Times New Roman"/>
                <w:szCs w:val="24"/>
              </w:rPr>
              <w:t>техникийн</w:t>
            </w:r>
            <w:proofErr w:type="spellEnd"/>
            <w:r w:rsidRPr="008F681D">
              <w:rPr>
                <w:rFonts w:cs="Times New Roman"/>
                <w:szCs w:val="24"/>
              </w:rPr>
              <w:t xml:space="preserve"> </w:t>
            </w:r>
            <w:proofErr w:type="spellStart"/>
            <w:r w:rsidRPr="008F681D">
              <w:rPr>
                <w:rFonts w:cs="Times New Roman"/>
                <w:szCs w:val="24"/>
              </w:rPr>
              <w:t>үзлэг</w:t>
            </w:r>
            <w:proofErr w:type="spellEnd"/>
            <w:r w:rsidRPr="008F681D">
              <w:rPr>
                <w:rFonts w:cs="Times New Roman"/>
                <w:szCs w:val="24"/>
              </w:rPr>
              <w:t xml:space="preserve">, </w:t>
            </w:r>
            <w:proofErr w:type="spellStart"/>
            <w:r w:rsidRPr="008F681D">
              <w:rPr>
                <w:rFonts w:cs="Times New Roman"/>
                <w:szCs w:val="24"/>
              </w:rPr>
              <w:t>улсын</w:t>
            </w:r>
            <w:proofErr w:type="spellEnd"/>
            <w:r w:rsidRPr="008F681D">
              <w:rPr>
                <w:rFonts w:cs="Times New Roman"/>
                <w:szCs w:val="24"/>
              </w:rPr>
              <w:t xml:space="preserve"> </w:t>
            </w:r>
            <w:proofErr w:type="spellStart"/>
            <w:r w:rsidRPr="008F681D">
              <w:rPr>
                <w:rFonts w:cs="Times New Roman"/>
                <w:szCs w:val="24"/>
              </w:rPr>
              <w:t>бүртгэлд</w:t>
            </w:r>
            <w:proofErr w:type="spellEnd"/>
            <w:r w:rsidRPr="008F681D">
              <w:rPr>
                <w:rFonts w:cs="Times New Roman"/>
                <w:szCs w:val="24"/>
              </w:rPr>
              <w:t xml:space="preserve"> </w:t>
            </w:r>
            <w:proofErr w:type="spellStart"/>
            <w:r w:rsidRPr="008F681D">
              <w:rPr>
                <w:rFonts w:cs="Times New Roman"/>
                <w:szCs w:val="24"/>
              </w:rPr>
              <w:t>хамрагдахыг</w:t>
            </w:r>
            <w:proofErr w:type="spellEnd"/>
            <w:r w:rsidRPr="008F681D">
              <w:rPr>
                <w:rFonts w:cs="Times New Roman"/>
                <w:szCs w:val="24"/>
              </w:rPr>
              <w:t xml:space="preserve"> </w:t>
            </w:r>
            <w:proofErr w:type="spellStart"/>
            <w:r w:rsidRPr="008F681D">
              <w:rPr>
                <w:rFonts w:cs="Times New Roman"/>
                <w:szCs w:val="24"/>
              </w:rPr>
              <w:t>хориглосон</w:t>
            </w:r>
            <w:proofErr w:type="spellEnd"/>
            <w:r w:rsidRPr="008F681D">
              <w:rPr>
                <w:rFonts w:cs="Times New Roman"/>
                <w:szCs w:val="24"/>
              </w:rPr>
              <w:t xml:space="preserve"> </w:t>
            </w:r>
            <w:proofErr w:type="spellStart"/>
            <w:r w:rsidRPr="008F681D">
              <w:rPr>
                <w:rFonts w:cs="Times New Roman"/>
                <w:szCs w:val="24"/>
              </w:rPr>
              <w:t>нь</w:t>
            </w:r>
            <w:proofErr w:type="spellEnd"/>
            <w:r w:rsidRPr="008F681D">
              <w:rPr>
                <w:rFonts w:cs="Times New Roman"/>
                <w:szCs w:val="24"/>
              </w:rPr>
              <w:t xml:space="preserve"> </w:t>
            </w:r>
            <w:proofErr w:type="spellStart"/>
            <w:r w:rsidRPr="008F681D">
              <w:rPr>
                <w:rFonts w:cs="Times New Roman"/>
                <w:szCs w:val="24"/>
              </w:rPr>
              <w:t>хамрагдалтыг</w:t>
            </w:r>
            <w:proofErr w:type="spellEnd"/>
            <w:r w:rsidRPr="008F681D">
              <w:rPr>
                <w:rFonts w:cs="Times New Roman"/>
                <w:szCs w:val="24"/>
              </w:rPr>
              <w:t xml:space="preserve"> </w:t>
            </w:r>
            <w:proofErr w:type="spellStart"/>
            <w:r w:rsidRPr="008F681D">
              <w:rPr>
                <w:rFonts w:cs="Times New Roman"/>
                <w:szCs w:val="24"/>
              </w:rPr>
              <w:t>нэмэгдүүлэх</w:t>
            </w:r>
            <w:proofErr w:type="spellEnd"/>
            <w:r w:rsidRPr="008F681D">
              <w:rPr>
                <w:rFonts w:cs="Times New Roman"/>
                <w:szCs w:val="24"/>
              </w:rPr>
              <w:t xml:space="preserve"> </w:t>
            </w:r>
            <w:proofErr w:type="spellStart"/>
            <w:r w:rsidRPr="008F681D">
              <w:rPr>
                <w:rFonts w:cs="Times New Roman"/>
                <w:szCs w:val="24"/>
              </w:rPr>
              <w:t>эрх</w:t>
            </w:r>
            <w:proofErr w:type="spellEnd"/>
            <w:r w:rsidRPr="008F681D">
              <w:rPr>
                <w:rFonts w:cs="Times New Roman"/>
                <w:szCs w:val="24"/>
              </w:rPr>
              <w:t xml:space="preserve"> </w:t>
            </w:r>
            <w:proofErr w:type="spellStart"/>
            <w:r w:rsidRPr="008F681D">
              <w:rPr>
                <w:rFonts w:cs="Times New Roman"/>
                <w:szCs w:val="24"/>
              </w:rPr>
              <w:t>зүйн</w:t>
            </w:r>
            <w:proofErr w:type="spellEnd"/>
            <w:r w:rsidRPr="008F681D">
              <w:rPr>
                <w:rFonts w:cs="Times New Roman"/>
                <w:szCs w:val="24"/>
              </w:rPr>
              <w:t xml:space="preserve"> </w:t>
            </w:r>
            <w:proofErr w:type="spellStart"/>
            <w:r w:rsidRPr="008F681D">
              <w:rPr>
                <w:rFonts w:cs="Times New Roman"/>
                <w:szCs w:val="24"/>
              </w:rPr>
              <w:t>үндэс</w:t>
            </w:r>
            <w:proofErr w:type="spellEnd"/>
            <w:r w:rsidRPr="008F681D">
              <w:rPr>
                <w:rFonts w:cs="Times New Roman"/>
                <w:szCs w:val="24"/>
              </w:rPr>
              <w:t xml:space="preserve"> </w:t>
            </w:r>
            <w:proofErr w:type="spellStart"/>
            <w:r w:rsidRPr="008F681D">
              <w:rPr>
                <w:rFonts w:cs="Times New Roman"/>
                <w:szCs w:val="24"/>
              </w:rPr>
              <w:t>болсон</w:t>
            </w:r>
            <w:proofErr w:type="spellEnd"/>
            <w:r w:rsidRPr="008F681D">
              <w:rPr>
                <w:rFonts w:cs="Times New Roman"/>
                <w:szCs w:val="24"/>
              </w:rPr>
              <w:t>.</w:t>
            </w:r>
          </w:p>
        </w:tc>
      </w:tr>
      <w:tr w:rsidR="00E11E90" w:rsidRPr="008F681D" w14:paraId="0CCFFA6E" w14:textId="77777777">
        <w:trPr>
          <w:jc w:val="center"/>
        </w:trPr>
        <w:tc>
          <w:tcPr>
            <w:tcW w:w="2268" w:type="dxa"/>
          </w:tcPr>
          <w:p w14:paraId="20AB3F70" w14:textId="77777777" w:rsidR="00E11E90" w:rsidRPr="008F681D" w:rsidRDefault="008225E7" w:rsidP="008225E7">
            <w:pPr>
              <w:jc w:val="both"/>
              <w:rPr>
                <w:rFonts w:cs="Times New Roman"/>
                <w:szCs w:val="24"/>
              </w:rPr>
            </w:pPr>
            <w:proofErr w:type="spellStart"/>
            <w:r w:rsidRPr="008F681D">
              <w:rPr>
                <w:rFonts w:cs="Times New Roman"/>
                <w:szCs w:val="24"/>
              </w:rPr>
              <w:t>Практикт</w:t>
            </w:r>
            <w:proofErr w:type="spellEnd"/>
            <w:r w:rsidRPr="008F681D">
              <w:rPr>
                <w:rFonts w:cs="Times New Roman"/>
                <w:szCs w:val="24"/>
              </w:rPr>
              <w:t xml:space="preserve"> </w:t>
            </w:r>
            <w:proofErr w:type="spellStart"/>
            <w:r w:rsidRPr="008F681D">
              <w:rPr>
                <w:rFonts w:cs="Times New Roman"/>
                <w:szCs w:val="24"/>
              </w:rPr>
              <w:t>нийцэж</w:t>
            </w:r>
            <w:proofErr w:type="spellEnd"/>
            <w:r w:rsidRPr="008F681D">
              <w:rPr>
                <w:rFonts w:cs="Times New Roman"/>
                <w:szCs w:val="24"/>
              </w:rPr>
              <w:t xml:space="preserve"> </w:t>
            </w:r>
            <w:proofErr w:type="spellStart"/>
            <w:r w:rsidRPr="008F681D">
              <w:rPr>
                <w:rFonts w:cs="Times New Roman"/>
                <w:szCs w:val="24"/>
              </w:rPr>
              <w:t>байгаа</w:t>
            </w:r>
            <w:proofErr w:type="spellEnd"/>
            <w:r w:rsidRPr="008F681D">
              <w:rPr>
                <w:rFonts w:cs="Times New Roman"/>
                <w:szCs w:val="24"/>
              </w:rPr>
              <w:t xml:space="preserve"> </w:t>
            </w:r>
            <w:proofErr w:type="spellStart"/>
            <w:r w:rsidRPr="008F681D">
              <w:rPr>
                <w:rFonts w:cs="Times New Roman"/>
                <w:szCs w:val="24"/>
              </w:rPr>
              <w:t>байдал</w:t>
            </w:r>
            <w:proofErr w:type="spellEnd"/>
          </w:p>
        </w:tc>
        <w:tc>
          <w:tcPr>
            <w:tcW w:w="6803" w:type="dxa"/>
          </w:tcPr>
          <w:p w14:paraId="14EC17D9" w14:textId="77777777" w:rsidR="00E11E90" w:rsidRPr="008F681D" w:rsidRDefault="008225E7" w:rsidP="008225E7">
            <w:pPr>
              <w:jc w:val="both"/>
              <w:rPr>
                <w:rFonts w:cs="Times New Roman"/>
                <w:szCs w:val="24"/>
              </w:rPr>
            </w:pPr>
            <w:proofErr w:type="spellStart"/>
            <w:r w:rsidRPr="008F681D">
              <w:rPr>
                <w:rFonts w:cs="Times New Roman"/>
                <w:szCs w:val="24"/>
              </w:rPr>
              <w:t>Хамрагдалтыг</w:t>
            </w:r>
            <w:proofErr w:type="spellEnd"/>
            <w:r w:rsidRPr="008F681D">
              <w:rPr>
                <w:rFonts w:cs="Times New Roman"/>
                <w:szCs w:val="24"/>
              </w:rPr>
              <w:t xml:space="preserve"> </w:t>
            </w:r>
            <w:proofErr w:type="spellStart"/>
            <w:r w:rsidRPr="008F681D">
              <w:rPr>
                <w:rFonts w:cs="Times New Roman"/>
                <w:szCs w:val="24"/>
              </w:rPr>
              <w:t>бүрэн</w:t>
            </w:r>
            <w:proofErr w:type="spellEnd"/>
            <w:r w:rsidRPr="008F681D">
              <w:rPr>
                <w:rFonts w:cs="Times New Roman"/>
                <w:szCs w:val="24"/>
              </w:rPr>
              <w:t xml:space="preserve"> </w:t>
            </w:r>
            <w:proofErr w:type="spellStart"/>
            <w:r w:rsidRPr="008F681D">
              <w:rPr>
                <w:rFonts w:cs="Times New Roman"/>
                <w:szCs w:val="24"/>
              </w:rPr>
              <w:t>хангахын</w:t>
            </w:r>
            <w:proofErr w:type="spellEnd"/>
            <w:r w:rsidRPr="008F681D">
              <w:rPr>
                <w:rFonts w:cs="Times New Roman"/>
                <w:szCs w:val="24"/>
              </w:rPr>
              <w:t xml:space="preserve"> </w:t>
            </w:r>
            <w:proofErr w:type="spellStart"/>
            <w:r w:rsidRPr="008F681D">
              <w:rPr>
                <w:rFonts w:cs="Times New Roman"/>
                <w:szCs w:val="24"/>
              </w:rPr>
              <w:t>тулд</w:t>
            </w:r>
            <w:proofErr w:type="spellEnd"/>
            <w:r w:rsidRPr="008F681D">
              <w:rPr>
                <w:rFonts w:cs="Times New Roman"/>
                <w:szCs w:val="24"/>
              </w:rPr>
              <w:t xml:space="preserve"> </w:t>
            </w:r>
            <w:proofErr w:type="spellStart"/>
            <w:r w:rsidRPr="008F681D">
              <w:rPr>
                <w:rFonts w:cs="Times New Roman"/>
                <w:szCs w:val="24"/>
              </w:rPr>
              <w:t>даатгалын</w:t>
            </w:r>
            <w:proofErr w:type="spellEnd"/>
            <w:r w:rsidRPr="008F681D">
              <w:rPr>
                <w:rFonts w:cs="Times New Roman"/>
                <w:szCs w:val="24"/>
              </w:rPr>
              <w:t xml:space="preserve"> </w:t>
            </w:r>
            <w:proofErr w:type="spellStart"/>
            <w:r w:rsidRPr="008F681D">
              <w:rPr>
                <w:rFonts w:cs="Times New Roman"/>
                <w:szCs w:val="24"/>
              </w:rPr>
              <w:t>мэдээллийн</w:t>
            </w:r>
            <w:proofErr w:type="spellEnd"/>
            <w:r w:rsidRPr="008F681D">
              <w:rPr>
                <w:rFonts w:cs="Times New Roman"/>
                <w:szCs w:val="24"/>
              </w:rPr>
              <w:t xml:space="preserve"> </w:t>
            </w:r>
            <w:proofErr w:type="spellStart"/>
            <w:r w:rsidRPr="008F681D">
              <w:rPr>
                <w:rFonts w:cs="Times New Roman"/>
                <w:szCs w:val="24"/>
              </w:rPr>
              <w:t>сан</w:t>
            </w:r>
            <w:proofErr w:type="spellEnd"/>
            <w:r w:rsidRPr="008F681D">
              <w:rPr>
                <w:rFonts w:cs="Times New Roman"/>
                <w:szCs w:val="24"/>
              </w:rPr>
              <w:t xml:space="preserve">, </w:t>
            </w:r>
            <w:proofErr w:type="spellStart"/>
            <w:r w:rsidRPr="008F681D">
              <w:rPr>
                <w:rFonts w:cs="Times New Roman"/>
                <w:szCs w:val="24"/>
              </w:rPr>
              <w:t>техникийн</w:t>
            </w:r>
            <w:proofErr w:type="spellEnd"/>
            <w:r w:rsidRPr="008F681D">
              <w:rPr>
                <w:rFonts w:cs="Times New Roman"/>
                <w:szCs w:val="24"/>
              </w:rPr>
              <w:t xml:space="preserve"> </w:t>
            </w:r>
            <w:proofErr w:type="spellStart"/>
            <w:r w:rsidRPr="008F681D">
              <w:rPr>
                <w:rFonts w:cs="Times New Roman"/>
                <w:szCs w:val="24"/>
              </w:rPr>
              <w:t>хяналтын</w:t>
            </w:r>
            <w:proofErr w:type="spellEnd"/>
            <w:r w:rsidRPr="008F681D">
              <w:rPr>
                <w:rFonts w:cs="Times New Roman"/>
                <w:szCs w:val="24"/>
              </w:rPr>
              <w:t xml:space="preserve"> </w:t>
            </w:r>
            <w:proofErr w:type="spellStart"/>
            <w:r w:rsidRPr="008F681D">
              <w:rPr>
                <w:rFonts w:cs="Times New Roman"/>
                <w:szCs w:val="24"/>
              </w:rPr>
              <w:t>үзлэг</w:t>
            </w:r>
            <w:proofErr w:type="spellEnd"/>
            <w:r w:rsidRPr="008F681D">
              <w:rPr>
                <w:rFonts w:cs="Times New Roman"/>
                <w:szCs w:val="24"/>
              </w:rPr>
              <w:t xml:space="preserve">, </w:t>
            </w:r>
            <w:proofErr w:type="spellStart"/>
            <w:r w:rsidRPr="008F681D">
              <w:rPr>
                <w:rFonts w:cs="Times New Roman"/>
                <w:szCs w:val="24"/>
              </w:rPr>
              <w:t>улсын</w:t>
            </w:r>
            <w:proofErr w:type="spellEnd"/>
            <w:r w:rsidRPr="008F681D">
              <w:rPr>
                <w:rFonts w:cs="Times New Roman"/>
                <w:szCs w:val="24"/>
              </w:rPr>
              <w:t xml:space="preserve"> </w:t>
            </w:r>
            <w:proofErr w:type="spellStart"/>
            <w:r w:rsidRPr="008F681D">
              <w:rPr>
                <w:rFonts w:cs="Times New Roman"/>
                <w:szCs w:val="24"/>
              </w:rPr>
              <w:t>бүртгэл</w:t>
            </w:r>
            <w:proofErr w:type="spellEnd"/>
            <w:r w:rsidRPr="008F681D">
              <w:rPr>
                <w:rFonts w:cs="Times New Roman"/>
                <w:szCs w:val="24"/>
              </w:rPr>
              <w:t xml:space="preserve">, </w:t>
            </w:r>
            <w:proofErr w:type="spellStart"/>
            <w:r w:rsidRPr="008F681D">
              <w:rPr>
                <w:rFonts w:cs="Times New Roman"/>
                <w:szCs w:val="24"/>
              </w:rPr>
              <w:t>замын</w:t>
            </w:r>
            <w:proofErr w:type="spellEnd"/>
            <w:r w:rsidRPr="008F681D">
              <w:rPr>
                <w:rFonts w:cs="Times New Roman"/>
                <w:szCs w:val="24"/>
              </w:rPr>
              <w:t xml:space="preserve"> </w:t>
            </w:r>
            <w:proofErr w:type="spellStart"/>
            <w:r w:rsidRPr="008F681D">
              <w:rPr>
                <w:rFonts w:cs="Times New Roman"/>
                <w:szCs w:val="24"/>
              </w:rPr>
              <w:t>хөдөлгөөний</w:t>
            </w:r>
            <w:proofErr w:type="spellEnd"/>
            <w:r w:rsidRPr="008F681D">
              <w:rPr>
                <w:rFonts w:cs="Times New Roman"/>
                <w:szCs w:val="24"/>
              </w:rPr>
              <w:t xml:space="preserve"> </w:t>
            </w:r>
            <w:proofErr w:type="spellStart"/>
            <w:r w:rsidRPr="008F681D">
              <w:rPr>
                <w:rFonts w:cs="Times New Roman"/>
                <w:szCs w:val="24"/>
              </w:rPr>
              <w:t>хяналтын</w:t>
            </w:r>
            <w:proofErr w:type="spellEnd"/>
            <w:r w:rsidRPr="008F681D">
              <w:rPr>
                <w:rFonts w:cs="Times New Roman"/>
                <w:szCs w:val="24"/>
              </w:rPr>
              <w:t xml:space="preserve"> </w:t>
            </w:r>
            <w:proofErr w:type="spellStart"/>
            <w:r w:rsidRPr="008F681D">
              <w:rPr>
                <w:rFonts w:cs="Times New Roman"/>
                <w:szCs w:val="24"/>
              </w:rPr>
              <w:t>системийн</w:t>
            </w:r>
            <w:proofErr w:type="spellEnd"/>
            <w:r w:rsidRPr="008F681D">
              <w:rPr>
                <w:rFonts w:cs="Times New Roman"/>
                <w:szCs w:val="24"/>
              </w:rPr>
              <w:t xml:space="preserve"> </w:t>
            </w:r>
            <w:proofErr w:type="spellStart"/>
            <w:r w:rsidRPr="008F681D">
              <w:rPr>
                <w:rFonts w:cs="Times New Roman"/>
                <w:szCs w:val="24"/>
              </w:rPr>
              <w:t>бодит</w:t>
            </w:r>
            <w:proofErr w:type="spellEnd"/>
            <w:r w:rsidRPr="008F681D">
              <w:rPr>
                <w:rFonts w:cs="Times New Roman"/>
                <w:szCs w:val="24"/>
              </w:rPr>
              <w:t xml:space="preserve"> </w:t>
            </w:r>
            <w:proofErr w:type="spellStart"/>
            <w:r w:rsidRPr="008F681D">
              <w:rPr>
                <w:rFonts w:cs="Times New Roman"/>
                <w:szCs w:val="24"/>
              </w:rPr>
              <w:t>цагийн</w:t>
            </w:r>
            <w:proofErr w:type="spellEnd"/>
            <w:r w:rsidRPr="008F681D">
              <w:rPr>
                <w:rFonts w:cs="Times New Roman"/>
                <w:szCs w:val="24"/>
              </w:rPr>
              <w:t xml:space="preserve"> </w:t>
            </w:r>
            <w:proofErr w:type="spellStart"/>
            <w:r w:rsidRPr="008F681D">
              <w:rPr>
                <w:rFonts w:cs="Times New Roman"/>
                <w:szCs w:val="24"/>
              </w:rPr>
              <w:t>уялдаа</w:t>
            </w:r>
            <w:proofErr w:type="spellEnd"/>
            <w:r w:rsidRPr="008F681D">
              <w:rPr>
                <w:rFonts w:cs="Times New Roman"/>
                <w:szCs w:val="24"/>
              </w:rPr>
              <w:t xml:space="preserve"> </w:t>
            </w:r>
            <w:proofErr w:type="spellStart"/>
            <w:r w:rsidRPr="008F681D">
              <w:rPr>
                <w:rFonts w:cs="Times New Roman"/>
                <w:szCs w:val="24"/>
              </w:rPr>
              <w:t>шаардлагатай</w:t>
            </w:r>
            <w:proofErr w:type="spellEnd"/>
            <w:r w:rsidRPr="008F681D">
              <w:rPr>
                <w:rFonts w:cs="Times New Roman"/>
                <w:szCs w:val="24"/>
              </w:rPr>
              <w:t xml:space="preserve">. </w:t>
            </w:r>
            <w:proofErr w:type="spellStart"/>
            <w:r w:rsidRPr="008F681D">
              <w:rPr>
                <w:rFonts w:cs="Times New Roman"/>
                <w:szCs w:val="24"/>
              </w:rPr>
              <w:t>Гадаад</w:t>
            </w:r>
            <w:proofErr w:type="spellEnd"/>
            <w:r w:rsidRPr="008F681D">
              <w:rPr>
                <w:rFonts w:cs="Times New Roman"/>
                <w:szCs w:val="24"/>
              </w:rPr>
              <w:t xml:space="preserve"> </w:t>
            </w:r>
            <w:proofErr w:type="spellStart"/>
            <w:r w:rsidRPr="008F681D">
              <w:rPr>
                <w:rFonts w:cs="Times New Roman"/>
                <w:szCs w:val="24"/>
              </w:rPr>
              <w:t>улсын</w:t>
            </w:r>
            <w:proofErr w:type="spellEnd"/>
            <w:r w:rsidRPr="008F681D">
              <w:rPr>
                <w:rFonts w:cs="Times New Roman"/>
                <w:szCs w:val="24"/>
              </w:rPr>
              <w:t xml:space="preserve"> </w:t>
            </w:r>
            <w:proofErr w:type="spellStart"/>
            <w:r w:rsidRPr="008F681D">
              <w:rPr>
                <w:rFonts w:cs="Times New Roman"/>
                <w:szCs w:val="24"/>
              </w:rPr>
              <w:t>даатгалтай</w:t>
            </w:r>
            <w:proofErr w:type="spellEnd"/>
            <w:r w:rsidRPr="008F681D">
              <w:rPr>
                <w:rFonts w:cs="Times New Roman"/>
                <w:szCs w:val="24"/>
              </w:rPr>
              <w:t xml:space="preserve">, </w:t>
            </w:r>
            <w:proofErr w:type="spellStart"/>
            <w:r w:rsidRPr="008F681D">
              <w:rPr>
                <w:rFonts w:cs="Times New Roman"/>
                <w:szCs w:val="24"/>
              </w:rPr>
              <w:t>түр</w:t>
            </w:r>
            <w:proofErr w:type="spellEnd"/>
            <w:r w:rsidRPr="008F681D">
              <w:rPr>
                <w:rFonts w:cs="Times New Roman"/>
                <w:szCs w:val="24"/>
              </w:rPr>
              <w:t xml:space="preserve"> </w:t>
            </w:r>
            <w:proofErr w:type="spellStart"/>
            <w:r w:rsidRPr="008F681D">
              <w:rPr>
                <w:rFonts w:cs="Times New Roman"/>
                <w:szCs w:val="24"/>
              </w:rPr>
              <w:t>хугацаагаар</w:t>
            </w:r>
            <w:proofErr w:type="spellEnd"/>
            <w:r w:rsidRPr="008F681D">
              <w:rPr>
                <w:rFonts w:cs="Times New Roman"/>
                <w:szCs w:val="24"/>
              </w:rPr>
              <w:t xml:space="preserve"> </w:t>
            </w:r>
            <w:proofErr w:type="spellStart"/>
            <w:r w:rsidRPr="008F681D">
              <w:rPr>
                <w:rFonts w:cs="Times New Roman"/>
                <w:szCs w:val="24"/>
              </w:rPr>
              <w:t>орж</w:t>
            </w:r>
            <w:proofErr w:type="spellEnd"/>
            <w:r w:rsidRPr="008F681D">
              <w:rPr>
                <w:rFonts w:cs="Times New Roman"/>
                <w:szCs w:val="24"/>
              </w:rPr>
              <w:t xml:space="preserve"> </w:t>
            </w:r>
            <w:proofErr w:type="spellStart"/>
            <w:r w:rsidRPr="008F681D">
              <w:rPr>
                <w:rFonts w:cs="Times New Roman"/>
                <w:szCs w:val="24"/>
              </w:rPr>
              <w:t>ирсэн</w:t>
            </w:r>
            <w:proofErr w:type="spellEnd"/>
            <w:r w:rsidRPr="008F681D">
              <w:rPr>
                <w:rFonts w:cs="Times New Roman"/>
                <w:szCs w:val="24"/>
              </w:rPr>
              <w:t xml:space="preserve"> </w:t>
            </w:r>
            <w:proofErr w:type="spellStart"/>
            <w:r w:rsidRPr="008F681D">
              <w:rPr>
                <w:rFonts w:cs="Times New Roman"/>
                <w:szCs w:val="24"/>
              </w:rPr>
              <w:t>тээврийн</w:t>
            </w:r>
            <w:proofErr w:type="spellEnd"/>
            <w:r w:rsidRPr="008F681D">
              <w:rPr>
                <w:rFonts w:cs="Times New Roman"/>
                <w:szCs w:val="24"/>
              </w:rPr>
              <w:t xml:space="preserve"> </w:t>
            </w:r>
            <w:proofErr w:type="spellStart"/>
            <w:r w:rsidRPr="008F681D">
              <w:rPr>
                <w:rFonts w:cs="Times New Roman"/>
                <w:szCs w:val="24"/>
              </w:rPr>
              <w:t>хэрэгсэл</w:t>
            </w:r>
            <w:proofErr w:type="spellEnd"/>
            <w:r w:rsidRPr="008F681D">
              <w:rPr>
                <w:rFonts w:cs="Times New Roman"/>
                <w:szCs w:val="24"/>
              </w:rPr>
              <w:t xml:space="preserve"> </w:t>
            </w:r>
            <w:proofErr w:type="spellStart"/>
            <w:r w:rsidRPr="008F681D">
              <w:rPr>
                <w:rFonts w:cs="Times New Roman"/>
                <w:szCs w:val="24"/>
              </w:rPr>
              <w:t>болон</w:t>
            </w:r>
            <w:proofErr w:type="spellEnd"/>
            <w:r w:rsidRPr="008F681D">
              <w:rPr>
                <w:rFonts w:cs="Times New Roman"/>
                <w:szCs w:val="24"/>
              </w:rPr>
              <w:t xml:space="preserve"> </w:t>
            </w:r>
            <w:proofErr w:type="spellStart"/>
            <w:r w:rsidRPr="008F681D">
              <w:rPr>
                <w:rFonts w:cs="Times New Roman"/>
                <w:szCs w:val="24"/>
              </w:rPr>
              <w:t>мэргэшсэн</w:t>
            </w:r>
            <w:proofErr w:type="spellEnd"/>
            <w:r w:rsidRPr="008F681D">
              <w:rPr>
                <w:rFonts w:cs="Times New Roman"/>
                <w:szCs w:val="24"/>
              </w:rPr>
              <w:t xml:space="preserve"> </w:t>
            </w:r>
            <w:proofErr w:type="spellStart"/>
            <w:r w:rsidRPr="008F681D">
              <w:rPr>
                <w:rFonts w:cs="Times New Roman"/>
                <w:szCs w:val="24"/>
              </w:rPr>
              <w:t>жолоочийн</w:t>
            </w:r>
            <w:proofErr w:type="spellEnd"/>
            <w:r w:rsidRPr="008F681D">
              <w:rPr>
                <w:rFonts w:cs="Times New Roman"/>
                <w:szCs w:val="24"/>
              </w:rPr>
              <w:t xml:space="preserve"> </w:t>
            </w:r>
            <w:proofErr w:type="spellStart"/>
            <w:r w:rsidRPr="008F681D">
              <w:rPr>
                <w:rFonts w:cs="Times New Roman"/>
                <w:szCs w:val="24"/>
              </w:rPr>
              <w:t>хамрах</w:t>
            </w:r>
            <w:proofErr w:type="spellEnd"/>
            <w:r w:rsidRPr="008F681D">
              <w:rPr>
                <w:rFonts w:cs="Times New Roman"/>
                <w:szCs w:val="24"/>
              </w:rPr>
              <w:t xml:space="preserve"> </w:t>
            </w:r>
            <w:proofErr w:type="spellStart"/>
            <w:r w:rsidRPr="008F681D">
              <w:rPr>
                <w:rFonts w:cs="Times New Roman"/>
                <w:szCs w:val="24"/>
              </w:rPr>
              <w:t>хүрээтэй</w:t>
            </w:r>
            <w:proofErr w:type="spellEnd"/>
            <w:r w:rsidRPr="008F681D">
              <w:rPr>
                <w:rFonts w:cs="Times New Roman"/>
                <w:szCs w:val="24"/>
              </w:rPr>
              <w:t xml:space="preserve"> </w:t>
            </w:r>
            <w:proofErr w:type="spellStart"/>
            <w:r w:rsidRPr="008F681D">
              <w:rPr>
                <w:rFonts w:cs="Times New Roman"/>
                <w:szCs w:val="24"/>
              </w:rPr>
              <w:t>холбоотой</w:t>
            </w:r>
            <w:proofErr w:type="spellEnd"/>
            <w:r w:rsidRPr="008F681D">
              <w:rPr>
                <w:rFonts w:cs="Times New Roman"/>
                <w:szCs w:val="24"/>
              </w:rPr>
              <w:t xml:space="preserve"> </w:t>
            </w:r>
            <w:proofErr w:type="spellStart"/>
            <w:r w:rsidRPr="008F681D">
              <w:rPr>
                <w:rFonts w:cs="Times New Roman"/>
                <w:szCs w:val="24"/>
              </w:rPr>
              <w:t>хэрэгжилтийг</w:t>
            </w:r>
            <w:proofErr w:type="spellEnd"/>
            <w:r w:rsidRPr="008F681D">
              <w:rPr>
                <w:rFonts w:cs="Times New Roman"/>
                <w:szCs w:val="24"/>
              </w:rPr>
              <w:t xml:space="preserve"> </w:t>
            </w:r>
            <w:proofErr w:type="spellStart"/>
            <w:r w:rsidRPr="008F681D">
              <w:rPr>
                <w:rFonts w:cs="Times New Roman"/>
                <w:szCs w:val="24"/>
              </w:rPr>
              <w:t>хяналтын</w:t>
            </w:r>
            <w:proofErr w:type="spellEnd"/>
            <w:r w:rsidRPr="008F681D">
              <w:rPr>
                <w:rFonts w:cs="Times New Roman"/>
                <w:szCs w:val="24"/>
              </w:rPr>
              <w:t xml:space="preserve"> </w:t>
            </w:r>
            <w:proofErr w:type="spellStart"/>
            <w:r w:rsidRPr="008F681D">
              <w:rPr>
                <w:rFonts w:cs="Times New Roman"/>
                <w:szCs w:val="24"/>
              </w:rPr>
              <w:t>байгууллагуудын</w:t>
            </w:r>
            <w:proofErr w:type="spellEnd"/>
            <w:r w:rsidRPr="008F681D">
              <w:rPr>
                <w:rFonts w:cs="Times New Roman"/>
                <w:szCs w:val="24"/>
              </w:rPr>
              <w:t xml:space="preserve"> </w:t>
            </w:r>
            <w:proofErr w:type="spellStart"/>
            <w:r w:rsidRPr="008F681D">
              <w:rPr>
                <w:rFonts w:cs="Times New Roman"/>
                <w:szCs w:val="24"/>
              </w:rPr>
              <w:t>мэдээллээр</w:t>
            </w:r>
            <w:proofErr w:type="spellEnd"/>
            <w:r w:rsidRPr="008F681D">
              <w:rPr>
                <w:rFonts w:cs="Times New Roman"/>
                <w:szCs w:val="24"/>
              </w:rPr>
              <w:t xml:space="preserve"> </w:t>
            </w:r>
            <w:proofErr w:type="spellStart"/>
            <w:r w:rsidRPr="008F681D">
              <w:rPr>
                <w:rFonts w:cs="Times New Roman"/>
                <w:szCs w:val="24"/>
              </w:rPr>
              <w:t>нягтлах</w:t>
            </w:r>
            <w:proofErr w:type="spellEnd"/>
            <w:r w:rsidRPr="008F681D">
              <w:rPr>
                <w:rFonts w:cs="Times New Roman"/>
                <w:szCs w:val="24"/>
              </w:rPr>
              <w:t xml:space="preserve"> </w:t>
            </w:r>
            <w:proofErr w:type="spellStart"/>
            <w:r w:rsidRPr="008F681D">
              <w:rPr>
                <w:rFonts w:cs="Times New Roman"/>
                <w:szCs w:val="24"/>
              </w:rPr>
              <w:t>хэрэгтэй</w:t>
            </w:r>
            <w:proofErr w:type="spellEnd"/>
            <w:r w:rsidRPr="008F681D">
              <w:rPr>
                <w:rFonts w:cs="Times New Roman"/>
                <w:szCs w:val="24"/>
              </w:rPr>
              <w:t>.</w:t>
            </w:r>
          </w:p>
        </w:tc>
      </w:tr>
    </w:tbl>
    <w:p w14:paraId="2946DB82" w14:textId="77777777" w:rsidR="00E11E90" w:rsidRPr="008F681D" w:rsidRDefault="00E11E90" w:rsidP="008225E7">
      <w:pPr>
        <w:jc w:val="both"/>
        <w:rPr>
          <w:rFonts w:cs="Times New Roman"/>
          <w:szCs w:val="24"/>
        </w:rPr>
      </w:pPr>
    </w:p>
    <w:p w14:paraId="63BAE8BB" w14:textId="77777777" w:rsidR="00E11E90" w:rsidRPr="008F681D" w:rsidRDefault="008225E7" w:rsidP="008225E7">
      <w:pPr>
        <w:spacing w:after="120"/>
        <w:ind w:firstLine="454"/>
        <w:jc w:val="both"/>
        <w:rPr>
          <w:rFonts w:cs="Times New Roman"/>
          <w:szCs w:val="24"/>
        </w:rPr>
      </w:pPr>
      <w:proofErr w:type="spellStart"/>
      <w:r w:rsidRPr="008F681D">
        <w:rPr>
          <w:rFonts w:cs="Times New Roman"/>
          <w:szCs w:val="24"/>
        </w:rPr>
        <w:t>Дүгнэлт</w:t>
      </w:r>
      <w:proofErr w:type="spellEnd"/>
      <w:r w:rsidRPr="008F681D">
        <w:rPr>
          <w:rFonts w:cs="Times New Roman"/>
          <w:szCs w:val="24"/>
        </w:rPr>
        <w:t xml:space="preserve">: </w:t>
      </w:r>
      <w:proofErr w:type="spellStart"/>
      <w:r w:rsidRPr="008F681D">
        <w:rPr>
          <w:rFonts w:cs="Times New Roman"/>
          <w:szCs w:val="24"/>
        </w:rPr>
        <w:t>Хуулийн</w:t>
      </w:r>
      <w:proofErr w:type="spellEnd"/>
      <w:r w:rsidRPr="008F681D">
        <w:rPr>
          <w:rFonts w:cs="Times New Roman"/>
          <w:szCs w:val="24"/>
        </w:rPr>
        <w:t xml:space="preserve"> </w:t>
      </w:r>
      <w:proofErr w:type="spellStart"/>
      <w:r w:rsidRPr="008F681D">
        <w:rPr>
          <w:rFonts w:cs="Times New Roman"/>
          <w:szCs w:val="24"/>
        </w:rPr>
        <w:t>зорилго</w:t>
      </w:r>
      <w:proofErr w:type="spellEnd"/>
      <w:r w:rsidRPr="008F681D">
        <w:rPr>
          <w:rFonts w:cs="Times New Roman"/>
          <w:szCs w:val="24"/>
        </w:rPr>
        <w:t xml:space="preserve">, </w:t>
      </w:r>
      <w:proofErr w:type="spellStart"/>
      <w:r w:rsidRPr="008F681D">
        <w:rPr>
          <w:rFonts w:cs="Times New Roman"/>
          <w:szCs w:val="24"/>
        </w:rPr>
        <w:t>зарчим</w:t>
      </w:r>
      <w:proofErr w:type="spellEnd"/>
      <w:r w:rsidRPr="008F681D">
        <w:rPr>
          <w:rFonts w:cs="Times New Roman"/>
          <w:szCs w:val="24"/>
        </w:rPr>
        <w:t xml:space="preserve"> </w:t>
      </w:r>
      <w:proofErr w:type="spellStart"/>
      <w:r w:rsidRPr="008F681D">
        <w:rPr>
          <w:rFonts w:cs="Times New Roman"/>
          <w:szCs w:val="24"/>
        </w:rPr>
        <w:t>нь</w:t>
      </w:r>
      <w:proofErr w:type="spellEnd"/>
      <w:r w:rsidRPr="008F681D">
        <w:rPr>
          <w:rFonts w:cs="Times New Roman"/>
          <w:szCs w:val="24"/>
        </w:rPr>
        <w:t xml:space="preserve"> </w:t>
      </w:r>
      <w:proofErr w:type="spellStart"/>
      <w:r w:rsidRPr="008F681D">
        <w:rPr>
          <w:rFonts w:cs="Times New Roman"/>
          <w:szCs w:val="24"/>
        </w:rPr>
        <w:t>үндсэндээ</w:t>
      </w:r>
      <w:proofErr w:type="spellEnd"/>
      <w:r w:rsidRPr="008F681D">
        <w:rPr>
          <w:rFonts w:cs="Times New Roman"/>
          <w:szCs w:val="24"/>
        </w:rPr>
        <w:t xml:space="preserve"> </w:t>
      </w:r>
      <w:proofErr w:type="spellStart"/>
      <w:r w:rsidRPr="008F681D">
        <w:rPr>
          <w:rFonts w:cs="Times New Roman"/>
          <w:szCs w:val="24"/>
        </w:rPr>
        <w:t>хэрэгжих</w:t>
      </w:r>
      <w:proofErr w:type="spellEnd"/>
      <w:r w:rsidRPr="008F681D">
        <w:rPr>
          <w:rFonts w:cs="Times New Roman"/>
          <w:szCs w:val="24"/>
        </w:rPr>
        <w:t xml:space="preserve"> </w:t>
      </w:r>
      <w:proofErr w:type="spellStart"/>
      <w:r w:rsidRPr="008F681D">
        <w:rPr>
          <w:rFonts w:cs="Times New Roman"/>
          <w:szCs w:val="24"/>
        </w:rPr>
        <w:t>боломжтой</w:t>
      </w:r>
      <w:proofErr w:type="spellEnd"/>
      <w:r w:rsidRPr="008F681D">
        <w:rPr>
          <w:rFonts w:cs="Times New Roman"/>
          <w:szCs w:val="24"/>
        </w:rPr>
        <w:t xml:space="preserve">, </w:t>
      </w:r>
      <w:proofErr w:type="spellStart"/>
      <w:r w:rsidRPr="008F681D">
        <w:rPr>
          <w:rFonts w:cs="Times New Roman"/>
          <w:szCs w:val="24"/>
        </w:rPr>
        <w:t>ойлгомжтой</w:t>
      </w:r>
      <w:proofErr w:type="spellEnd"/>
      <w:r w:rsidRPr="008F681D">
        <w:rPr>
          <w:rFonts w:cs="Times New Roman"/>
          <w:szCs w:val="24"/>
        </w:rPr>
        <w:t xml:space="preserve"> </w:t>
      </w:r>
      <w:proofErr w:type="spellStart"/>
      <w:r w:rsidRPr="008F681D">
        <w:rPr>
          <w:rFonts w:cs="Times New Roman"/>
          <w:szCs w:val="24"/>
        </w:rPr>
        <w:t>боловч</w:t>
      </w:r>
      <w:proofErr w:type="spellEnd"/>
      <w:r w:rsidRPr="008F681D">
        <w:rPr>
          <w:rFonts w:cs="Times New Roman"/>
          <w:szCs w:val="24"/>
        </w:rPr>
        <w:t xml:space="preserve"> </w:t>
      </w:r>
      <w:proofErr w:type="spellStart"/>
      <w:r w:rsidRPr="008F681D">
        <w:rPr>
          <w:rFonts w:cs="Times New Roman"/>
          <w:szCs w:val="24"/>
        </w:rPr>
        <w:t>хамрагдалтын</w:t>
      </w:r>
      <w:proofErr w:type="spellEnd"/>
      <w:r w:rsidRPr="008F681D">
        <w:rPr>
          <w:rFonts w:cs="Times New Roman"/>
          <w:szCs w:val="24"/>
        </w:rPr>
        <w:t xml:space="preserve"> </w:t>
      </w:r>
      <w:proofErr w:type="spellStart"/>
      <w:r w:rsidRPr="008F681D">
        <w:rPr>
          <w:rFonts w:cs="Times New Roman"/>
          <w:szCs w:val="24"/>
        </w:rPr>
        <w:t>бодит</w:t>
      </w:r>
      <w:proofErr w:type="spellEnd"/>
      <w:r w:rsidRPr="008F681D">
        <w:rPr>
          <w:rFonts w:cs="Times New Roman"/>
          <w:szCs w:val="24"/>
        </w:rPr>
        <w:t xml:space="preserve"> </w:t>
      </w:r>
      <w:proofErr w:type="spellStart"/>
      <w:r w:rsidRPr="008F681D">
        <w:rPr>
          <w:rFonts w:cs="Times New Roman"/>
          <w:szCs w:val="24"/>
        </w:rPr>
        <w:t>хяналтыг</w:t>
      </w:r>
      <w:proofErr w:type="spellEnd"/>
      <w:r w:rsidRPr="008F681D">
        <w:rPr>
          <w:rFonts w:cs="Times New Roman"/>
          <w:szCs w:val="24"/>
        </w:rPr>
        <w:t xml:space="preserve"> </w:t>
      </w:r>
      <w:proofErr w:type="spellStart"/>
      <w:r w:rsidRPr="008F681D">
        <w:rPr>
          <w:rFonts w:cs="Times New Roman"/>
          <w:szCs w:val="24"/>
        </w:rPr>
        <w:t>мэдээллийн</w:t>
      </w:r>
      <w:proofErr w:type="spellEnd"/>
      <w:r w:rsidRPr="008F681D">
        <w:rPr>
          <w:rFonts w:cs="Times New Roman"/>
          <w:szCs w:val="24"/>
        </w:rPr>
        <w:t xml:space="preserve"> </w:t>
      </w:r>
      <w:proofErr w:type="spellStart"/>
      <w:r w:rsidRPr="008F681D">
        <w:rPr>
          <w:rFonts w:cs="Times New Roman"/>
          <w:szCs w:val="24"/>
        </w:rPr>
        <w:t>сангийн</w:t>
      </w:r>
      <w:proofErr w:type="spellEnd"/>
      <w:r w:rsidRPr="008F681D">
        <w:rPr>
          <w:rFonts w:cs="Times New Roman"/>
          <w:szCs w:val="24"/>
        </w:rPr>
        <w:t xml:space="preserve"> </w:t>
      </w:r>
      <w:proofErr w:type="spellStart"/>
      <w:r w:rsidRPr="008F681D">
        <w:rPr>
          <w:rFonts w:cs="Times New Roman"/>
          <w:szCs w:val="24"/>
        </w:rPr>
        <w:t>интеграц</w:t>
      </w:r>
      <w:proofErr w:type="spellEnd"/>
      <w:r w:rsidRPr="008F681D">
        <w:rPr>
          <w:rFonts w:cs="Times New Roman"/>
          <w:szCs w:val="24"/>
        </w:rPr>
        <w:t xml:space="preserve">, </w:t>
      </w:r>
      <w:proofErr w:type="spellStart"/>
      <w:r w:rsidRPr="008F681D">
        <w:rPr>
          <w:rFonts w:cs="Times New Roman"/>
          <w:szCs w:val="24"/>
        </w:rPr>
        <w:t>автомат</w:t>
      </w:r>
      <w:proofErr w:type="spellEnd"/>
      <w:r w:rsidRPr="008F681D">
        <w:rPr>
          <w:rFonts w:cs="Times New Roman"/>
          <w:szCs w:val="24"/>
        </w:rPr>
        <w:t xml:space="preserve"> </w:t>
      </w:r>
      <w:proofErr w:type="spellStart"/>
      <w:r w:rsidRPr="008F681D">
        <w:rPr>
          <w:rFonts w:cs="Times New Roman"/>
          <w:szCs w:val="24"/>
        </w:rPr>
        <w:t>шалгалт</w:t>
      </w:r>
      <w:proofErr w:type="spellEnd"/>
      <w:r w:rsidRPr="008F681D">
        <w:rPr>
          <w:rFonts w:cs="Times New Roman"/>
          <w:szCs w:val="24"/>
        </w:rPr>
        <w:t xml:space="preserve">, </w:t>
      </w:r>
      <w:proofErr w:type="spellStart"/>
      <w:r w:rsidRPr="008F681D">
        <w:rPr>
          <w:rFonts w:cs="Times New Roman"/>
          <w:szCs w:val="24"/>
        </w:rPr>
        <w:t>даатгалгүй</w:t>
      </w:r>
      <w:proofErr w:type="spellEnd"/>
      <w:r w:rsidRPr="008F681D">
        <w:rPr>
          <w:rFonts w:cs="Times New Roman"/>
          <w:szCs w:val="24"/>
        </w:rPr>
        <w:t xml:space="preserve"> </w:t>
      </w:r>
      <w:proofErr w:type="spellStart"/>
      <w:r w:rsidRPr="008F681D">
        <w:rPr>
          <w:rFonts w:cs="Times New Roman"/>
          <w:szCs w:val="24"/>
        </w:rPr>
        <w:t>жолоочид</w:t>
      </w:r>
      <w:proofErr w:type="spellEnd"/>
      <w:r w:rsidRPr="008F681D">
        <w:rPr>
          <w:rFonts w:cs="Times New Roman"/>
          <w:szCs w:val="24"/>
        </w:rPr>
        <w:t xml:space="preserve"> </w:t>
      </w:r>
      <w:proofErr w:type="spellStart"/>
      <w:r w:rsidRPr="008F681D">
        <w:rPr>
          <w:rFonts w:cs="Times New Roman"/>
          <w:szCs w:val="24"/>
        </w:rPr>
        <w:t>хүлээлгэх</w:t>
      </w:r>
      <w:proofErr w:type="spellEnd"/>
      <w:r w:rsidRPr="008F681D">
        <w:rPr>
          <w:rFonts w:cs="Times New Roman"/>
          <w:szCs w:val="24"/>
        </w:rPr>
        <w:t xml:space="preserve"> </w:t>
      </w:r>
      <w:proofErr w:type="spellStart"/>
      <w:r w:rsidRPr="008F681D">
        <w:rPr>
          <w:rFonts w:cs="Times New Roman"/>
          <w:szCs w:val="24"/>
        </w:rPr>
        <w:t>хариуцлагын</w:t>
      </w:r>
      <w:proofErr w:type="spellEnd"/>
      <w:r w:rsidRPr="008F681D">
        <w:rPr>
          <w:rFonts w:cs="Times New Roman"/>
          <w:szCs w:val="24"/>
        </w:rPr>
        <w:t xml:space="preserve"> </w:t>
      </w:r>
      <w:proofErr w:type="spellStart"/>
      <w:r w:rsidRPr="008F681D">
        <w:rPr>
          <w:rFonts w:cs="Times New Roman"/>
          <w:szCs w:val="24"/>
        </w:rPr>
        <w:t>хэрэгжилтээр</w:t>
      </w:r>
      <w:proofErr w:type="spellEnd"/>
      <w:r w:rsidRPr="008F681D">
        <w:rPr>
          <w:rFonts w:cs="Times New Roman"/>
          <w:szCs w:val="24"/>
        </w:rPr>
        <w:t xml:space="preserve"> </w:t>
      </w:r>
      <w:proofErr w:type="spellStart"/>
      <w:r w:rsidRPr="008F681D">
        <w:rPr>
          <w:rFonts w:cs="Times New Roman"/>
          <w:szCs w:val="24"/>
        </w:rPr>
        <w:t>баталгаажуулах</w:t>
      </w:r>
      <w:proofErr w:type="spellEnd"/>
      <w:r w:rsidRPr="008F681D">
        <w:rPr>
          <w:rFonts w:cs="Times New Roman"/>
          <w:szCs w:val="24"/>
        </w:rPr>
        <w:t xml:space="preserve"> </w:t>
      </w:r>
      <w:proofErr w:type="spellStart"/>
      <w:r w:rsidRPr="008F681D">
        <w:rPr>
          <w:rFonts w:cs="Times New Roman"/>
          <w:szCs w:val="24"/>
        </w:rPr>
        <w:t>шаардлагатай</w:t>
      </w:r>
      <w:proofErr w:type="spellEnd"/>
      <w:r w:rsidRPr="008F681D">
        <w:rPr>
          <w:rFonts w:cs="Times New Roman"/>
          <w:szCs w:val="24"/>
        </w:rPr>
        <w:t>.</w:t>
      </w:r>
    </w:p>
    <w:p w14:paraId="383BD08E" w14:textId="77777777" w:rsidR="00E11E90" w:rsidRPr="008F681D" w:rsidRDefault="008225E7" w:rsidP="008225E7">
      <w:pPr>
        <w:spacing w:after="120"/>
        <w:ind w:firstLine="454"/>
        <w:jc w:val="both"/>
        <w:rPr>
          <w:rFonts w:cs="Times New Roman"/>
          <w:szCs w:val="24"/>
        </w:rPr>
      </w:pPr>
      <w:proofErr w:type="spellStart"/>
      <w:r w:rsidRPr="008F681D">
        <w:rPr>
          <w:rFonts w:cs="Times New Roman"/>
          <w:szCs w:val="24"/>
        </w:rPr>
        <w:t>Санал</w:t>
      </w:r>
      <w:proofErr w:type="spellEnd"/>
      <w:r w:rsidRPr="008F681D">
        <w:rPr>
          <w:rFonts w:cs="Times New Roman"/>
          <w:szCs w:val="24"/>
        </w:rPr>
        <w:t xml:space="preserve">: </w:t>
      </w:r>
      <w:proofErr w:type="spellStart"/>
      <w:r w:rsidRPr="008F681D">
        <w:rPr>
          <w:rFonts w:cs="Times New Roman"/>
          <w:szCs w:val="24"/>
        </w:rPr>
        <w:t>Даатгалын</w:t>
      </w:r>
      <w:proofErr w:type="spellEnd"/>
      <w:r w:rsidRPr="008F681D">
        <w:rPr>
          <w:rFonts w:cs="Times New Roman"/>
          <w:szCs w:val="24"/>
        </w:rPr>
        <w:t xml:space="preserve"> </w:t>
      </w:r>
      <w:proofErr w:type="spellStart"/>
      <w:r w:rsidRPr="008F681D">
        <w:rPr>
          <w:rFonts w:cs="Times New Roman"/>
          <w:szCs w:val="24"/>
        </w:rPr>
        <w:t>хүчинтэй</w:t>
      </w:r>
      <w:proofErr w:type="spellEnd"/>
      <w:r w:rsidRPr="008F681D">
        <w:rPr>
          <w:rFonts w:cs="Times New Roman"/>
          <w:szCs w:val="24"/>
        </w:rPr>
        <w:t xml:space="preserve"> </w:t>
      </w:r>
      <w:proofErr w:type="spellStart"/>
      <w:r w:rsidRPr="008F681D">
        <w:rPr>
          <w:rFonts w:cs="Times New Roman"/>
          <w:szCs w:val="24"/>
        </w:rPr>
        <w:t>эсэхийг</w:t>
      </w:r>
      <w:proofErr w:type="spellEnd"/>
      <w:r w:rsidRPr="008F681D">
        <w:rPr>
          <w:rFonts w:cs="Times New Roman"/>
          <w:szCs w:val="24"/>
        </w:rPr>
        <w:t xml:space="preserve"> </w:t>
      </w:r>
      <w:proofErr w:type="spellStart"/>
      <w:r w:rsidRPr="008F681D">
        <w:rPr>
          <w:rFonts w:cs="Times New Roman"/>
          <w:szCs w:val="24"/>
        </w:rPr>
        <w:t>тээврийн</w:t>
      </w:r>
      <w:proofErr w:type="spellEnd"/>
      <w:r w:rsidRPr="008F681D">
        <w:rPr>
          <w:rFonts w:cs="Times New Roman"/>
          <w:szCs w:val="24"/>
        </w:rPr>
        <w:t xml:space="preserve"> </w:t>
      </w:r>
      <w:proofErr w:type="spellStart"/>
      <w:r w:rsidRPr="008F681D">
        <w:rPr>
          <w:rFonts w:cs="Times New Roman"/>
          <w:szCs w:val="24"/>
        </w:rPr>
        <w:t>хэрэгслийн</w:t>
      </w:r>
      <w:proofErr w:type="spellEnd"/>
      <w:r w:rsidRPr="008F681D">
        <w:rPr>
          <w:rFonts w:cs="Times New Roman"/>
          <w:szCs w:val="24"/>
        </w:rPr>
        <w:t xml:space="preserve"> </w:t>
      </w:r>
      <w:proofErr w:type="spellStart"/>
      <w:r w:rsidRPr="008F681D">
        <w:rPr>
          <w:rFonts w:cs="Times New Roman"/>
          <w:szCs w:val="24"/>
        </w:rPr>
        <w:t>улсын</w:t>
      </w:r>
      <w:proofErr w:type="spellEnd"/>
      <w:r w:rsidRPr="008F681D">
        <w:rPr>
          <w:rFonts w:cs="Times New Roman"/>
          <w:szCs w:val="24"/>
        </w:rPr>
        <w:t xml:space="preserve"> </w:t>
      </w:r>
      <w:proofErr w:type="spellStart"/>
      <w:r w:rsidRPr="008F681D">
        <w:rPr>
          <w:rFonts w:cs="Times New Roman"/>
          <w:szCs w:val="24"/>
        </w:rPr>
        <w:t>бүртгэл</w:t>
      </w:r>
      <w:proofErr w:type="spellEnd"/>
      <w:r w:rsidRPr="008F681D">
        <w:rPr>
          <w:rFonts w:cs="Times New Roman"/>
          <w:szCs w:val="24"/>
        </w:rPr>
        <w:t xml:space="preserve">, </w:t>
      </w:r>
      <w:proofErr w:type="spellStart"/>
      <w:r w:rsidRPr="008F681D">
        <w:rPr>
          <w:rFonts w:cs="Times New Roman"/>
          <w:szCs w:val="24"/>
        </w:rPr>
        <w:t>техникийн</w:t>
      </w:r>
      <w:proofErr w:type="spellEnd"/>
      <w:r w:rsidRPr="008F681D">
        <w:rPr>
          <w:rFonts w:cs="Times New Roman"/>
          <w:szCs w:val="24"/>
        </w:rPr>
        <w:t xml:space="preserve"> </w:t>
      </w:r>
      <w:proofErr w:type="spellStart"/>
      <w:r w:rsidRPr="008F681D">
        <w:rPr>
          <w:rFonts w:cs="Times New Roman"/>
          <w:szCs w:val="24"/>
        </w:rPr>
        <w:t>үзлэг</w:t>
      </w:r>
      <w:proofErr w:type="spellEnd"/>
      <w:r w:rsidRPr="008F681D">
        <w:rPr>
          <w:rFonts w:cs="Times New Roman"/>
          <w:szCs w:val="24"/>
        </w:rPr>
        <w:t xml:space="preserve">, </w:t>
      </w:r>
      <w:proofErr w:type="spellStart"/>
      <w:r w:rsidRPr="008F681D">
        <w:rPr>
          <w:rFonts w:cs="Times New Roman"/>
          <w:szCs w:val="24"/>
        </w:rPr>
        <w:t>замын</w:t>
      </w:r>
      <w:proofErr w:type="spellEnd"/>
      <w:r w:rsidRPr="008F681D">
        <w:rPr>
          <w:rFonts w:cs="Times New Roman"/>
          <w:szCs w:val="24"/>
        </w:rPr>
        <w:t xml:space="preserve"> </w:t>
      </w:r>
      <w:proofErr w:type="spellStart"/>
      <w:r w:rsidRPr="008F681D">
        <w:rPr>
          <w:rFonts w:cs="Times New Roman"/>
          <w:szCs w:val="24"/>
        </w:rPr>
        <w:t>хөдөлгөөний</w:t>
      </w:r>
      <w:proofErr w:type="spellEnd"/>
      <w:r w:rsidRPr="008F681D">
        <w:rPr>
          <w:rFonts w:cs="Times New Roman"/>
          <w:szCs w:val="24"/>
        </w:rPr>
        <w:t xml:space="preserve"> </w:t>
      </w:r>
      <w:proofErr w:type="spellStart"/>
      <w:r w:rsidRPr="008F681D">
        <w:rPr>
          <w:rFonts w:cs="Times New Roman"/>
          <w:szCs w:val="24"/>
        </w:rPr>
        <w:t>хяналтын</w:t>
      </w:r>
      <w:proofErr w:type="spellEnd"/>
      <w:r w:rsidRPr="008F681D">
        <w:rPr>
          <w:rFonts w:cs="Times New Roman"/>
          <w:szCs w:val="24"/>
        </w:rPr>
        <w:t xml:space="preserve"> </w:t>
      </w:r>
      <w:proofErr w:type="spellStart"/>
      <w:r w:rsidRPr="008F681D">
        <w:rPr>
          <w:rFonts w:cs="Times New Roman"/>
          <w:szCs w:val="24"/>
        </w:rPr>
        <w:t>төхөөрөмж</w:t>
      </w:r>
      <w:proofErr w:type="spellEnd"/>
      <w:r w:rsidRPr="008F681D">
        <w:rPr>
          <w:rFonts w:cs="Times New Roman"/>
          <w:szCs w:val="24"/>
        </w:rPr>
        <w:t xml:space="preserve">, </w:t>
      </w:r>
      <w:proofErr w:type="spellStart"/>
      <w:r w:rsidRPr="008F681D">
        <w:rPr>
          <w:rFonts w:cs="Times New Roman"/>
          <w:szCs w:val="24"/>
        </w:rPr>
        <w:t>цахим</w:t>
      </w:r>
      <w:proofErr w:type="spellEnd"/>
      <w:r w:rsidRPr="008F681D">
        <w:rPr>
          <w:rFonts w:cs="Times New Roman"/>
          <w:szCs w:val="24"/>
        </w:rPr>
        <w:t xml:space="preserve"> </w:t>
      </w:r>
      <w:proofErr w:type="spellStart"/>
      <w:r w:rsidRPr="008F681D">
        <w:rPr>
          <w:rFonts w:cs="Times New Roman"/>
          <w:szCs w:val="24"/>
        </w:rPr>
        <w:t>үйлчилгээний</w:t>
      </w:r>
      <w:proofErr w:type="spellEnd"/>
      <w:r w:rsidRPr="008F681D">
        <w:rPr>
          <w:rFonts w:cs="Times New Roman"/>
          <w:szCs w:val="24"/>
        </w:rPr>
        <w:t xml:space="preserve"> </w:t>
      </w:r>
      <w:proofErr w:type="spellStart"/>
      <w:r w:rsidRPr="008F681D">
        <w:rPr>
          <w:rFonts w:cs="Times New Roman"/>
          <w:szCs w:val="24"/>
        </w:rPr>
        <w:t>платформуудтай</w:t>
      </w:r>
      <w:proofErr w:type="spellEnd"/>
      <w:r w:rsidRPr="008F681D">
        <w:rPr>
          <w:rFonts w:cs="Times New Roman"/>
          <w:szCs w:val="24"/>
        </w:rPr>
        <w:t xml:space="preserve"> </w:t>
      </w:r>
      <w:proofErr w:type="spellStart"/>
      <w:r w:rsidRPr="008F681D">
        <w:rPr>
          <w:rFonts w:cs="Times New Roman"/>
          <w:szCs w:val="24"/>
        </w:rPr>
        <w:t>бодит</w:t>
      </w:r>
      <w:proofErr w:type="spellEnd"/>
      <w:r w:rsidRPr="008F681D">
        <w:rPr>
          <w:rFonts w:cs="Times New Roman"/>
          <w:szCs w:val="24"/>
        </w:rPr>
        <w:t xml:space="preserve"> </w:t>
      </w:r>
      <w:proofErr w:type="spellStart"/>
      <w:r w:rsidRPr="008F681D">
        <w:rPr>
          <w:rFonts w:cs="Times New Roman"/>
          <w:szCs w:val="24"/>
        </w:rPr>
        <w:t>цагийн</w:t>
      </w:r>
      <w:proofErr w:type="spellEnd"/>
      <w:r w:rsidRPr="008F681D">
        <w:rPr>
          <w:rFonts w:cs="Times New Roman"/>
          <w:szCs w:val="24"/>
        </w:rPr>
        <w:t xml:space="preserve"> </w:t>
      </w:r>
      <w:proofErr w:type="spellStart"/>
      <w:r w:rsidRPr="008F681D">
        <w:rPr>
          <w:rFonts w:cs="Times New Roman"/>
          <w:szCs w:val="24"/>
        </w:rPr>
        <w:t>горимоор</w:t>
      </w:r>
      <w:proofErr w:type="spellEnd"/>
      <w:r w:rsidRPr="008F681D">
        <w:rPr>
          <w:rFonts w:cs="Times New Roman"/>
          <w:szCs w:val="24"/>
        </w:rPr>
        <w:t xml:space="preserve"> </w:t>
      </w:r>
      <w:proofErr w:type="spellStart"/>
      <w:r w:rsidRPr="008F681D">
        <w:rPr>
          <w:rFonts w:cs="Times New Roman"/>
          <w:szCs w:val="24"/>
        </w:rPr>
        <w:t>шалгах</w:t>
      </w:r>
      <w:proofErr w:type="spellEnd"/>
      <w:r w:rsidRPr="008F681D">
        <w:rPr>
          <w:rFonts w:cs="Times New Roman"/>
          <w:szCs w:val="24"/>
        </w:rPr>
        <w:t xml:space="preserve"> </w:t>
      </w:r>
      <w:proofErr w:type="spellStart"/>
      <w:r w:rsidRPr="008F681D">
        <w:rPr>
          <w:rFonts w:cs="Times New Roman"/>
          <w:szCs w:val="24"/>
        </w:rPr>
        <w:t>эрх</w:t>
      </w:r>
      <w:proofErr w:type="spellEnd"/>
      <w:r w:rsidRPr="008F681D">
        <w:rPr>
          <w:rFonts w:cs="Times New Roman"/>
          <w:szCs w:val="24"/>
        </w:rPr>
        <w:t xml:space="preserve"> </w:t>
      </w:r>
      <w:proofErr w:type="spellStart"/>
      <w:r w:rsidRPr="008F681D">
        <w:rPr>
          <w:rFonts w:cs="Times New Roman"/>
          <w:szCs w:val="24"/>
        </w:rPr>
        <w:t>зүйн</w:t>
      </w:r>
      <w:proofErr w:type="spellEnd"/>
      <w:r w:rsidRPr="008F681D">
        <w:rPr>
          <w:rFonts w:cs="Times New Roman"/>
          <w:szCs w:val="24"/>
        </w:rPr>
        <w:t xml:space="preserve"> </w:t>
      </w:r>
      <w:proofErr w:type="spellStart"/>
      <w:r w:rsidRPr="008F681D">
        <w:rPr>
          <w:rFonts w:cs="Times New Roman"/>
          <w:szCs w:val="24"/>
        </w:rPr>
        <w:t>болон</w:t>
      </w:r>
      <w:proofErr w:type="spellEnd"/>
      <w:r w:rsidRPr="008F681D">
        <w:rPr>
          <w:rFonts w:cs="Times New Roman"/>
          <w:szCs w:val="24"/>
        </w:rPr>
        <w:t xml:space="preserve"> </w:t>
      </w:r>
      <w:proofErr w:type="spellStart"/>
      <w:r w:rsidRPr="008F681D">
        <w:rPr>
          <w:rFonts w:cs="Times New Roman"/>
          <w:szCs w:val="24"/>
        </w:rPr>
        <w:t>техникийн</w:t>
      </w:r>
      <w:proofErr w:type="spellEnd"/>
      <w:r w:rsidRPr="008F681D">
        <w:rPr>
          <w:rFonts w:cs="Times New Roman"/>
          <w:szCs w:val="24"/>
        </w:rPr>
        <w:t xml:space="preserve"> </w:t>
      </w:r>
      <w:proofErr w:type="spellStart"/>
      <w:r w:rsidRPr="008F681D">
        <w:rPr>
          <w:rFonts w:cs="Times New Roman"/>
          <w:szCs w:val="24"/>
        </w:rPr>
        <w:t>зохицуулалтыг</w:t>
      </w:r>
      <w:proofErr w:type="spellEnd"/>
      <w:r w:rsidRPr="008F681D">
        <w:rPr>
          <w:rFonts w:cs="Times New Roman"/>
          <w:szCs w:val="24"/>
        </w:rPr>
        <w:t xml:space="preserve"> </w:t>
      </w:r>
      <w:proofErr w:type="spellStart"/>
      <w:r w:rsidRPr="008F681D">
        <w:rPr>
          <w:rFonts w:cs="Times New Roman"/>
          <w:szCs w:val="24"/>
        </w:rPr>
        <w:t>тодорхой</w:t>
      </w:r>
      <w:proofErr w:type="spellEnd"/>
      <w:r w:rsidRPr="008F681D">
        <w:rPr>
          <w:rFonts w:cs="Times New Roman"/>
          <w:szCs w:val="24"/>
        </w:rPr>
        <w:t xml:space="preserve"> </w:t>
      </w:r>
      <w:proofErr w:type="spellStart"/>
      <w:r w:rsidRPr="008F681D">
        <w:rPr>
          <w:rFonts w:cs="Times New Roman"/>
          <w:szCs w:val="24"/>
        </w:rPr>
        <w:t>болгох</w:t>
      </w:r>
      <w:proofErr w:type="spellEnd"/>
      <w:r w:rsidRPr="008F681D">
        <w:rPr>
          <w:rFonts w:cs="Times New Roman"/>
          <w:szCs w:val="24"/>
        </w:rPr>
        <w:t>.</w:t>
      </w:r>
    </w:p>
    <w:p w14:paraId="68B614EB" w14:textId="77777777" w:rsidR="00E11E90" w:rsidRPr="008F681D" w:rsidRDefault="00AC546D" w:rsidP="008225E7">
      <w:pPr>
        <w:pStyle w:val="Heading2"/>
        <w:jc w:val="both"/>
        <w:rPr>
          <w:rFonts w:ascii="Times New Roman" w:hAnsi="Times New Roman" w:cs="Times New Roman"/>
          <w:sz w:val="24"/>
          <w:szCs w:val="24"/>
        </w:rPr>
      </w:pPr>
      <w:r w:rsidRPr="008F681D">
        <w:rPr>
          <w:rFonts w:ascii="Times New Roman" w:eastAsia="Times New Roman" w:hAnsi="Times New Roman" w:cs="Times New Roman"/>
          <w:sz w:val="24"/>
          <w:szCs w:val="24"/>
          <w:lang w:val="mn-MN"/>
        </w:rPr>
        <w:t>4</w:t>
      </w:r>
      <w:r w:rsidR="008225E7" w:rsidRPr="008F681D">
        <w:rPr>
          <w:rFonts w:ascii="Times New Roman" w:eastAsia="Times New Roman" w:hAnsi="Times New Roman" w:cs="Times New Roman"/>
          <w:sz w:val="24"/>
          <w:szCs w:val="24"/>
        </w:rPr>
        <w:t xml:space="preserve">.2. </w:t>
      </w:r>
      <w:proofErr w:type="spellStart"/>
      <w:r w:rsidR="008225E7" w:rsidRPr="008F681D">
        <w:rPr>
          <w:rFonts w:ascii="Times New Roman" w:eastAsia="Times New Roman" w:hAnsi="Times New Roman" w:cs="Times New Roman"/>
          <w:sz w:val="24"/>
          <w:szCs w:val="24"/>
        </w:rPr>
        <w:t>Даатгалын</w:t>
      </w:r>
      <w:proofErr w:type="spellEnd"/>
      <w:r w:rsidR="008225E7" w:rsidRPr="008F681D">
        <w:rPr>
          <w:rFonts w:ascii="Times New Roman" w:eastAsia="Times New Roman" w:hAnsi="Times New Roman" w:cs="Times New Roman"/>
          <w:sz w:val="24"/>
          <w:szCs w:val="24"/>
        </w:rPr>
        <w:t xml:space="preserve"> </w:t>
      </w:r>
      <w:proofErr w:type="spellStart"/>
      <w:r w:rsidR="008225E7" w:rsidRPr="008F681D">
        <w:rPr>
          <w:rFonts w:ascii="Times New Roman" w:eastAsia="Times New Roman" w:hAnsi="Times New Roman" w:cs="Times New Roman"/>
          <w:sz w:val="24"/>
          <w:szCs w:val="24"/>
        </w:rPr>
        <w:t>гэрээ</w:t>
      </w:r>
      <w:proofErr w:type="spellEnd"/>
      <w:r w:rsidR="008225E7" w:rsidRPr="008F681D">
        <w:rPr>
          <w:rFonts w:ascii="Times New Roman" w:eastAsia="Times New Roman" w:hAnsi="Times New Roman" w:cs="Times New Roman"/>
          <w:sz w:val="24"/>
          <w:szCs w:val="24"/>
        </w:rPr>
        <w:t xml:space="preserve">, </w:t>
      </w:r>
      <w:proofErr w:type="spellStart"/>
      <w:r w:rsidR="008225E7" w:rsidRPr="008F681D">
        <w:rPr>
          <w:rFonts w:ascii="Times New Roman" w:eastAsia="Times New Roman" w:hAnsi="Times New Roman" w:cs="Times New Roman"/>
          <w:sz w:val="24"/>
          <w:szCs w:val="24"/>
        </w:rPr>
        <w:t>хугацаа</w:t>
      </w:r>
      <w:proofErr w:type="spellEnd"/>
      <w:r w:rsidR="008225E7" w:rsidRPr="008F681D">
        <w:rPr>
          <w:rFonts w:ascii="Times New Roman" w:eastAsia="Times New Roman" w:hAnsi="Times New Roman" w:cs="Times New Roman"/>
          <w:sz w:val="24"/>
          <w:szCs w:val="24"/>
        </w:rPr>
        <w:t xml:space="preserve">, </w:t>
      </w:r>
      <w:proofErr w:type="spellStart"/>
      <w:r w:rsidR="008225E7" w:rsidRPr="008F681D">
        <w:rPr>
          <w:rFonts w:ascii="Times New Roman" w:eastAsia="Times New Roman" w:hAnsi="Times New Roman" w:cs="Times New Roman"/>
          <w:sz w:val="24"/>
          <w:szCs w:val="24"/>
        </w:rPr>
        <w:t>баталгаа</w:t>
      </w:r>
      <w:proofErr w:type="spellEnd"/>
      <w:r w:rsidR="008225E7" w:rsidRPr="008F681D">
        <w:rPr>
          <w:rFonts w:ascii="Times New Roman" w:eastAsia="Times New Roman" w:hAnsi="Times New Roman" w:cs="Times New Roman"/>
          <w:sz w:val="24"/>
          <w:szCs w:val="24"/>
        </w:rPr>
        <w:t xml:space="preserve">, </w:t>
      </w:r>
      <w:proofErr w:type="spellStart"/>
      <w:r w:rsidR="008225E7" w:rsidRPr="008F681D">
        <w:rPr>
          <w:rFonts w:ascii="Times New Roman" w:eastAsia="Times New Roman" w:hAnsi="Times New Roman" w:cs="Times New Roman"/>
          <w:sz w:val="24"/>
          <w:szCs w:val="24"/>
        </w:rPr>
        <w:t>цахим</w:t>
      </w:r>
      <w:proofErr w:type="spellEnd"/>
      <w:r w:rsidR="008225E7" w:rsidRPr="008F681D">
        <w:rPr>
          <w:rFonts w:ascii="Times New Roman" w:eastAsia="Times New Roman" w:hAnsi="Times New Roman" w:cs="Times New Roman"/>
          <w:sz w:val="24"/>
          <w:szCs w:val="24"/>
        </w:rPr>
        <w:t xml:space="preserve"> </w:t>
      </w:r>
      <w:proofErr w:type="spellStart"/>
      <w:r w:rsidR="008225E7" w:rsidRPr="008F681D">
        <w:rPr>
          <w:rFonts w:ascii="Times New Roman" w:eastAsia="Times New Roman" w:hAnsi="Times New Roman" w:cs="Times New Roman"/>
          <w:sz w:val="24"/>
          <w:szCs w:val="24"/>
        </w:rPr>
        <w:t>хэлбэр</w:t>
      </w:r>
      <w:proofErr w:type="spellEnd"/>
      <w:r w:rsidR="008225E7" w:rsidRPr="008F681D">
        <w:rPr>
          <w:rFonts w:ascii="Times New Roman" w:eastAsia="Times New Roman" w:hAnsi="Times New Roman" w:cs="Times New Roman"/>
          <w:sz w:val="24"/>
          <w:szCs w:val="24"/>
        </w:rPr>
        <w:t xml:space="preserve"> /7-8 </w:t>
      </w:r>
      <w:proofErr w:type="spellStart"/>
      <w:r w:rsidR="008225E7" w:rsidRPr="008F681D">
        <w:rPr>
          <w:rFonts w:ascii="Times New Roman" w:eastAsia="Times New Roman" w:hAnsi="Times New Roman" w:cs="Times New Roman"/>
          <w:sz w:val="24"/>
          <w:szCs w:val="24"/>
        </w:rPr>
        <w:t>дугаар</w:t>
      </w:r>
      <w:proofErr w:type="spellEnd"/>
      <w:r w:rsidR="008225E7" w:rsidRPr="008F681D">
        <w:rPr>
          <w:rFonts w:ascii="Times New Roman" w:eastAsia="Times New Roman" w:hAnsi="Times New Roman" w:cs="Times New Roman"/>
          <w:sz w:val="24"/>
          <w:szCs w:val="24"/>
        </w:rPr>
        <w:t xml:space="preserve"> </w:t>
      </w:r>
      <w:proofErr w:type="spellStart"/>
      <w:r w:rsidR="008225E7" w:rsidRPr="008F681D">
        <w:rPr>
          <w:rFonts w:ascii="Times New Roman" w:eastAsia="Times New Roman" w:hAnsi="Times New Roman" w:cs="Times New Roman"/>
          <w:sz w:val="24"/>
          <w:szCs w:val="24"/>
        </w:rPr>
        <w:t>зүйл</w:t>
      </w:r>
      <w:proofErr w:type="spellEnd"/>
      <w:r w:rsidR="008225E7" w:rsidRPr="008F681D">
        <w:rPr>
          <w:rFonts w:ascii="Times New Roman" w:eastAsia="Times New Roman" w:hAnsi="Times New Roman" w:cs="Times New Roman"/>
          <w:sz w:val="24"/>
          <w:szCs w:val="24"/>
        </w:rPr>
        <w:t>/</w:t>
      </w:r>
    </w:p>
    <w:p w14:paraId="4CFDBF9C" w14:textId="77777777" w:rsidR="00E11E90" w:rsidRPr="008F681D" w:rsidRDefault="008225E7" w:rsidP="008225E7">
      <w:pPr>
        <w:spacing w:after="120"/>
        <w:ind w:firstLine="454"/>
        <w:jc w:val="both"/>
        <w:rPr>
          <w:rFonts w:cs="Times New Roman"/>
          <w:szCs w:val="24"/>
        </w:rPr>
      </w:pPr>
      <w:proofErr w:type="spellStart"/>
      <w:r w:rsidRPr="008F681D">
        <w:rPr>
          <w:rFonts w:cs="Times New Roman"/>
          <w:szCs w:val="24"/>
        </w:rPr>
        <w:t>Даатгалын</w:t>
      </w:r>
      <w:proofErr w:type="spellEnd"/>
      <w:r w:rsidRPr="008F681D">
        <w:rPr>
          <w:rFonts w:cs="Times New Roman"/>
          <w:szCs w:val="24"/>
        </w:rPr>
        <w:t xml:space="preserve"> </w:t>
      </w:r>
      <w:proofErr w:type="spellStart"/>
      <w:r w:rsidRPr="008F681D">
        <w:rPr>
          <w:rFonts w:cs="Times New Roman"/>
          <w:szCs w:val="24"/>
        </w:rPr>
        <w:t>гэрээ</w:t>
      </w:r>
      <w:proofErr w:type="spellEnd"/>
      <w:r w:rsidRPr="008F681D">
        <w:rPr>
          <w:rFonts w:cs="Times New Roman"/>
          <w:szCs w:val="24"/>
        </w:rPr>
        <w:t xml:space="preserve"> </w:t>
      </w:r>
      <w:proofErr w:type="spellStart"/>
      <w:r w:rsidRPr="008F681D">
        <w:rPr>
          <w:rFonts w:cs="Times New Roman"/>
          <w:szCs w:val="24"/>
        </w:rPr>
        <w:t>нь</w:t>
      </w:r>
      <w:proofErr w:type="spellEnd"/>
      <w:r w:rsidRPr="008F681D">
        <w:rPr>
          <w:rFonts w:cs="Times New Roman"/>
          <w:szCs w:val="24"/>
        </w:rPr>
        <w:t xml:space="preserve"> </w:t>
      </w:r>
      <w:proofErr w:type="spellStart"/>
      <w:r w:rsidRPr="008F681D">
        <w:rPr>
          <w:rFonts w:cs="Times New Roman"/>
          <w:szCs w:val="24"/>
        </w:rPr>
        <w:t>жолоочийн</w:t>
      </w:r>
      <w:proofErr w:type="spellEnd"/>
      <w:r w:rsidRPr="008F681D">
        <w:rPr>
          <w:rFonts w:cs="Times New Roman"/>
          <w:szCs w:val="24"/>
        </w:rPr>
        <w:t xml:space="preserve"> </w:t>
      </w:r>
      <w:proofErr w:type="spellStart"/>
      <w:r w:rsidRPr="008F681D">
        <w:rPr>
          <w:rFonts w:cs="Times New Roman"/>
          <w:szCs w:val="24"/>
        </w:rPr>
        <w:t>даатгалын</w:t>
      </w:r>
      <w:proofErr w:type="spellEnd"/>
      <w:r w:rsidRPr="008F681D">
        <w:rPr>
          <w:rFonts w:cs="Times New Roman"/>
          <w:szCs w:val="24"/>
        </w:rPr>
        <w:t xml:space="preserve"> </w:t>
      </w:r>
      <w:proofErr w:type="spellStart"/>
      <w:r w:rsidRPr="008F681D">
        <w:rPr>
          <w:rFonts w:cs="Times New Roman"/>
          <w:szCs w:val="24"/>
        </w:rPr>
        <w:t>харилцааны</w:t>
      </w:r>
      <w:proofErr w:type="spellEnd"/>
      <w:r w:rsidRPr="008F681D">
        <w:rPr>
          <w:rFonts w:cs="Times New Roman"/>
          <w:szCs w:val="24"/>
        </w:rPr>
        <w:t xml:space="preserve"> </w:t>
      </w:r>
      <w:proofErr w:type="spellStart"/>
      <w:r w:rsidRPr="008F681D">
        <w:rPr>
          <w:rFonts w:cs="Times New Roman"/>
          <w:szCs w:val="24"/>
        </w:rPr>
        <w:t>үндсэн</w:t>
      </w:r>
      <w:proofErr w:type="spellEnd"/>
      <w:r w:rsidRPr="008F681D">
        <w:rPr>
          <w:rFonts w:cs="Times New Roman"/>
          <w:szCs w:val="24"/>
        </w:rPr>
        <w:t xml:space="preserve"> </w:t>
      </w:r>
      <w:proofErr w:type="spellStart"/>
      <w:r w:rsidRPr="008F681D">
        <w:rPr>
          <w:rFonts w:cs="Times New Roman"/>
          <w:szCs w:val="24"/>
        </w:rPr>
        <w:t>баримт</w:t>
      </w:r>
      <w:proofErr w:type="spellEnd"/>
      <w:r w:rsidRPr="008F681D">
        <w:rPr>
          <w:rFonts w:cs="Times New Roman"/>
          <w:szCs w:val="24"/>
        </w:rPr>
        <w:t xml:space="preserve"> </w:t>
      </w:r>
      <w:proofErr w:type="spellStart"/>
      <w:r w:rsidRPr="008F681D">
        <w:rPr>
          <w:rFonts w:cs="Times New Roman"/>
          <w:szCs w:val="24"/>
        </w:rPr>
        <w:t>бичиг</w:t>
      </w:r>
      <w:proofErr w:type="spellEnd"/>
      <w:r w:rsidRPr="008F681D">
        <w:rPr>
          <w:rFonts w:cs="Times New Roman"/>
          <w:szCs w:val="24"/>
        </w:rPr>
        <w:t xml:space="preserve"> </w:t>
      </w:r>
      <w:proofErr w:type="spellStart"/>
      <w:r w:rsidRPr="008F681D">
        <w:rPr>
          <w:rFonts w:cs="Times New Roman"/>
          <w:szCs w:val="24"/>
        </w:rPr>
        <w:t>бөгөөд</w:t>
      </w:r>
      <w:proofErr w:type="spellEnd"/>
      <w:r w:rsidRPr="008F681D">
        <w:rPr>
          <w:rFonts w:cs="Times New Roman"/>
          <w:szCs w:val="24"/>
        </w:rPr>
        <w:t xml:space="preserve"> 2024 </w:t>
      </w:r>
      <w:proofErr w:type="spellStart"/>
      <w:r w:rsidRPr="008F681D">
        <w:rPr>
          <w:rFonts w:cs="Times New Roman"/>
          <w:szCs w:val="24"/>
        </w:rPr>
        <w:t>оны</w:t>
      </w:r>
      <w:proofErr w:type="spellEnd"/>
      <w:r w:rsidRPr="008F681D">
        <w:rPr>
          <w:rFonts w:cs="Times New Roman"/>
          <w:szCs w:val="24"/>
        </w:rPr>
        <w:t xml:space="preserve"> </w:t>
      </w:r>
      <w:proofErr w:type="spellStart"/>
      <w:r w:rsidRPr="008F681D">
        <w:rPr>
          <w:rFonts w:cs="Times New Roman"/>
          <w:szCs w:val="24"/>
        </w:rPr>
        <w:t>нэмэлтээр</w:t>
      </w:r>
      <w:proofErr w:type="spellEnd"/>
      <w:r w:rsidRPr="008F681D">
        <w:rPr>
          <w:rFonts w:cs="Times New Roman"/>
          <w:szCs w:val="24"/>
        </w:rPr>
        <w:t xml:space="preserve"> </w:t>
      </w:r>
      <w:proofErr w:type="spellStart"/>
      <w:r w:rsidRPr="008F681D">
        <w:rPr>
          <w:rFonts w:cs="Times New Roman"/>
          <w:szCs w:val="24"/>
        </w:rPr>
        <w:t>бичгээр</w:t>
      </w:r>
      <w:proofErr w:type="spellEnd"/>
      <w:r w:rsidRPr="008F681D">
        <w:rPr>
          <w:rFonts w:cs="Times New Roman"/>
          <w:szCs w:val="24"/>
        </w:rPr>
        <w:t xml:space="preserve"> </w:t>
      </w:r>
      <w:proofErr w:type="spellStart"/>
      <w:r w:rsidRPr="008F681D">
        <w:rPr>
          <w:rFonts w:cs="Times New Roman"/>
          <w:szCs w:val="24"/>
        </w:rPr>
        <w:t>эсхүл</w:t>
      </w:r>
      <w:proofErr w:type="spellEnd"/>
      <w:r w:rsidRPr="008F681D">
        <w:rPr>
          <w:rFonts w:cs="Times New Roman"/>
          <w:szCs w:val="24"/>
        </w:rPr>
        <w:t xml:space="preserve"> </w:t>
      </w:r>
      <w:proofErr w:type="spellStart"/>
      <w:r w:rsidRPr="008F681D">
        <w:rPr>
          <w:rFonts w:cs="Times New Roman"/>
          <w:szCs w:val="24"/>
        </w:rPr>
        <w:t>цахим</w:t>
      </w:r>
      <w:proofErr w:type="spellEnd"/>
      <w:r w:rsidRPr="008F681D">
        <w:rPr>
          <w:rFonts w:cs="Times New Roman"/>
          <w:szCs w:val="24"/>
        </w:rPr>
        <w:t xml:space="preserve"> </w:t>
      </w:r>
      <w:proofErr w:type="spellStart"/>
      <w:r w:rsidRPr="008F681D">
        <w:rPr>
          <w:rFonts w:cs="Times New Roman"/>
          <w:szCs w:val="24"/>
        </w:rPr>
        <w:t>хэлбэрээр</w:t>
      </w:r>
      <w:proofErr w:type="spellEnd"/>
      <w:r w:rsidRPr="008F681D">
        <w:rPr>
          <w:rFonts w:cs="Times New Roman"/>
          <w:szCs w:val="24"/>
        </w:rPr>
        <w:t xml:space="preserve"> </w:t>
      </w:r>
      <w:proofErr w:type="spellStart"/>
      <w:r w:rsidRPr="008F681D">
        <w:rPr>
          <w:rFonts w:cs="Times New Roman"/>
          <w:szCs w:val="24"/>
        </w:rPr>
        <w:t>байгуулах</w:t>
      </w:r>
      <w:proofErr w:type="spellEnd"/>
      <w:r w:rsidRPr="008F681D">
        <w:rPr>
          <w:rFonts w:cs="Times New Roman"/>
          <w:szCs w:val="24"/>
        </w:rPr>
        <w:t xml:space="preserve"> </w:t>
      </w:r>
      <w:proofErr w:type="spellStart"/>
      <w:r w:rsidRPr="008F681D">
        <w:rPr>
          <w:rFonts w:cs="Times New Roman"/>
          <w:szCs w:val="24"/>
        </w:rPr>
        <w:t>боломжийг</w:t>
      </w:r>
      <w:proofErr w:type="spellEnd"/>
      <w:r w:rsidRPr="008F681D">
        <w:rPr>
          <w:rFonts w:cs="Times New Roman"/>
          <w:szCs w:val="24"/>
        </w:rPr>
        <w:t xml:space="preserve"> </w:t>
      </w:r>
      <w:proofErr w:type="spellStart"/>
      <w:r w:rsidRPr="008F681D">
        <w:rPr>
          <w:rFonts w:cs="Times New Roman"/>
          <w:szCs w:val="24"/>
        </w:rPr>
        <w:t>хуульд</w:t>
      </w:r>
      <w:proofErr w:type="spellEnd"/>
      <w:r w:rsidRPr="008F681D">
        <w:rPr>
          <w:rFonts w:cs="Times New Roman"/>
          <w:szCs w:val="24"/>
        </w:rPr>
        <w:t xml:space="preserve"> </w:t>
      </w:r>
      <w:proofErr w:type="spellStart"/>
      <w:r w:rsidRPr="008F681D">
        <w:rPr>
          <w:rFonts w:cs="Times New Roman"/>
          <w:szCs w:val="24"/>
        </w:rPr>
        <w:t>тусгасан</w:t>
      </w:r>
      <w:proofErr w:type="spellEnd"/>
      <w:r w:rsidRPr="008F681D">
        <w:rPr>
          <w:rFonts w:cs="Times New Roman"/>
          <w:szCs w:val="24"/>
        </w:rPr>
        <w:t xml:space="preserve">. </w:t>
      </w:r>
      <w:proofErr w:type="spellStart"/>
      <w:r w:rsidRPr="008F681D">
        <w:rPr>
          <w:rFonts w:cs="Times New Roman"/>
          <w:szCs w:val="24"/>
        </w:rPr>
        <w:t>Энэ</w:t>
      </w:r>
      <w:proofErr w:type="spellEnd"/>
      <w:r w:rsidRPr="008F681D">
        <w:rPr>
          <w:rFonts w:cs="Times New Roman"/>
          <w:szCs w:val="24"/>
        </w:rPr>
        <w:t xml:space="preserve"> </w:t>
      </w:r>
      <w:proofErr w:type="spellStart"/>
      <w:r w:rsidRPr="008F681D">
        <w:rPr>
          <w:rFonts w:cs="Times New Roman"/>
          <w:szCs w:val="24"/>
        </w:rPr>
        <w:t>нь</w:t>
      </w:r>
      <w:proofErr w:type="spellEnd"/>
      <w:r w:rsidRPr="008F681D">
        <w:rPr>
          <w:rFonts w:cs="Times New Roman"/>
          <w:szCs w:val="24"/>
        </w:rPr>
        <w:t xml:space="preserve"> </w:t>
      </w:r>
      <w:proofErr w:type="spellStart"/>
      <w:r w:rsidRPr="008F681D">
        <w:rPr>
          <w:rFonts w:cs="Times New Roman"/>
          <w:szCs w:val="24"/>
        </w:rPr>
        <w:t>даатгалын</w:t>
      </w:r>
      <w:proofErr w:type="spellEnd"/>
      <w:r w:rsidRPr="008F681D">
        <w:rPr>
          <w:rFonts w:cs="Times New Roman"/>
          <w:szCs w:val="24"/>
        </w:rPr>
        <w:t xml:space="preserve"> </w:t>
      </w:r>
      <w:proofErr w:type="spellStart"/>
      <w:r w:rsidRPr="008F681D">
        <w:rPr>
          <w:rFonts w:cs="Times New Roman"/>
          <w:szCs w:val="24"/>
        </w:rPr>
        <w:t>цахим</w:t>
      </w:r>
      <w:proofErr w:type="spellEnd"/>
      <w:r w:rsidRPr="008F681D">
        <w:rPr>
          <w:rFonts w:cs="Times New Roman"/>
          <w:szCs w:val="24"/>
        </w:rPr>
        <w:t xml:space="preserve"> </w:t>
      </w:r>
      <w:proofErr w:type="spellStart"/>
      <w:r w:rsidRPr="008F681D">
        <w:rPr>
          <w:rFonts w:cs="Times New Roman"/>
          <w:szCs w:val="24"/>
        </w:rPr>
        <w:t>борлуулалт</w:t>
      </w:r>
      <w:proofErr w:type="spellEnd"/>
      <w:r w:rsidRPr="008F681D">
        <w:rPr>
          <w:rFonts w:cs="Times New Roman"/>
          <w:szCs w:val="24"/>
        </w:rPr>
        <w:t xml:space="preserve">, </w:t>
      </w:r>
      <w:proofErr w:type="spellStart"/>
      <w:r w:rsidRPr="008F681D">
        <w:rPr>
          <w:rFonts w:cs="Times New Roman"/>
          <w:szCs w:val="24"/>
        </w:rPr>
        <w:t>хэрэглэгчийн</w:t>
      </w:r>
      <w:proofErr w:type="spellEnd"/>
      <w:r w:rsidRPr="008F681D">
        <w:rPr>
          <w:rFonts w:cs="Times New Roman"/>
          <w:szCs w:val="24"/>
        </w:rPr>
        <w:t xml:space="preserve"> </w:t>
      </w:r>
      <w:proofErr w:type="spellStart"/>
      <w:r w:rsidRPr="008F681D">
        <w:rPr>
          <w:rFonts w:cs="Times New Roman"/>
          <w:szCs w:val="24"/>
        </w:rPr>
        <w:t>мэдээллийн</w:t>
      </w:r>
      <w:proofErr w:type="spellEnd"/>
      <w:r w:rsidRPr="008F681D">
        <w:rPr>
          <w:rFonts w:cs="Times New Roman"/>
          <w:szCs w:val="24"/>
        </w:rPr>
        <w:t xml:space="preserve"> </w:t>
      </w:r>
      <w:proofErr w:type="spellStart"/>
      <w:r w:rsidRPr="008F681D">
        <w:rPr>
          <w:rFonts w:cs="Times New Roman"/>
          <w:szCs w:val="24"/>
        </w:rPr>
        <w:t>хүртээмж</w:t>
      </w:r>
      <w:proofErr w:type="spellEnd"/>
      <w:r w:rsidRPr="008F681D">
        <w:rPr>
          <w:rFonts w:cs="Times New Roman"/>
          <w:szCs w:val="24"/>
        </w:rPr>
        <w:t xml:space="preserve">, </w:t>
      </w:r>
      <w:proofErr w:type="spellStart"/>
      <w:r w:rsidRPr="008F681D">
        <w:rPr>
          <w:rFonts w:cs="Times New Roman"/>
          <w:szCs w:val="24"/>
        </w:rPr>
        <w:t>гэрээний</w:t>
      </w:r>
      <w:proofErr w:type="spellEnd"/>
      <w:r w:rsidRPr="008F681D">
        <w:rPr>
          <w:rFonts w:cs="Times New Roman"/>
          <w:szCs w:val="24"/>
        </w:rPr>
        <w:t xml:space="preserve"> </w:t>
      </w:r>
      <w:proofErr w:type="spellStart"/>
      <w:r w:rsidRPr="008F681D">
        <w:rPr>
          <w:rFonts w:cs="Times New Roman"/>
          <w:szCs w:val="24"/>
        </w:rPr>
        <w:t>мэдээлэл</w:t>
      </w:r>
      <w:proofErr w:type="spellEnd"/>
      <w:r w:rsidRPr="008F681D">
        <w:rPr>
          <w:rFonts w:cs="Times New Roman"/>
          <w:szCs w:val="24"/>
        </w:rPr>
        <w:t xml:space="preserve"> </w:t>
      </w:r>
      <w:proofErr w:type="spellStart"/>
      <w:r w:rsidRPr="008F681D">
        <w:rPr>
          <w:rFonts w:cs="Times New Roman"/>
          <w:szCs w:val="24"/>
        </w:rPr>
        <w:t>шалгах</w:t>
      </w:r>
      <w:proofErr w:type="spellEnd"/>
      <w:r w:rsidRPr="008F681D">
        <w:rPr>
          <w:rFonts w:cs="Times New Roman"/>
          <w:szCs w:val="24"/>
        </w:rPr>
        <w:t xml:space="preserve"> </w:t>
      </w:r>
      <w:proofErr w:type="spellStart"/>
      <w:r w:rsidRPr="008F681D">
        <w:rPr>
          <w:rFonts w:cs="Times New Roman"/>
          <w:szCs w:val="24"/>
        </w:rPr>
        <w:t>боломжийг</w:t>
      </w:r>
      <w:proofErr w:type="spellEnd"/>
      <w:r w:rsidRPr="008F681D">
        <w:rPr>
          <w:rFonts w:cs="Times New Roman"/>
          <w:szCs w:val="24"/>
        </w:rPr>
        <w:t xml:space="preserve"> </w:t>
      </w:r>
      <w:proofErr w:type="spellStart"/>
      <w:r w:rsidRPr="008F681D">
        <w:rPr>
          <w:rFonts w:cs="Times New Roman"/>
          <w:szCs w:val="24"/>
        </w:rPr>
        <w:t>нэмэгдүүлэх</w:t>
      </w:r>
      <w:proofErr w:type="spellEnd"/>
      <w:r w:rsidRPr="008F681D">
        <w:rPr>
          <w:rFonts w:cs="Times New Roman"/>
          <w:szCs w:val="24"/>
        </w:rPr>
        <w:t xml:space="preserve"> </w:t>
      </w:r>
      <w:proofErr w:type="spellStart"/>
      <w:r w:rsidRPr="008F681D">
        <w:rPr>
          <w:rFonts w:cs="Times New Roman"/>
          <w:szCs w:val="24"/>
        </w:rPr>
        <w:t>чухал</w:t>
      </w:r>
      <w:proofErr w:type="spellEnd"/>
      <w:r w:rsidRPr="008F681D">
        <w:rPr>
          <w:rFonts w:cs="Times New Roman"/>
          <w:szCs w:val="24"/>
        </w:rPr>
        <w:t xml:space="preserve"> </w:t>
      </w:r>
      <w:proofErr w:type="spellStart"/>
      <w:r w:rsidRPr="008F681D">
        <w:rPr>
          <w:rFonts w:cs="Times New Roman"/>
          <w:szCs w:val="24"/>
        </w:rPr>
        <w:t>алхам</w:t>
      </w:r>
      <w:proofErr w:type="spellEnd"/>
      <w:r w:rsidRPr="008F681D">
        <w:rPr>
          <w:rFonts w:cs="Times New Roman"/>
          <w:szCs w:val="24"/>
        </w:rPr>
        <w:t xml:space="preserve"> </w:t>
      </w:r>
      <w:proofErr w:type="spellStart"/>
      <w:r w:rsidRPr="008F681D">
        <w:rPr>
          <w:rFonts w:cs="Times New Roman"/>
          <w:szCs w:val="24"/>
        </w:rPr>
        <w:t>юм</w:t>
      </w:r>
      <w:proofErr w:type="spellEnd"/>
      <w:r w:rsidRPr="008F681D">
        <w:rPr>
          <w:rFonts w:cs="Times New Roman"/>
          <w:szCs w:val="24"/>
        </w:rPr>
        <w:t>.</w:t>
      </w:r>
    </w:p>
    <w:tbl>
      <w:tblPr>
        <w:tblStyle w:val="TableGrid"/>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2268"/>
        <w:gridCol w:w="6803"/>
      </w:tblGrid>
      <w:tr w:rsidR="00E11E90" w:rsidRPr="008F681D" w14:paraId="21743559" w14:textId="77777777">
        <w:trPr>
          <w:tblHeader/>
          <w:jc w:val="center"/>
        </w:trPr>
        <w:tc>
          <w:tcPr>
            <w:tcW w:w="2268" w:type="dxa"/>
            <w:shd w:val="clear" w:color="auto" w:fill="D9EAF7"/>
          </w:tcPr>
          <w:p w14:paraId="0608AACF" w14:textId="77777777" w:rsidR="00E11E90" w:rsidRPr="008F681D" w:rsidRDefault="008225E7" w:rsidP="008225E7">
            <w:pPr>
              <w:jc w:val="both"/>
              <w:rPr>
                <w:rFonts w:cs="Times New Roman"/>
                <w:szCs w:val="24"/>
              </w:rPr>
            </w:pPr>
            <w:proofErr w:type="spellStart"/>
            <w:r w:rsidRPr="008F681D">
              <w:rPr>
                <w:rFonts w:cs="Times New Roman"/>
                <w:b/>
                <w:szCs w:val="24"/>
              </w:rPr>
              <w:t>Шалгуур</w:t>
            </w:r>
            <w:proofErr w:type="spellEnd"/>
          </w:p>
        </w:tc>
        <w:tc>
          <w:tcPr>
            <w:tcW w:w="6803" w:type="dxa"/>
            <w:shd w:val="clear" w:color="auto" w:fill="D9EAF7"/>
          </w:tcPr>
          <w:p w14:paraId="2B680357" w14:textId="77777777" w:rsidR="00E11E90" w:rsidRPr="008F681D" w:rsidRDefault="008225E7" w:rsidP="008225E7">
            <w:pPr>
              <w:jc w:val="both"/>
              <w:rPr>
                <w:rFonts w:cs="Times New Roman"/>
                <w:szCs w:val="24"/>
              </w:rPr>
            </w:pPr>
            <w:proofErr w:type="spellStart"/>
            <w:r w:rsidRPr="008F681D">
              <w:rPr>
                <w:rFonts w:cs="Times New Roman"/>
                <w:b/>
                <w:szCs w:val="24"/>
              </w:rPr>
              <w:t>Үнэлгээ</w:t>
            </w:r>
            <w:proofErr w:type="spellEnd"/>
          </w:p>
        </w:tc>
      </w:tr>
      <w:tr w:rsidR="00E11E90" w:rsidRPr="008F681D" w14:paraId="48C5FC30" w14:textId="77777777">
        <w:trPr>
          <w:jc w:val="center"/>
        </w:trPr>
        <w:tc>
          <w:tcPr>
            <w:tcW w:w="2268" w:type="dxa"/>
          </w:tcPr>
          <w:p w14:paraId="79F640FB" w14:textId="77777777" w:rsidR="00E11E90" w:rsidRPr="008F681D" w:rsidRDefault="008225E7" w:rsidP="008225E7">
            <w:pPr>
              <w:jc w:val="both"/>
              <w:rPr>
                <w:rFonts w:cs="Times New Roman"/>
                <w:szCs w:val="24"/>
              </w:rPr>
            </w:pPr>
            <w:proofErr w:type="spellStart"/>
            <w:r w:rsidRPr="008F681D">
              <w:rPr>
                <w:rFonts w:cs="Times New Roman"/>
                <w:szCs w:val="24"/>
              </w:rPr>
              <w:t>Зорилгод</w:t>
            </w:r>
            <w:proofErr w:type="spellEnd"/>
            <w:r w:rsidRPr="008F681D">
              <w:rPr>
                <w:rFonts w:cs="Times New Roman"/>
                <w:szCs w:val="24"/>
              </w:rPr>
              <w:t xml:space="preserve"> </w:t>
            </w:r>
            <w:proofErr w:type="spellStart"/>
            <w:r w:rsidRPr="008F681D">
              <w:rPr>
                <w:rFonts w:cs="Times New Roman"/>
                <w:szCs w:val="24"/>
              </w:rPr>
              <w:t>хүрсэн</w:t>
            </w:r>
            <w:proofErr w:type="spellEnd"/>
            <w:r w:rsidRPr="008F681D">
              <w:rPr>
                <w:rFonts w:cs="Times New Roman"/>
                <w:szCs w:val="24"/>
              </w:rPr>
              <w:t xml:space="preserve"> </w:t>
            </w:r>
            <w:proofErr w:type="spellStart"/>
            <w:r w:rsidRPr="008F681D">
              <w:rPr>
                <w:rFonts w:cs="Times New Roman"/>
                <w:szCs w:val="24"/>
              </w:rPr>
              <w:t>түвшин</w:t>
            </w:r>
            <w:proofErr w:type="spellEnd"/>
          </w:p>
        </w:tc>
        <w:tc>
          <w:tcPr>
            <w:tcW w:w="6803" w:type="dxa"/>
          </w:tcPr>
          <w:p w14:paraId="48837CF4" w14:textId="77777777" w:rsidR="00E11E90" w:rsidRPr="008F681D" w:rsidRDefault="008225E7" w:rsidP="008225E7">
            <w:pPr>
              <w:jc w:val="both"/>
              <w:rPr>
                <w:rFonts w:cs="Times New Roman"/>
                <w:szCs w:val="24"/>
              </w:rPr>
            </w:pPr>
            <w:proofErr w:type="spellStart"/>
            <w:r w:rsidRPr="008F681D">
              <w:rPr>
                <w:rFonts w:cs="Times New Roman"/>
                <w:szCs w:val="24"/>
              </w:rPr>
              <w:t>Гэрээ</w:t>
            </w:r>
            <w:proofErr w:type="spellEnd"/>
            <w:r w:rsidRPr="008F681D">
              <w:rPr>
                <w:rFonts w:cs="Times New Roman"/>
                <w:szCs w:val="24"/>
              </w:rPr>
              <w:t xml:space="preserve"> </w:t>
            </w:r>
            <w:proofErr w:type="spellStart"/>
            <w:r w:rsidRPr="008F681D">
              <w:rPr>
                <w:rFonts w:cs="Times New Roman"/>
                <w:szCs w:val="24"/>
              </w:rPr>
              <w:t>байгуулах</w:t>
            </w:r>
            <w:proofErr w:type="spellEnd"/>
            <w:r w:rsidRPr="008F681D">
              <w:rPr>
                <w:rFonts w:cs="Times New Roman"/>
                <w:szCs w:val="24"/>
              </w:rPr>
              <w:t xml:space="preserve"> </w:t>
            </w:r>
            <w:proofErr w:type="spellStart"/>
            <w:r w:rsidRPr="008F681D">
              <w:rPr>
                <w:rFonts w:cs="Times New Roman"/>
                <w:szCs w:val="24"/>
              </w:rPr>
              <w:t>стандарт</w:t>
            </w:r>
            <w:proofErr w:type="spellEnd"/>
            <w:r w:rsidRPr="008F681D">
              <w:rPr>
                <w:rFonts w:cs="Times New Roman"/>
                <w:szCs w:val="24"/>
              </w:rPr>
              <w:t xml:space="preserve">, </w:t>
            </w:r>
            <w:proofErr w:type="spellStart"/>
            <w:r w:rsidRPr="008F681D">
              <w:rPr>
                <w:rFonts w:cs="Times New Roman"/>
                <w:szCs w:val="24"/>
              </w:rPr>
              <w:t>даатгагчаа</w:t>
            </w:r>
            <w:proofErr w:type="spellEnd"/>
            <w:r w:rsidRPr="008F681D">
              <w:rPr>
                <w:rFonts w:cs="Times New Roman"/>
                <w:szCs w:val="24"/>
              </w:rPr>
              <w:t xml:space="preserve"> </w:t>
            </w:r>
            <w:proofErr w:type="spellStart"/>
            <w:r w:rsidRPr="008F681D">
              <w:rPr>
                <w:rFonts w:cs="Times New Roman"/>
                <w:szCs w:val="24"/>
              </w:rPr>
              <w:t>чөлөөтэй</w:t>
            </w:r>
            <w:proofErr w:type="spellEnd"/>
            <w:r w:rsidRPr="008F681D">
              <w:rPr>
                <w:rFonts w:cs="Times New Roman"/>
                <w:szCs w:val="24"/>
              </w:rPr>
              <w:t xml:space="preserve"> </w:t>
            </w:r>
            <w:proofErr w:type="spellStart"/>
            <w:r w:rsidRPr="008F681D">
              <w:rPr>
                <w:rFonts w:cs="Times New Roman"/>
                <w:szCs w:val="24"/>
              </w:rPr>
              <w:t>сонгох</w:t>
            </w:r>
            <w:proofErr w:type="spellEnd"/>
            <w:r w:rsidRPr="008F681D">
              <w:rPr>
                <w:rFonts w:cs="Times New Roman"/>
                <w:szCs w:val="24"/>
              </w:rPr>
              <w:t xml:space="preserve"> </w:t>
            </w:r>
            <w:proofErr w:type="spellStart"/>
            <w:r w:rsidRPr="008F681D">
              <w:rPr>
                <w:rFonts w:cs="Times New Roman"/>
                <w:szCs w:val="24"/>
              </w:rPr>
              <w:t>эрх</w:t>
            </w:r>
            <w:proofErr w:type="spellEnd"/>
            <w:r w:rsidRPr="008F681D">
              <w:rPr>
                <w:rFonts w:cs="Times New Roman"/>
                <w:szCs w:val="24"/>
              </w:rPr>
              <w:t xml:space="preserve">, </w:t>
            </w:r>
            <w:proofErr w:type="spellStart"/>
            <w:r w:rsidRPr="008F681D">
              <w:rPr>
                <w:rFonts w:cs="Times New Roman"/>
                <w:szCs w:val="24"/>
              </w:rPr>
              <w:t>гэрээний</w:t>
            </w:r>
            <w:proofErr w:type="spellEnd"/>
            <w:r w:rsidRPr="008F681D">
              <w:rPr>
                <w:rFonts w:cs="Times New Roman"/>
                <w:szCs w:val="24"/>
              </w:rPr>
              <w:t xml:space="preserve"> </w:t>
            </w:r>
            <w:proofErr w:type="spellStart"/>
            <w:r w:rsidRPr="008F681D">
              <w:rPr>
                <w:rFonts w:cs="Times New Roman"/>
                <w:szCs w:val="24"/>
              </w:rPr>
              <w:t>хугацаа</w:t>
            </w:r>
            <w:proofErr w:type="spellEnd"/>
            <w:r w:rsidRPr="008F681D">
              <w:rPr>
                <w:rFonts w:cs="Times New Roman"/>
                <w:szCs w:val="24"/>
              </w:rPr>
              <w:t xml:space="preserve">, </w:t>
            </w:r>
            <w:proofErr w:type="spellStart"/>
            <w:r w:rsidRPr="008F681D">
              <w:rPr>
                <w:rFonts w:cs="Times New Roman"/>
                <w:szCs w:val="24"/>
              </w:rPr>
              <w:t>баталгааны</w:t>
            </w:r>
            <w:proofErr w:type="spellEnd"/>
            <w:r w:rsidRPr="008F681D">
              <w:rPr>
                <w:rFonts w:cs="Times New Roman"/>
                <w:szCs w:val="24"/>
              </w:rPr>
              <w:t xml:space="preserve"> </w:t>
            </w:r>
            <w:proofErr w:type="spellStart"/>
            <w:r w:rsidRPr="008F681D">
              <w:rPr>
                <w:rFonts w:cs="Times New Roman"/>
                <w:szCs w:val="24"/>
              </w:rPr>
              <w:t>загвар</w:t>
            </w:r>
            <w:proofErr w:type="spellEnd"/>
            <w:r w:rsidRPr="008F681D">
              <w:rPr>
                <w:rFonts w:cs="Times New Roman"/>
                <w:szCs w:val="24"/>
              </w:rPr>
              <w:t xml:space="preserve">, </w:t>
            </w:r>
            <w:proofErr w:type="spellStart"/>
            <w:r w:rsidRPr="008F681D">
              <w:rPr>
                <w:rFonts w:cs="Times New Roman"/>
                <w:szCs w:val="24"/>
              </w:rPr>
              <w:t>мэдээлэл</w:t>
            </w:r>
            <w:proofErr w:type="spellEnd"/>
            <w:r w:rsidRPr="008F681D">
              <w:rPr>
                <w:rFonts w:cs="Times New Roman"/>
                <w:szCs w:val="24"/>
              </w:rPr>
              <w:t xml:space="preserve"> </w:t>
            </w:r>
            <w:proofErr w:type="spellStart"/>
            <w:r w:rsidRPr="008F681D">
              <w:rPr>
                <w:rFonts w:cs="Times New Roman"/>
                <w:szCs w:val="24"/>
              </w:rPr>
              <w:t>гаргаж</w:t>
            </w:r>
            <w:proofErr w:type="spellEnd"/>
            <w:r w:rsidRPr="008F681D">
              <w:rPr>
                <w:rFonts w:cs="Times New Roman"/>
                <w:szCs w:val="24"/>
              </w:rPr>
              <w:t xml:space="preserve"> </w:t>
            </w:r>
            <w:proofErr w:type="spellStart"/>
            <w:r w:rsidRPr="008F681D">
              <w:rPr>
                <w:rFonts w:cs="Times New Roman"/>
                <w:szCs w:val="24"/>
              </w:rPr>
              <w:t>өгөх</w:t>
            </w:r>
            <w:proofErr w:type="spellEnd"/>
            <w:r w:rsidRPr="008F681D">
              <w:rPr>
                <w:rFonts w:cs="Times New Roman"/>
                <w:szCs w:val="24"/>
              </w:rPr>
              <w:t xml:space="preserve"> </w:t>
            </w:r>
            <w:proofErr w:type="spellStart"/>
            <w:r w:rsidRPr="008F681D">
              <w:rPr>
                <w:rFonts w:cs="Times New Roman"/>
                <w:szCs w:val="24"/>
              </w:rPr>
              <w:t>үүргийг</w:t>
            </w:r>
            <w:proofErr w:type="spellEnd"/>
            <w:r w:rsidRPr="008F681D">
              <w:rPr>
                <w:rFonts w:cs="Times New Roman"/>
                <w:szCs w:val="24"/>
              </w:rPr>
              <w:t xml:space="preserve"> </w:t>
            </w:r>
            <w:proofErr w:type="spellStart"/>
            <w:r w:rsidRPr="008F681D">
              <w:rPr>
                <w:rFonts w:cs="Times New Roman"/>
                <w:szCs w:val="24"/>
              </w:rPr>
              <w:t>хуульчилсан</w:t>
            </w:r>
            <w:proofErr w:type="spellEnd"/>
            <w:r w:rsidRPr="008F681D">
              <w:rPr>
                <w:rFonts w:cs="Times New Roman"/>
                <w:szCs w:val="24"/>
              </w:rPr>
              <w:t xml:space="preserve"> </w:t>
            </w:r>
            <w:proofErr w:type="spellStart"/>
            <w:r w:rsidRPr="008F681D">
              <w:rPr>
                <w:rFonts w:cs="Times New Roman"/>
                <w:szCs w:val="24"/>
              </w:rPr>
              <w:t>нь</w:t>
            </w:r>
            <w:proofErr w:type="spellEnd"/>
            <w:r w:rsidRPr="008F681D">
              <w:rPr>
                <w:rFonts w:cs="Times New Roman"/>
                <w:szCs w:val="24"/>
              </w:rPr>
              <w:t xml:space="preserve"> </w:t>
            </w:r>
            <w:proofErr w:type="spellStart"/>
            <w:r w:rsidRPr="008F681D">
              <w:rPr>
                <w:rFonts w:cs="Times New Roman"/>
                <w:szCs w:val="24"/>
              </w:rPr>
              <w:t>даатгуулагчийн</w:t>
            </w:r>
            <w:proofErr w:type="spellEnd"/>
            <w:r w:rsidRPr="008F681D">
              <w:rPr>
                <w:rFonts w:cs="Times New Roman"/>
                <w:szCs w:val="24"/>
              </w:rPr>
              <w:t xml:space="preserve"> </w:t>
            </w:r>
            <w:proofErr w:type="spellStart"/>
            <w:r w:rsidRPr="008F681D">
              <w:rPr>
                <w:rFonts w:cs="Times New Roman"/>
                <w:szCs w:val="24"/>
              </w:rPr>
              <w:t>эрхийг</w:t>
            </w:r>
            <w:proofErr w:type="spellEnd"/>
            <w:r w:rsidRPr="008F681D">
              <w:rPr>
                <w:rFonts w:cs="Times New Roman"/>
                <w:szCs w:val="24"/>
              </w:rPr>
              <w:t xml:space="preserve"> </w:t>
            </w:r>
            <w:proofErr w:type="spellStart"/>
            <w:r w:rsidRPr="008F681D">
              <w:rPr>
                <w:rFonts w:cs="Times New Roman"/>
                <w:szCs w:val="24"/>
              </w:rPr>
              <w:t>хамгаалах</w:t>
            </w:r>
            <w:proofErr w:type="spellEnd"/>
            <w:r w:rsidRPr="008F681D">
              <w:rPr>
                <w:rFonts w:cs="Times New Roman"/>
                <w:szCs w:val="24"/>
              </w:rPr>
              <w:t xml:space="preserve"> </w:t>
            </w:r>
            <w:proofErr w:type="spellStart"/>
            <w:r w:rsidRPr="008F681D">
              <w:rPr>
                <w:rFonts w:cs="Times New Roman"/>
                <w:szCs w:val="24"/>
              </w:rPr>
              <w:t>зорилгод</w:t>
            </w:r>
            <w:proofErr w:type="spellEnd"/>
            <w:r w:rsidRPr="008F681D">
              <w:rPr>
                <w:rFonts w:cs="Times New Roman"/>
                <w:szCs w:val="24"/>
              </w:rPr>
              <w:t xml:space="preserve"> </w:t>
            </w:r>
            <w:proofErr w:type="spellStart"/>
            <w:r w:rsidRPr="008F681D">
              <w:rPr>
                <w:rFonts w:cs="Times New Roman"/>
                <w:szCs w:val="24"/>
              </w:rPr>
              <w:t>нийцэж</w:t>
            </w:r>
            <w:proofErr w:type="spellEnd"/>
            <w:r w:rsidRPr="008F681D">
              <w:rPr>
                <w:rFonts w:cs="Times New Roman"/>
                <w:szCs w:val="24"/>
              </w:rPr>
              <w:t xml:space="preserve"> </w:t>
            </w:r>
            <w:proofErr w:type="spellStart"/>
            <w:r w:rsidRPr="008F681D">
              <w:rPr>
                <w:rFonts w:cs="Times New Roman"/>
                <w:szCs w:val="24"/>
              </w:rPr>
              <w:t>байна</w:t>
            </w:r>
            <w:proofErr w:type="spellEnd"/>
            <w:r w:rsidRPr="008F681D">
              <w:rPr>
                <w:rFonts w:cs="Times New Roman"/>
                <w:szCs w:val="24"/>
              </w:rPr>
              <w:t>.</w:t>
            </w:r>
          </w:p>
        </w:tc>
      </w:tr>
      <w:tr w:rsidR="00E11E90" w:rsidRPr="008F681D" w14:paraId="1E617287" w14:textId="77777777">
        <w:trPr>
          <w:jc w:val="center"/>
        </w:trPr>
        <w:tc>
          <w:tcPr>
            <w:tcW w:w="2268" w:type="dxa"/>
          </w:tcPr>
          <w:p w14:paraId="6C73A910" w14:textId="77777777" w:rsidR="00E11E90" w:rsidRPr="008F681D" w:rsidRDefault="008225E7" w:rsidP="008225E7">
            <w:pPr>
              <w:jc w:val="both"/>
              <w:rPr>
                <w:rFonts w:cs="Times New Roman"/>
                <w:szCs w:val="24"/>
              </w:rPr>
            </w:pPr>
            <w:proofErr w:type="spellStart"/>
            <w:r w:rsidRPr="008F681D">
              <w:rPr>
                <w:rFonts w:cs="Times New Roman"/>
                <w:szCs w:val="24"/>
              </w:rPr>
              <w:t>Практикт</w:t>
            </w:r>
            <w:proofErr w:type="spellEnd"/>
            <w:r w:rsidRPr="008F681D">
              <w:rPr>
                <w:rFonts w:cs="Times New Roman"/>
                <w:szCs w:val="24"/>
              </w:rPr>
              <w:t xml:space="preserve"> </w:t>
            </w:r>
            <w:proofErr w:type="spellStart"/>
            <w:r w:rsidRPr="008F681D">
              <w:rPr>
                <w:rFonts w:cs="Times New Roman"/>
                <w:szCs w:val="24"/>
              </w:rPr>
              <w:t>нийцэж</w:t>
            </w:r>
            <w:proofErr w:type="spellEnd"/>
            <w:r w:rsidRPr="008F681D">
              <w:rPr>
                <w:rFonts w:cs="Times New Roman"/>
                <w:szCs w:val="24"/>
              </w:rPr>
              <w:t xml:space="preserve"> </w:t>
            </w:r>
            <w:proofErr w:type="spellStart"/>
            <w:r w:rsidRPr="008F681D">
              <w:rPr>
                <w:rFonts w:cs="Times New Roman"/>
                <w:szCs w:val="24"/>
              </w:rPr>
              <w:t>байгаа</w:t>
            </w:r>
            <w:proofErr w:type="spellEnd"/>
            <w:r w:rsidRPr="008F681D">
              <w:rPr>
                <w:rFonts w:cs="Times New Roman"/>
                <w:szCs w:val="24"/>
              </w:rPr>
              <w:t xml:space="preserve"> </w:t>
            </w:r>
            <w:proofErr w:type="spellStart"/>
            <w:r w:rsidRPr="008F681D">
              <w:rPr>
                <w:rFonts w:cs="Times New Roman"/>
                <w:szCs w:val="24"/>
              </w:rPr>
              <w:t>байдал</w:t>
            </w:r>
            <w:proofErr w:type="spellEnd"/>
          </w:p>
        </w:tc>
        <w:tc>
          <w:tcPr>
            <w:tcW w:w="6803" w:type="dxa"/>
          </w:tcPr>
          <w:p w14:paraId="6058B2C2" w14:textId="77777777" w:rsidR="00E11E90" w:rsidRPr="008F681D" w:rsidRDefault="008225E7" w:rsidP="008225E7">
            <w:pPr>
              <w:jc w:val="both"/>
              <w:rPr>
                <w:rFonts w:cs="Times New Roman"/>
                <w:szCs w:val="24"/>
              </w:rPr>
            </w:pPr>
            <w:proofErr w:type="spellStart"/>
            <w:r w:rsidRPr="008F681D">
              <w:rPr>
                <w:rFonts w:cs="Times New Roman"/>
                <w:szCs w:val="24"/>
              </w:rPr>
              <w:t>Цахим</w:t>
            </w:r>
            <w:proofErr w:type="spellEnd"/>
            <w:r w:rsidRPr="008F681D">
              <w:rPr>
                <w:rFonts w:cs="Times New Roman"/>
                <w:szCs w:val="24"/>
              </w:rPr>
              <w:t xml:space="preserve"> </w:t>
            </w:r>
            <w:proofErr w:type="spellStart"/>
            <w:r w:rsidRPr="008F681D">
              <w:rPr>
                <w:rFonts w:cs="Times New Roman"/>
                <w:szCs w:val="24"/>
              </w:rPr>
              <w:t>гэрээ</w:t>
            </w:r>
            <w:proofErr w:type="spellEnd"/>
            <w:r w:rsidRPr="008F681D">
              <w:rPr>
                <w:rFonts w:cs="Times New Roman"/>
                <w:szCs w:val="24"/>
              </w:rPr>
              <w:t xml:space="preserve">, </w:t>
            </w:r>
            <w:proofErr w:type="spellStart"/>
            <w:r w:rsidRPr="008F681D">
              <w:rPr>
                <w:rFonts w:cs="Times New Roman"/>
                <w:szCs w:val="24"/>
              </w:rPr>
              <w:t>цахим</w:t>
            </w:r>
            <w:proofErr w:type="spellEnd"/>
            <w:r w:rsidRPr="008F681D">
              <w:rPr>
                <w:rFonts w:cs="Times New Roman"/>
                <w:szCs w:val="24"/>
              </w:rPr>
              <w:t xml:space="preserve"> </w:t>
            </w:r>
            <w:proofErr w:type="spellStart"/>
            <w:r w:rsidRPr="008F681D">
              <w:rPr>
                <w:rFonts w:cs="Times New Roman"/>
                <w:szCs w:val="24"/>
              </w:rPr>
              <w:t>баталгаа</w:t>
            </w:r>
            <w:proofErr w:type="spellEnd"/>
            <w:r w:rsidRPr="008F681D">
              <w:rPr>
                <w:rFonts w:cs="Times New Roman"/>
                <w:szCs w:val="24"/>
              </w:rPr>
              <w:t xml:space="preserve">, </w:t>
            </w:r>
            <w:proofErr w:type="spellStart"/>
            <w:r w:rsidRPr="008F681D">
              <w:rPr>
                <w:rFonts w:cs="Times New Roman"/>
                <w:szCs w:val="24"/>
              </w:rPr>
              <w:t>гарын</w:t>
            </w:r>
            <w:proofErr w:type="spellEnd"/>
            <w:r w:rsidRPr="008F681D">
              <w:rPr>
                <w:rFonts w:cs="Times New Roman"/>
                <w:szCs w:val="24"/>
              </w:rPr>
              <w:t xml:space="preserve"> </w:t>
            </w:r>
            <w:proofErr w:type="spellStart"/>
            <w:r w:rsidRPr="008F681D">
              <w:rPr>
                <w:rFonts w:cs="Times New Roman"/>
                <w:szCs w:val="24"/>
              </w:rPr>
              <w:t>үсэг</w:t>
            </w:r>
            <w:proofErr w:type="spellEnd"/>
            <w:r w:rsidRPr="008F681D">
              <w:rPr>
                <w:rFonts w:cs="Times New Roman"/>
                <w:szCs w:val="24"/>
              </w:rPr>
              <w:t xml:space="preserve">, </w:t>
            </w:r>
            <w:proofErr w:type="spellStart"/>
            <w:r w:rsidRPr="008F681D">
              <w:rPr>
                <w:rFonts w:cs="Times New Roman"/>
                <w:szCs w:val="24"/>
              </w:rPr>
              <w:t>гэрээний</w:t>
            </w:r>
            <w:proofErr w:type="spellEnd"/>
            <w:r w:rsidRPr="008F681D">
              <w:rPr>
                <w:rFonts w:cs="Times New Roman"/>
                <w:szCs w:val="24"/>
              </w:rPr>
              <w:t xml:space="preserve"> </w:t>
            </w:r>
            <w:proofErr w:type="spellStart"/>
            <w:r w:rsidRPr="008F681D">
              <w:rPr>
                <w:rFonts w:cs="Times New Roman"/>
                <w:szCs w:val="24"/>
              </w:rPr>
              <w:t>мэдээллийг</w:t>
            </w:r>
            <w:proofErr w:type="spellEnd"/>
            <w:r w:rsidRPr="008F681D">
              <w:rPr>
                <w:rFonts w:cs="Times New Roman"/>
                <w:szCs w:val="24"/>
              </w:rPr>
              <w:t xml:space="preserve"> </w:t>
            </w:r>
            <w:proofErr w:type="spellStart"/>
            <w:r w:rsidRPr="008F681D">
              <w:rPr>
                <w:rFonts w:cs="Times New Roman"/>
                <w:szCs w:val="24"/>
              </w:rPr>
              <w:t>үнэ</w:t>
            </w:r>
            <w:proofErr w:type="spellEnd"/>
            <w:r w:rsidRPr="008F681D">
              <w:rPr>
                <w:rFonts w:cs="Times New Roman"/>
                <w:szCs w:val="24"/>
              </w:rPr>
              <w:t xml:space="preserve"> </w:t>
            </w:r>
            <w:proofErr w:type="spellStart"/>
            <w:r w:rsidRPr="008F681D">
              <w:rPr>
                <w:rFonts w:cs="Times New Roman"/>
                <w:szCs w:val="24"/>
              </w:rPr>
              <w:t>төлбөргүй</w:t>
            </w:r>
            <w:proofErr w:type="spellEnd"/>
            <w:r w:rsidRPr="008F681D">
              <w:rPr>
                <w:rFonts w:cs="Times New Roman"/>
                <w:szCs w:val="24"/>
              </w:rPr>
              <w:t xml:space="preserve"> </w:t>
            </w:r>
            <w:proofErr w:type="spellStart"/>
            <w:r w:rsidRPr="008F681D">
              <w:rPr>
                <w:rFonts w:cs="Times New Roman"/>
                <w:szCs w:val="24"/>
              </w:rPr>
              <w:t>гаргаж</w:t>
            </w:r>
            <w:proofErr w:type="spellEnd"/>
            <w:r w:rsidRPr="008F681D">
              <w:rPr>
                <w:rFonts w:cs="Times New Roman"/>
                <w:szCs w:val="24"/>
              </w:rPr>
              <w:t xml:space="preserve"> </w:t>
            </w:r>
            <w:proofErr w:type="spellStart"/>
            <w:r w:rsidRPr="008F681D">
              <w:rPr>
                <w:rFonts w:cs="Times New Roman"/>
                <w:szCs w:val="24"/>
              </w:rPr>
              <w:t>өгөх</w:t>
            </w:r>
            <w:proofErr w:type="spellEnd"/>
            <w:r w:rsidRPr="008F681D">
              <w:rPr>
                <w:rFonts w:cs="Times New Roman"/>
                <w:szCs w:val="24"/>
              </w:rPr>
              <w:t xml:space="preserve"> </w:t>
            </w:r>
            <w:proofErr w:type="spellStart"/>
            <w:r w:rsidRPr="008F681D">
              <w:rPr>
                <w:rFonts w:cs="Times New Roman"/>
                <w:szCs w:val="24"/>
              </w:rPr>
              <w:t>үүрэг</w:t>
            </w:r>
            <w:proofErr w:type="spellEnd"/>
            <w:r w:rsidRPr="008F681D">
              <w:rPr>
                <w:rFonts w:cs="Times New Roman"/>
                <w:szCs w:val="24"/>
              </w:rPr>
              <w:t xml:space="preserve"> </w:t>
            </w:r>
            <w:proofErr w:type="spellStart"/>
            <w:r w:rsidRPr="008F681D">
              <w:rPr>
                <w:rFonts w:cs="Times New Roman"/>
                <w:szCs w:val="24"/>
              </w:rPr>
              <w:t>практикт</w:t>
            </w:r>
            <w:proofErr w:type="spellEnd"/>
            <w:r w:rsidRPr="008F681D">
              <w:rPr>
                <w:rFonts w:cs="Times New Roman"/>
                <w:szCs w:val="24"/>
              </w:rPr>
              <w:t xml:space="preserve"> </w:t>
            </w:r>
            <w:proofErr w:type="spellStart"/>
            <w:r w:rsidRPr="008F681D">
              <w:rPr>
                <w:rFonts w:cs="Times New Roman"/>
                <w:szCs w:val="24"/>
              </w:rPr>
              <w:t>хэрэгжиж</w:t>
            </w:r>
            <w:proofErr w:type="spellEnd"/>
            <w:r w:rsidRPr="008F681D">
              <w:rPr>
                <w:rFonts w:cs="Times New Roman"/>
                <w:szCs w:val="24"/>
              </w:rPr>
              <w:t xml:space="preserve"> </w:t>
            </w:r>
            <w:proofErr w:type="spellStart"/>
            <w:r w:rsidRPr="008F681D">
              <w:rPr>
                <w:rFonts w:cs="Times New Roman"/>
                <w:szCs w:val="24"/>
              </w:rPr>
              <w:t>байгаа</w:t>
            </w:r>
            <w:proofErr w:type="spellEnd"/>
            <w:r w:rsidRPr="008F681D">
              <w:rPr>
                <w:rFonts w:cs="Times New Roman"/>
                <w:szCs w:val="24"/>
              </w:rPr>
              <w:t xml:space="preserve"> </w:t>
            </w:r>
            <w:proofErr w:type="spellStart"/>
            <w:r w:rsidRPr="008F681D">
              <w:rPr>
                <w:rFonts w:cs="Times New Roman"/>
                <w:szCs w:val="24"/>
              </w:rPr>
              <w:t>эсэхийг</w:t>
            </w:r>
            <w:proofErr w:type="spellEnd"/>
            <w:r w:rsidRPr="008F681D">
              <w:rPr>
                <w:rFonts w:cs="Times New Roman"/>
                <w:szCs w:val="24"/>
              </w:rPr>
              <w:t xml:space="preserve"> </w:t>
            </w:r>
            <w:proofErr w:type="spellStart"/>
            <w:r w:rsidRPr="008F681D">
              <w:rPr>
                <w:rFonts w:cs="Times New Roman"/>
                <w:szCs w:val="24"/>
              </w:rPr>
              <w:t>нягтлах</w:t>
            </w:r>
            <w:proofErr w:type="spellEnd"/>
            <w:r w:rsidRPr="008F681D">
              <w:rPr>
                <w:rFonts w:cs="Times New Roman"/>
                <w:szCs w:val="24"/>
              </w:rPr>
              <w:t xml:space="preserve"> </w:t>
            </w:r>
            <w:proofErr w:type="spellStart"/>
            <w:r w:rsidRPr="008F681D">
              <w:rPr>
                <w:rFonts w:cs="Times New Roman"/>
                <w:szCs w:val="24"/>
              </w:rPr>
              <w:t>шаардлагатай</w:t>
            </w:r>
            <w:proofErr w:type="spellEnd"/>
            <w:r w:rsidRPr="008F681D">
              <w:rPr>
                <w:rFonts w:cs="Times New Roman"/>
                <w:szCs w:val="24"/>
              </w:rPr>
              <w:t xml:space="preserve">. </w:t>
            </w:r>
            <w:proofErr w:type="spellStart"/>
            <w:r w:rsidRPr="008F681D">
              <w:rPr>
                <w:rFonts w:cs="Times New Roman"/>
                <w:szCs w:val="24"/>
              </w:rPr>
              <w:t>Даатгалын</w:t>
            </w:r>
            <w:proofErr w:type="spellEnd"/>
            <w:r w:rsidRPr="008F681D">
              <w:rPr>
                <w:rFonts w:cs="Times New Roman"/>
                <w:szCs w:val="24"/>
              </w:rPr>
              <w:t xml:space="preserve"> </w:t>
            </w:r>
            <w:proofErr w:type="spellStart"/>
            <w:r w:rsidRPr="008F681D">
              <w:rPr>
                <w:rFonts w:cs="Times New Roman"/>
                <w:szCs w:val="24"/>
              </w:rPr>
              <w:t>гэрээний</w:t>
            </w:r>
            <w:proofErr w:type="spellEnd"/>
            <w:r w:rsidRPr="008F681D">
              <w:rPr>
                <w:rFonts w:cs="Times New Roman"/>
                <w:szCs w:val="24"/>
              </w:rPr>
              <w:t xml:space="preserve"> </w:t>
            </w:r>
            <w:proofErr w:type="spellStart"/>
            <w:r w:rsidRPr="008F681D">
              <w:rPr>
                <w:rFonts w:cs="Times New Roman"/>
                <w:szCs w:val="24"/>
              </w:rPr>
              <w:t>мэдээлэл</w:t>
            </w:r>
            <w:proofErr w:type="spellEnd"/>
            <w:r w:rsidRPr="008F681D">
              <w:rPr>
                <w:rFonts w:cs="Times New Roman"/>
                <w:szCs w:val="24"/>
              </w:rPr>
              <w:t xml:space="preserve"> </w:t>
            </w:r>
            <w:proofErr w:type="spellStart"/>
            <w:r w:rsidRPr="008F681D">
              <w:rPr>
                <w:rFonts w:cs="Times New Roman"/>
                <w:szCs w:val="24"/>
              </w:rPr>
              <w:t>даатгагч</w:t>
            </w:r>
            <w:proofErr w:type="spellEnd"/>
            <w:r w:rsidRPr="008F681D">
              <w:rPr>
                <w:rFonts w:cs="Times New Roman"/>
                <w:szCs w:val="24"/>
              </w:rPr>
              <w:t xml:space="preserve">, </w:t>
            </w:r>
            <w:proofErr w:type="spellStart"/>
            <w:r w:rsidRPr="008F681D">
              <w:rPr>
                <w:rFonts w:cs="Times New Roman"/>
                <w:szCs w:val="24"/>
              </w:rPr>
              <w:t>холбоо</w:t>
            </w:r>
            <w:proofErr w:type="spellEnd"/>
            <w:r w:rsidRPr="008F681D">
              <w:rPr>
                <w:rFonts w:cs="Times New Roman"/>
                <w:szCs w:val="24"/>
              </w:rPr>
              <w:t xml:space="preserve">, </w:t>
            </w:r>
            <w:proofErr w:type="spellStart"/>
            <w:r w:rsidRPr="008F681D">
              <w:rPr>
                <w:rFonts w:cs="Times New Roman"/>
                <w:szCs w:val="24"/>
              </w:rPr>
              <w:t>төрийн</w:t>
            </w:r>
            <w:proofErr w:type="spellEnd"/>
            <w:r w:rsidRPr="008F681D">
              <w:rPr>
                <w:rFonts w:cs="Times New Roman"/>
                <w:szCs w:val="24"/>
              </w:rPr>
              <w:t xml:space="preserve"> </w:t>
            </w:r>
            <w:proofErr w:type="spellStart"/>
            <w:r w:rsidRPr="008F681D">
              <w:rPr>
                <w:rFonts w:cs="Times New Roman"/>
                <w:szCs w:val="24"/>
              </w:rPr>
              <w:t>платформуудын</w:t>
            </w:r>
            <w:proofErr w:type="spellEnd"/>
            <w:r w:rsidRPr="008F681D">
              <w:rPr>
                <w:rFonts w:cs="Times New Roman"/>
                <w:szCs w:val="24"/>
              </w:rPr>
              <w:t xml:space="preserve"> </w:t>
            </w:r>
            <w:proofErr w:type="spellStart"/>
            <w:r w:rsidRPr="008F681D">
              <w:rPr>
                <w:rFonts w:cs="Times New Roman"/>
                <w:szCs w:val="24"/>
              </w:rPr>
              <w:t>хооронд</w:t>
            </w:r>
            <w:proofErr w:type="spellEnd"/>
            <w:r w:rsidRPr="008F681D">
              <w:rPr>
                <w:rFonts w:cs="Times New Roman"/>
                <w:szCs w:val="24"/>
              </w:rPr>
              <w:t xml:space="preserve"> </w:t>
            </w:r>
            <w:proofErr w:type="spellStart"/>
            <w:r w:rsidRPr="008F681D">
              <w:rPr>
                <w:rFonts w:cs="Times New Roman"/>
                <w:szCs w:val="24"/>
              </w:rPr>
              <w:t>зөрөх</w:t>
            </w:r>
            <w:proofErr w:type="spellEnd"/>
            <w:r w:rsidRPr="008F681D">
              <w:rPr>
                <w:rFonts w:cs="Times New Roman"/>
                <w:szCs w:val="24"/>
              </w:rPr>
              <w:t xml:space="preserve">, </w:t>
            </w:r>
            <w:proofErr w:type="spellStart"/>
            <w:r w:rsidRPr="008F681D">
              <w:rPr>
                <w:rFonts w:cs="Times New Roman"/>
                <w:szCs w:val="24"/>
              </w:rPr>
              <w:lastRenderedPageBreak/>
              <w:t>шинэчлэгдэх</w:t>
            </w:r>
            <w:proofErr w:type="spellEnd"/>
            <w:r w:rsidRPr="008F681D">
              <w:rPr>
                <w:rFonts w:cs="Times New Roman"/>
                <w:szCs w:val="24"/>
              </w:rPr>
              <w:t xml:space="preserve"> </w:t>
            </w:r>
            <w:proofErr w:type="spellStart"/>
            <w:r w:rsidRPr="008F681D">
              <w:rPr>
                <w:rFonts w:cs="Times New Roman"/>
                <w:szCs w:val="24"/>
              </w:rPr>
              <w:t>хугацаа</w:t>
            </w:r>
            <w:proofErr w:type="spellEnd"/>
            <w:r w:rsidRPr="008F681D">
              <w:rPr>
                <w:rFonts w:cs="Times New Roman"/>
                <w:szCs w:val="24"/>
              </w:rPr>
              <w:t xml:space="preserve"> </w:t>
            </w:r>
            <w:proofErr w:type="spellStart"/>
            <w:r w:rsidRPr="008F681D">
              <w:rPr>
                <w:rFonts w:cs="Times New Roman"/>
                <w:szCs w:val="24"/>
              </w:rPr>
              <w:t>хоцрох</w:t>
            </w:r>
            <w:proofErr w:type="spellEnd"/>
            <w:r w:rsidRPr="008F681D">
              <w:rPr>
                <w:rFonts w:cs="Times New Roman"/>
                <w:szCs w:val="24"/>
              </w:rPr>
              <w:t xml:space="preserve">, </w:t>
            </w:r>
            <w:proofErr w:type="spellStart"/>
            <w:r w:rsidRPr="008F681D">
              <w:rPr>
                <w:rFonts w:cs="Times New Roman"/>
                <w:szCs w:val="24"/>
              </w:rPr>
              <w:t>даатгуулагч</w:t>
            </w:r>
            <w:proofErr w:type="spellEnd"/>
            <w:r w:rsidRPr="008F681D">
              <w:rPr>
                <w:rFonts w:cs="Times New Roman"/>
                <w:szCs w:val="24"/>
              </w:rPr>
              <w:t xml:space="preserve"> </w:t>
            </w:r>
            <w:proofErr w:type="spellStart"/>
            <w:r w:rsidRPr="008F681D">
              <w:rPr>
                <w:rFonts w:cs="Times New Roman"/>
                <w:szCs w:val="24"/>
              </w:rPr>
              <w:t>гэрээний</w:t>
            </w:r>
            <w:proofErr w:type="spellEnd"/>
            <w:r w:rsidRPr="008F681D">
              <w:rPr>
                <w:rFonts w:cs="Times New Roman"/>
                <w:szCs w:val="24"/>
              </w:rPr>
              <w:t xml:space="preserve"> </w:t>
            </w:r>
            <w:proofErr w:type="spellStart"/>
            <w:r w:rsidRPr="008F681D">
              <w:rPr>
                <w:rFonts w:cs="Times New Roman"/>
                <w:szCs w:val="24"/>
              </w:rPr>
              <w:t>нөхцөлтэй</w:t>
            </w:r>
            <w:proofErr w:type="spellEnd"/>
            <w:r w:rsidRPr="008F681D">
              <w:rPr>
                <w:rFonts w:cs="Times New Roman"/>
                <w:szCs w:val="24"/>
              </w:rPr>
              <w:t xml:space="preserve"> </w:t>
            </w:r>
            <w:proofErr w:type="spellStart"/>
            <w:r w:rsidRPr="008F681D">
              <w:rPr>
                <w:rFonts w:cs="Times New Roman"/>
                <w:szCs w:val="24"/>
              </w:rPr>
              <w:t>хангалттай</w:t>
            </w:r>
            <w:proofErr w:type="spellEnd"/>
            <w:r w:rsidRPr="008F681D">
              <w:rPr>
                <w:rFonts w:cs="Times New Roman"/>
                <w:szCs w:val="24"/>
              </w:rPr>
              <w:t xml:space="preserve"> </w:t>
            </w:r>
            <w:proofErr w:type="spellStart"/>
            <w:r w:rsidRPr="008F681D">
              <w:rPr>
                <w:rFonts w:cs="Times New Roman"/>
                <w:szCs w:val="24"/>
              </w:rPr>
              <w:t>танилцахгүй</w:t>
            </w:r>
            <w:proofErr w:type="spellEnd"/>
            <w:r w:rsidRPr="008F681D">
              <w:rPr>
                <w:rFonts w:cs="Times New Roman"/>
                <w:szCs w:val="24"/>
              </w:rPr>
              <w:t xml:space="preserve"> </w:t>
            </w:r>
            <w:proofErr w:type="spellStart"/>
            <w:r w:rsidRPr="008F681D">
              <w:rPr>
                <w:rFonts w:cs="Times New Roman"/>
                <w:szCs w:val="24"/>
              </w:rPr>
              <w:t>байх</w:t>
            </w:r>
            <w:proofErr w:type="spellEnd"/>
            <w:r w:rsidRPr="008F681D">
              <w:rPr>
                <w:rFonts w:cs="Times New Roman"/>
                <w:szCs w:val="24"/>
              </w:rPr>
              <w:t xml:space="preserve"> </w:t>
            </w:r>
            <w:proofErr w:type="spellStart"/>
            <w:r w:rsidRPr="008F681D">
              <w:rPr>
                <w:rFonts w:cs="Times New Roman"/>
                <w:szCs w:val="24"/>
              </w:rPr>
              <w:t>эрсдэл</w:t>
            </w:r>
            <w:proofErr w:type="spellEnd"/>
            <w:r w:rsidRPr="008F681D">
              <w:rPr>
                <w:rFonts w:cs="Times New Roman"/>
                <w:szCs w:val="24"/>
              </w:rPr>
              <w:t xml:space="preserve"> </w:t>
            </w:r>
            <w:proofErr w:type="spellStart"/>
            <w:r w:rsidRPr="008F681D">
              <w:rPr>
                <w:rFonts w:cs="Times New Roman"/>
                <w:szCs w:val="24"/>
              </w:rPr>
              <w:t>байна</w:t>
            </w:r>
            <w:proofErr w:type="spellEnd"/>
            <w:r w:rsidRPr="008F681D">
              <w:rPr>
                <w:rFonts w:cs="Times New Roman"/>
                <w:szCs w:val="24"/>
              </w:rPr>
              <w:t>.</w:t>
            </w:r>
          </w:p>
        </w:tc>
      </w:tr>
    </w:tbl>
    <w:p w14:paraId="5997CC1D" w14:textId="79BBD7CA" w:rsidR="00E11E90" w:rsidRPr="008F681D" w:rsidRDefault="00680A55" w:rsidP="008225E7">
      <w:pPr>
        <w:jc w:val="both"/>
        <w:rPr>
          <w:rFonts w:cs="Times New Roman"/>
          <w:szCs w:val="24"/>
        </w:rPr>
      </w:pPr>
      <w:r w:rsidRPr="000A5656">
        <w:rPr>
          <w:rFonts w:cs="Times New Roman"/>
          <w:noProof/>
          <w:color w:val="FFFFFF" w:themeColor="background1"/>
          <w:szCs w:val="24"/>
        </w:rPr>
        <w:lastRenderedPageBreak/>
        <mc:AlternateContent>
          <mc:Choice Requires="wps">
            <w:drawing>
              <wp:anchor distT="0" distB="0" distL="114300" distR="114300" simplePos="0" relativeHeight="251671040" behindDoc="1" locked="0" layoutInCell="1" allowOverlap="1" wp14:anchorId="2720BF7D" wp14:editId="09A73A25">
                <wp:simplePos x="0" y="0"/>
                <wp:positionH relativeFrom="column">
                  <wp:posOffset>6505575</wp:posOffset>
                </wp:positionH>
                <wp:positionV relativeFrom="paragraph">
                  <wp:posOffset>-1275715</wp:posOffset>
                </wp:positionV>
                <wp:extent cx="340995" cy="10070465"/>
                <wp:effectExtent l="95250" t="57150" r="20955" b="64135"/>
                <wp:wrapNone/>
                <wp:docPr id="1747507507" name="Rectangle 4"/>
                <wp:cNvGraphicFramePr/>
                <a:graphic xmlns:a="http://schemas.openxmlformats.org/drawingml/2006/main">
                  <a:graphicData uri="http://schemas.microsoft.com/office/word/2010/wordprocessingShape">
                    <wps:wsp>
                      <wps:cNvSpPr/>
                      <wps:spPr>
                        <a:xfrm flipV="1">
                          <a:off x="0" y="0"/>
                          <a:ext cx="340995" cy="10070465"/>
                        </a:xfrm>
                        <a:prstGeom prst="rect">
                          <a:avLst/>
                        </a:prstGeom>
                        <a:gradFill>
                          <a:gsLst>
                            <a:gs pos="58000">
                              <a:schemeClr val="tx2">
                                <a:lumMod val="75000"/>
                              </a:schemeClr>
                            </a:gs>
                            <a:gs pos="0">
                              <a:schemeClr val="tx2">
                                <a:lumMod val="50000"/>
                              </a:schemeClr>
                            </a:gs>
                            <a:gs pos="100000">
                              <a:schemeClr val="tx2">
                                <a:lumMod val="60000"/>
                                <a:lumOff val="40000"/>
                              </a:schemeClr>
                            </a:gs>
                          </a:gsLst>
                        </a:gradFill>
                        <a:ln>
                          <a:noFill/>
                        </a:ln>
                        <a:effectLst>
                          <a:outerShdw blurRad="50800" dist="38100" dir="10800000" algn="r" rotWithShape="0">
                            <a:prstClr val="black">
                              <a:alpha val="40000"/>
                            </a:prstClr>
                          </a:outerShdw>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A6D32C1" id="Rectangle 4" o:spid="_x0000_s1026" style="position:absolute;margin-left:512.25pt;margin-top:-100.45pt;width:26.85pt;height:792.95pt;flip:y;z-index:-2516454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" fillcolor="#0f243e [1615]" stroked="f">
                <v:fill color2="#548dd4 [1951]" rotate="t" angle="180" colors="0 #10253f;38011f #17375e;1 #558ed5" focus="100%" type="gradient">
                  <o:fill v:ext="view" type="gradientUnscaled"/>
                </v:fill>
                <v:shadow on="t" color="black" opacity="26214f" origin=".5" offset="-3pt,0"/>
              </v:rect>
            </w:pict>
          </mc:Fallback>
        </mc:AlternateContent>
      </w:r>
    </w:p>
    <w:p w14:paraId="05529AE0" w14:textId="5FA20300" w:rsidR="00E11E90" w:rsidRPr="008F681D" w:rsidRDefault="008225E7" w:rsidP="008225E7">
      <w:pPr>
        <w:spacing w:after="120"/>
        <w:ind w:firstLine="454"/>
        <w:jc w:val="both"/>
        <w:rPr>
          <w:rFonts w:cs="Times New Roman"/>
          <w:szCs w:val="24"/>
        </w:rPr>
      </w:pPr>
      <w:proofErr w:type="spellStart"/>
      <w:r w:rsidRPr="008F681D">
        <w:rPr>
          <w:rFonts w:cs="Times New Roman"/>
          <w:szCs w:val="24"/>
        </w:rPr>
        <w:t>Дүгнэлт</w:t>
      </w:r>
      <w:proofErr w:type="spellEnd"/>
      <w:r w:rsidRPr="008F681D">
        <w:rPr>
          <w:rFonts w:cs="Times New Roman"/>
          <w:szCs w:val="24"/>
        </w:rPr>
        <w:t xml:space="preserve">: </w:t>
      </w:r>
      <w:proofErr w:type="spellStart"/>
      <w:r w:rsidRPr="008F681D">
        <w:rPr>
          <w:rFonts w:cs="Times New Roman"/>
          <w:szCs w:val="24"/>
        </w:rPr>
        <w:t>Цахим</w:t>
      </w:r>
      <w:proofErr w:type="spellEnd"/>
      <w:r w:rsidRPr="008F681D">
        <w:rPr>
          <w:rFonts w:cs="Times New Roman"/>
          <w:szCs w:val="24"/>
        </w:rPr>
        <w:t xml:space="preserve"> </w:t>
      </w:r>
      <w:proofErr w:type="spellStart"/>
      <w:r w:rsidRPr="008F681D">
        <w:rPr>
          <w:rFonts w:cs="Times New Roman"/>
          <w:szCs w:val="24"/>
        </w:rPr>
        <w:t>гэрээний</w:t>
      </w:r>
      <w:proofErr w:type="spellEnd"/>
      <w:r w:rsidRPr="008F681D">
        <w:rPr>
          <w:rFonts w:cs="Times New Roman"/>
          <w:szCs w:val="24"/>
        </w:rPr>
        <w:t xml:space="preserve"> </w:t>
      </w:r>
      <w:proofErr w:type="spellStart"/>
      <w:r w:rsidRPr="008F681D">
        <w:rPr>
          <w:rFonts w:cs="Times New Roman"/>
          <w:szCs w:val="24"/>
        </w:rPr>
        <w:t>зохицуулалт</w:t>
      </w:r>
      <w:proofErr w:type="spellEnd"/>
      <w:r w:rsidRPr="008F681D">
        <w:rPr>
          <w:rFonts w:cs="Times New Roman"/>
          <w:szCs w:val="24"/>
        </w:rPr>
        <w:t xml:space="preserve"> </w:t>
      </w:r>
      <w:proofErr w:type="spellStart"/>
      <w:r w:rsidRPr="008F681D">
        <w:rPr>
          <w:rFonts w:cs="Times New Roman"/>
          <w:szCs w:val="24"/>
        </w:rPr>
        <w:t>нь</w:t>
      </w:r>
      <w:proofErr w:type="spellEnd"/>
      <w:r w:rsidRPr="008F681D">
        <w:rPr>
          <w:rFonts w:cs="Times New Roman"/>
          <w:szCs w:val="24"/>
        </w:rPr>
        <w:t xml:space="preserve"> </w:t>
      </w:r>
      <w:proofErr w:type="spellStart"/>
      <w:r w:rsidRPr="008F681D">
        <w:rPr>
          <w:rFonts w:cs="Times New Roman"/>
          <w:szCs w:val="24"/>
        </w:rPr>
        <w:t>орчин</w:t>
      </w:r>
      <w:proofErr w:type="spellEnd"/>
      <w:r w:rsidRPr="008F681D">
        <w:rPr>
          <w:rFonts w:cs="Times New Roman"/>
          <w:szCs w:val="24"/>
        </w:rPr>
        <w:t xml:space="preserve"> </w:t>
      </w:r>
      <w:proofErr w:type="spellStart"/>
      <w:r w:rsidRPr="008F681D">
        <w:rPr>
          <w:rFonts w:cs="Times New Roman"/>
          <w:szCs w:val="24"/>
        </w:rPr>
        <w:t>үеийн</w:t>
      </w:r>
      <w:proofErr w:type="spellEnd"/>
      <w:r w:rsidRPr="008F681D">
        <w:rPr>
          <w:rFonts w:cs="Times New Roman"/>
          <w:szCs w:val="24"/>
        </w:rPr>
        <w:t xml:space="preserve"> </w:t>
      </w:r>
      <w:proofErr w:type="spellStart"/>
      <w:r w:rsidRPr="008F681D">
        <w:rPr>
          <w:rFonts w:cs="Times New Roman"/>
          <w:szCs w:val="24"/>
        </w:rPr>
        <w:t>хэрэгцээнд</w:t>
      </w:r>
      <w:proofErr w:type="spellEnd"/>
      <w:r w:rsidRPr="008F681D">
        <w:rPr>
          <w:rFonts w:cs="Times New Roman"/>
          <w:szCs w:val="24"/>
        </w:rPr>
        <w:t xml:space="preserve"> </w:t>
      </w:r>
      <w:proofErr w:type="spellStart"/>
      <w:r w:rsidRPr="008F681D">
        <w:rPr>
          <w:rFonts w:cs="Times New Roman"/>
          <w:szCs w:val="24"/>
        </w:rPr>
        <w:t>нийцсэн</w:t>
      </w:r>
      <w:proofErr w:type="spellEnd"/>
      <w:r w:rsidRPr="008F681D">
        <w:rPr>
          <w:rFonts w:cs="Times New Roman"/>
          <w:szCs w:val="24"/>
        </w:rPr>
        <w:t xml:space="preserve"> </w:t>
      </w:r>
      <w:proofErr w:type="spellStart"/>
      <w:r w:rsidRPr="008F681D">
        <w:rPr>
          <w:rFonts w:cs="Times New Roman"/>
          <w:szCs w:val="24"/>
        </w:rPr>
        <w:t>боловч</w:t>
      </w:r>
      <w:proofErr w:type="spellEnd"/>
      <w:r w:rsidRPr="008F681D">
        <w:rPr>
          <w:rFonts w:cs="Times New Roman"/>
          <w:szCs w:val="24"/>
        </w:rPr>
        <w:t xml:space="preserve"> </w:t>
      </w:r>
      <w:proofErr w:type="spellStart"/>
      <w:r w:rsidRPr="008F681D">
        <w:rPr>
          <w:rFonts w:cs="Times New Roman"/>
          <w:szCs w:val="24"/>
        </w:rPr>
        <w:t>цахим</w:t>
      </w:r>
      <w:proofErr w:type="spellEnd"/>
      <w:r w:rsidRPr="008F681D">
        <w:rPr>
          <w:rFonts w:cs="Times New Roman"/>
          <w:szCs w:val="24"/>
        </w:rPr>
        <w:t xml:space="preserve"> </w:t>
      </w:r>
      <w:proofErr w:type="spellStart"/>
      <w:r w:rsidRPr="008F681D">
        <w:rPr>
          <w:rFonts w:cs="Times New Roman"/>
          <w:szCs w:val="24"/>
        </w:rPr>
        <w:t>гэрээний</w:t>
      </w:r>
      <w:proofErr w:type="spellEnd"/>
      <w:r w:rsidRPr="008F681D">
        <w:rPr>
          <w:rFonts w:cs="Times New Roman"/>
          <w:szCs w:val="24"/>
        </w:rPr>
        <w:t xml:space="preserve"> </w:t>
      </w:r>
      <w:proofErr w:type="spellStart"/>
      <w:r w:rsidRPr="008F681D">
        <w:rPr>
          <w:rFonts w:cs="Times New Roman"/>
          <w:szCs w:val="24"/>
        </w:rPr>
        <w:t>стандарт</w:t>
      </w:r>
      <w:proofErr w:type="spellEnd"/>
      <w:r w:rsidRPr="008F681D">
        <w:rPr>
          <w:rFonts w:cs="Times New Roman"/>
          <w:szCs w:val="24"/>
        </w:rPr>
        <w:t xml:space="preserve">, </w:t>
      </w:r>
      <w:proofErr w:type="spellStart"/>
      <w:r w:rsidRPr="008F681D">
        <w:rPr>
          <w:rFonts w:cs="Times New Roman"/>
          <w:szCs w:val="24"/>
        </w:rPr>
        <w:t>өгөгдөл</w:t>
      </w:r>
      <w:proofErr w:type="spellEnd"/>
      <w:r w:rsidRPr="008F681D">
        <w:rPr>
          <w:rFonts w:cs="Times New Roman"/>
          <w:szCs w:val="24"/>
        </w:rPr>
        <w:t xml:space="preserve"> </w:t>
      </w:r>
      <w:proofErr w:type="spellStart"/>
      <w:r w:rsidRPr="008F681D">
        <w:rPr>
          <w:rFonts w:cs="Times New Roman"/>
          <w:szCs w:val="24"/>
        </w:rPr>
        <w:t>солилцох</w:t>
      </w:r>
      <w:proofErr w:type="spellEnd"/>
      <w:r w:rsidRPr="008F681D">
        <w:rPr>
          <w:rFonts w:cs="Times New Roman"/>
          <w:szCs w:val="24"/>
        </w:rPr>
        <w:t xml:space="preserve"> </w:t>
      </w:r>
      <w:proofErr w:type="spellStart"/>
      <w:r w:rsidRPr="008F681D">
        <w:rPr>
          <w:rFonts w:cs="Times New Roman"/>
          <w:szCs w:val="24"/>
        </w:rPr>
        <w:t>хугацаа</w:t>
      </w:r>
      <w:proofErr w:type="spellEnd"/>
      <w:r w:rsidRPr="008F681D">
        <w:rPr>
          <w:rFonts w:cs="Times New Roman"/>
          <w:szCs w:val="24"/>
        </w:rPr>
        <w:t xml:space="preserve">, </w:t>
      </w:r>
      <w:proofErr w:type="spellStart"/>
      <w:r w:rsidRPr="008F681D">
        <w:rPr>
          <w:rFonts w:cs="Times New Roman"/>
          <w:szCs w:val="24"/>
        </w:rPr>
        <w:t>хэрэглэгчид</w:t>
      </w:r>
      <w:proofErr w:type="spellEnd"/>
      <w:r w:rsidRPr="008F681D">
        <w:rPr>
          <w:rFonts w:cs="Times New Roman"/>
          <w:szCs w:val="24"/>
        </w:rPr>
        <w:t xml:space="preserve"> </w:t>
      </w:r>
      <w:proofErr w:type="spellStart"/>
      <w:r w:rsidRPr="008F681D">
        <w:rPr>
          <w:rFonts w:cs="Times New Roman"/>
          <w:szCs w:val="24"/>
        </w:rPr>
        <w:t>өгөх</w:t>
      </w:r>
      <w:proofErr w:type="spellEnd"/>
      <w:r w:rsidRPr="008F681D">
        <w:rPr>
          <w:rFonts w:cs="Times New Roman"/>
          <w:szCs w:val="24"/>
        </w:rPr>
        <w:t xml:space="preserve"> </w:t>
      </w:r>
      <w:proofErr w:type="spellStart"/>
      <w:r w:rsidRPr="008F681D">
        <w:rPr>
          <w:rFonts w:cs="Times New Roman"/>
          <w:szCs w:val="24"/>
        </w:rPr>
        <w:t>мэдээллийн</w:t>
      </w:r>
      <w:proofErr w:type="spellEnd"/>
      <w:r w:rsidRPr="008F681D">
        <w:rPr>
          <w:rFonts w:cs="Times New Roman"/>
          <w:szCs w:val="24"/>
        </w:rPr>
        <w:t xml:space="preserve"> </w:t>
      </w:r>
      <w:proofErr w:type="spellStart"/>
      <w:r w:rsidRPr="008F681D">
        <w:rPr>
          <w:rFonts w:cs="Times New Roman"/>
          <w:szCs w:val="24"/>
        </w:rPr>
        <w:t>минимум</w:t>
      </w:r>
      <w:proofErr w:type="spellEnd"/>
      <w:r w:rsidRPr="008F681D">
        <w:rPr>
          <w:rFonts w:cs="Times New Roman"/>
          <w:szCs w:val="24"/>
        </w:rPr>
        <w:t xml:space="preserve"> </w:t>
      </w:r>
      <w:proofErr w:type="spellStart"/>
      <w:r w:rsidRPr="008F681D">
        <w:rPr>
          <w:rFonts w:cs="Times New Roman"/>
          <w:szCs w:val="24"/>
        </w:rPr>
        <w:t>агуулга</w:t>
      </w:r>
      <w:proofErr w:type="spellEnd"/>
      <w:r w:rsidRPr="008F681D">
        <w:rPr>
          <w:rFonts w:cs="Times New Roman"/>
          <w:szCs w:val="24"/>
        </w:rPr>
        <w:t xml:space="preserve">, </w:t>
      </w:r>
      <w:proofErr w:type="spellStart"/>
      <w:r w:rsidRPr="008F681D">
        <w:rPr>
          <w:rFonts w:cs="Times New Roman"/>
          <w:szCs w:val="24"/>
        </w:rPr>
        <w:t>гэрээ</w:t>
      </w:r>
      <w:proofErr w:type="spellEnd"/>
      <w:r w:rsidRPr="008F681D">
        <w:rPr>
          <w:rFonts w:cs="Times New Roman"/>
          <w:szCs w:val="24"/>
        </w:rPr>
        <w:t xml:space="preserve"> </w:t>
      </w:r>
      <w:proofErr w:type="spellStart"/>
      <w:r w:rsidRPr="008F681D">
        <w:rPr>
          <w:rFonts w:cs="Times New Roman"/>
          <w:szCs w:val="24"/>
        </w:rPr>
        <w:t>цуцлах</w:t>
      </w:r>
      <w:proofErr w:type="spellEnd"/>
      <w:r w:rsidRPr="008F681D">
        <w:rPr>
          <w:rFonts w:cs="Times New Roman"/>
          <w:szCs w:val="24"/>
        </w:rPr>
        <w:t>/</w:t>
      </w:r>
      <w:proofErr w:type="spellStart"/>
      <w:r w:rsidRPr="008F681D">
        <w:rPr>
          <w:rFonts w:cs="Times New Roman"/>
          <w:szCs w:val="24"/>
        </w:rPr>
        <w:t>өөрчлөх</w:t>
      </w:r>
      <w:proofErr w:type="spellEnd"/>
      <w:r w:rsidRPr="008F681D">
        <w:rPr>
          <w:rFonts w:cs="Times New Roman"/>
          <w:szCs w:val="24"/>
        </w:rPr>
        <w:t xml:space="preserve"> </w:t>
      </w:r>
      <w:proofErr w:type="spellStart"/>
      <w:r w:rsidRPr="008F681D">
        <w:rPr>
          <w:rFonts w:cs="Times New Roman"/>
          <w:szCs w:val="24"/>
        </w:rPr>
        <w:t>цахим</w:t>
      </w:r>
      <w:proofErr w:type="spellEnd"/>
      <w:r w:rsidRPr="008F681D">
        <w:rPr>
          <w:rFonts w:cs="Times New Roman"/>
          <w:szCs w:val="24"/>
        </w:rPr>
        <w:t xml:space="preserve"> </w:t>
      </w:r>
      <w:proofErr w:type="spellStart"/>
      <w:r w:rsidRPr="008F681D">
        <w:rPr>
          <w:rFonts w:cs="Times New Roman"/>
          <w:szCs w:val="24"/>
        </w:rPr>
        <w:t>журмыг</w:t>
      </w:r>
      <w:proofErr w:type="spellEnd"/>
      <w:r w:rsidRPr="008F681D">
        <w:rPr>
          <w:rFonts w:cs="Times New Roman"/>
          <w:szCs w:val="24"/>
        </w:rPr>
        <w:t xml:space="preserve"> </w:t>
      </w:r>
      <w:proofErr w:type="spellStart"/>
      <w:r w:rsidRPr="008F681D">
        <w:rPr>
          <w:rFonts w:cs="Times New Roman"/>
          <w:szCs w:val="24"/>
        </w:rPr>
        <w:t>илүү</w:t>
      </w:r>
      <w:proofErr w:type="spellEnd"/>
      <w:r w:rsidRPr="008F681D">
        <w:rPr>
          <w:rFonts w:cs="Times New Roman"/>
          <w:szCs w:val="24"/>
        </w:rPr>
        <w:t xml:space="preserve"> </w:t>
      </w:r>
      <w:proofErr w:type="spellStart"/>
      <w:r w:rsidRPr="008F681D">
        <w:rPr>
          <w:rFonts w:cs="Times New Roman"/>
          <w:szCs w:val="24"/>
        </w:rPr>
        <w:t>тодорхой</w:t>
      </w:r>
      <w:proofErr w:type="spellEnd"/>
      <w:r w:rsidRPr="008F681D">
        <w:rPr>
          <w:rFonts w:cs="Times New Roman"/>
          <w:szCs w:val="24"/>
        </w:rPr>
        <w:t xml:space="preserve"> </w:t>
      </w:r>
      <w:proofErr w:type="spellStart"/>
      <w:r w:rsidRPr="008F681D">
        <w:rPr>
          <w:rFonts w:cs="Times New Roman"/>
          <w:szCs w:val="24"/>
        </w:rPr>
        <w:t>болгох</w:t>
      </w:r>
      <w:proofErr w:type="spellEnd"/>
      <w:r w:rsidRPr="008F681D">
        <w:rPr>
          <w:rFonts w:cs="Times New Roman"/>
          <w:szCs w:val="24"/>
        </w:rPr>
        <w:t xml:space="preserve"> </w:t>
      </w:r>
      <w:proofErr w:type="spellStart"/>
      <w:r w:rsidRPr="008F681D">
        <w:rPr>
          <w:rFonts w:cs="Times New Roman"/>
          <w:szCs w:val="24"/>
        </w:rPr>
        <w:t>шаардлагатай</w:t>
      </w:r>
      <w:proofErr w:type="spellEnd"/>
      <w:r w:rsidRPr="008F681D">
        <w:rPr>
          <w:rFonts w:cs="Times New Roman"/>
          <w:szCs w:val="24"/>
        </w:rPr>
        <w:t>.</w:t>
      </w:r>
    </w:p>
    <w:p w14:paraId="3CEF93A3" w14:textId="59D27413" w:rsidR="00E11E90" w:rsidRPr="008F681D" w:rsidRDefault="008225E7" w:rsidP="008225E7">
      <w:pPr>
        <w:spacing w:after="120"/>
        <w:ind w:firstLine="454"/>
        <w:jc w:val="both"/>
        <w:rPr>
          <w:rFonts w:cs="Times New Roman"/>
          <w:szCs w:val="24"/>
        </w:rPr>
      </w:pPr>
      <w:proofErr w:type="spellStart"/>
      <w:r w:rsidRPr="008F681D">
        <w:rPr>
          <w:rFonts w:cs="Times New Roman"/>
          <w:szCs w:val="24"/>
        </w:rPr>
        <w:t>Санал</w:t>
      </w:r>
      <w:proofErr w:type="spellEnd"/>
      <w:r w:rsidRPr="008F681D">
        <w:rPr>
          <w:rFonts w:cs="Times New Roman"/>
          <w:szCs w:val="24"/>
        </w:rPr>
        <w:t xml:space="preserve">: </w:t>
      </w:r>
      <w:proofErr w:type="spellStart"/>
      <w:r w:rsidRPr="008F681D">
        <w:rPr>
          <w:rFonts w:cs="Times New Roman"/>
          <w:szCs w:val="24"/>
        </w:rPr>
        <w:t>Цахим</w:t>
      </w:r>
      <w:proofErr w:type="spellEnd"/>
      <w:r w:rsidRPr="008F681D">
        <w:rPr>
          <w:rFonts w:cs="Times New Roman"/>
          <w:szCs w:val="24"/>
        </w:rPr>
        <w:t xml:space="preserve"> </w:t>
      </w:r>
      <w:proofErr w:type="spellStart"/>
      <w:r w:rsidRPr="008F681D">
        <w:rPr>
          <w:rFonts w:cs="Times New Roman"/>
          <w:szCs w:val="24"/>
        </w:rPr>
        <w:t>даатгалын</w:t>
      </w:r>
      <w:proofErr w:type="spellEnd"/>
      <w:r w:rsidRPr="008F681D">
        <w:rPr>
          <w:rFonts w:cs="Times New Roman"/>
          <w:szCs w:val="24"/>
        </w:rPr>
        <w:t xml:space="preserve"> </w:t>
      </w:r>
      <w:proofErr w:type="spellStart"/>
      <w:r w:rsidRPr="008F681D">
        <w:rPr>
          <w:rFonts w:cs="Times New Roman"/>
          <w:szCs w:val="24"/>
        </w:rPr>
        <w:t>гэрээ</w:t>
      </w:r>
      <w:proofErr w:type="spellEnd"/>
      <w:r w:rsidRPr="008F681D">
        <w:rPr>
          <w:rFonts w:cs="Times New Roman"/>
          <w:szCs w:val="24"/>
        </w:rPr>
        <w:t xml:space="preserve">, </w:t>
      </w:r>
      <w:proofErr w:type="spellStart"/>
      <w:r w:rsidRPr="008F681D">
        <w:rPr>
          <w:rFonts w:cs="Times New Roman"/>
          <w:szCs w:val="24"/>
        </w:rPr>
        <w:t>цахим</w:t>
      </w:r>
      <w:proofErr w:type="spellEnd"/>
      <w:r w:rsidRPr="008F681D">
        <w:rPr>
          <w:rFonts w:cs="Times New Roman"/>
          <w:szCs w:val="24"/>
        </w:rPr>
        <w:t xml:space="preserve"> </w:t>
      </w:r>
      <w:proofErr w:type="spellStart"/>
      <w:r w:rsidRPr="008F681D">
        <w:rPr>
          <w:rFonts w:cs="Times New Roman"/>
          <w:szCs w:val="24"/>
        </w:rPr>
        <w:t>баталгаа</w:t>
      </w:r>
      <w:proofErr w:type="spellEnd"/>
      <w:r w:rsidRPr="008F681D">
        <w:rPr>
          <w:rFonts w:cs="Times New Roman"/>
          <w:szCs w:val="24"/>
        </w:rPr>
        <w:t xml:space="preserve">, </w:t>
      </w:r>
      <w:proofErr w:type="spellStart"/>
      <w:r w:rsidRPr="008F681D">
        <w:rPr>
          <w:rFonts w:cs="Times New Roman"/>
          <w:szCs w:val="24"/>
        </w:rPr>
        <w:t>мэдүүлэг</w:t>
      </w:r>
      <w:proofErr w:type="spellEnd"/>
      <w:r w:rsidRPr="008F681D">
        <w:rPr>
          <w:rFonts w:cs="Times New Roman"/>
          <w:szCs w:val="24"/>
        </w:rPr>
        <w:t xml:space="preserve">, </w:t>
      </w:r>
      <w:proofErr w:type="spellStart"/>
      <w:r w:rsidRPr="008F681D">
        <w:rPr>
          <w:rFonts w:cs="Times New Roman"/>
          <w:szCs w:val="24"/>
        </w:rPr>
        <w:t>ослын</w:t>
      </w:r>
      <w:proofErr w:type="spellEnd"/>
      <w:r w:rsidRPr="008F681D">
        <w:rPr>
          <w:rFonts w:cs="Times New Roman"/>
          <w:szCs w:val="24"/>
        </w:rPr>
        <w:t xml:space="preserve"> </w:t>
      </w:r>
      <w:proofErr w:type="spellStart"/>
      <w:r w:rsidRPr="008F681D">
        <w:rPr>
          <w:rFonts w:cs="Times New Roman"/>
          <w:szCs w:val="24"/>
        </w:rPr>
        <w:t>тодорхойлолтын</w:t>
      </w:r>
      <w:proofErr w:type="spellEnd"/>
      <w:r w:rsidRPr="008F681D">
        <w:rPr>
          <w:rFonts w:cs="Times New Roman"/>
          <w:szCs w:val="24"/>
        </w:rPr>
        <w:t xml:space="preserve"> </w:t>
      </w:r>
      <w:proofErr w:type="spellStart"/>
      <w:r w:rsidRPr="008F681D">
        <w:rPr>
          <w:rFonts w:cs="Times New Roman"/>
          <w:szCs w:val="24"/>
        </w:rPr>
        <w:t>маягт</w:t>
      </w:r>
      <w:proofErr w:type="spellEnd"/>
      <w:r w:rsidRPr="008F681D">
        <w:rPr>
          <w:rFonts w:cs="Times New Roman"/>
          <w:szCs w:val="24"/>
        </w:rPr>
        <w:t xml:space="preserve">, </w:t>
      </w:r>
      <w:proofErr w:type="spellStart"/>
      <w:r w:rsidRPr="008F681D">
        <w:rPr>
          <w:rFonts w:cs="Times New Roman"/>
          <w:szCs w:val="24"/>
        </w:rPr>
        <w:t>гарын</w:t>
      </w:r>
      <w:proofErr w:type="spellEnd"/>
      <w:r w:rsidRPr="008F681D">
        <w:rPr>
          <w:rFonts w:cs="Times New Roman"/>
          <w:szCs w:val="24"/>
        </w:rPr>
        <w:t xml:space="preserve"> </w:t>
      </w:r>
      <w:proofErr w:type="spellStart"/>
      <w:r w:rsidRPr="008F681D">
        <w:rPr>
          <w:rFonts w:cs="Times New Roman"/>
          <w:szCs w:val="24"/>
        </w:rPr>
        <w:t>үсэг</w:t>
      </w:r>
      <w:proofErr w:type="spellEnd"/>
      <w:r w:rsidRPr="008F681D">
        <w:rPr>
          <w:rFonts w:cs="Times New Roman"/>
          <w:szCs w:val="24"/>
        </w:rPr>
        <w:t xml:space="preserve">, </w:t>
      </w:r>
      <w:proofErr w:type="spellStart"/>
      <w:r w:rsidRPr="008F681D">
        <w:rPr>
          <w:rFonts w:cs="Times New Roman"/>
          <w:szCs w:val="24"/>
        </w:rPr>
        <w:t>өгөгдөл</w:t>
      </w:r>
      <w:proofErr w:type="spellEnd"/>
      <w:r w:rsidRPr="008F681D">
        <w:rPr>
          <w:rFonts w:cs="Times New Roman"/>
          <w:szCs w:val="24"/>
        </w:rPr>
        <w:t xml:space="preserve"> </w:t>
      </w:r>
      <w:proofErr w:type="spellStart"/>
      <w:r w:rsidRPr="008F681D">
        <w:rPr>
          <w:rFonts w:cs="Times New Roman"/>
          <w:szCs w:val="24"/>
        </w:rPr>
        <w:t>дамжуулах</w:t>
      </w:r>
      <w:proofErr w:type="spellEnd"/>
      <w:r w:rsidRPr="008F681D">
        <w:rPr>
          <w:rFonts w:cs="Times New Roman"/>
          <w:szCs w:val="24"/>
        </w:rPr>
        <w:t xml:space="preserve"> API </w:t>
      </w:r>
      <w:proofErr w:type="spellStart"/>
      <w:r w:rsidRPr="008F681D">
        <w:rPr>
          <w:rFonts w:cs="Times New Roman"/>
          <w:szCs w:val="24"/>
        </w:rPr>
        <w:t>стандарт</w:t>
      </w:r>
      <w:proofErr w:type="spellEnd"/>
      <w:r w:rsidRPr="008F681D">
        <w:rPr>
          <w:rFonts w:cs="Times New Roman"/>
          <w:szCs w:val="24"/>
        </w:rPr>
        <w:t xml:space="preserve">, </w:t>
      </w:r>
      <w:proofErr w:type="spellStart"/>
      <w:r w:rsidRPr="008F681D">
        <w:rPr>
          <w:rFonts w:cs="Times New Roman"/>
          <w:szCs w:val="24"/>
        </w:rPr>
        <w:t>хэрэглэгчид</w:t>
      </w:r>
      <w:proofErr w:type="spellEnd"/>
      <w:r w:rsidRPr="008F681D">
        <w:rPr>
          <w:rFonts w:cs="Times New Roman"/>
          <w:szCs w:val="24"/>
        </w:rPr>
        <w:t xml:space="preserve"> </w:t>
      </w:r>
      <w:proofErr w:type="spellStart"/>
      <w:r w:rsidRPr="008F681D">
        <w:rPr>
          <w:rFonts w:cs="Times New Roman"/>
          <w:szCs w:val="24"/>
        </w:rPr>
        <w:t>заавал</w:t>
      </w:r>
      <w:proofErr w:type="spellEnd"/>
      <w:r w:rsidRPr="008F681D">
        <w:rPr>
          <w:rFonts w:cs="Times New Roman"/>
          <w:szCs w:val="24"/>
        </w:rPr>
        <w:t xml:space="preserve"> </w:t>
      </w:r>
      <w:proofErr w:type="spellStart"/>
      <w:r w:rsidRPr="008F681D">
        <w:rPr>
          <w:rFonts w:cs="Times New Roman"/>
          <w:szCs w:val="24"/>
        </w:rPr>
        <w:t>харуулах</w:t>
      </w:r>
      <w:proofErr w:type="spellEnd"/>
      <w:r w:rsidRPr="008F681D">
        <w:rPr>
          <w:rFonts w:cs="Times New Roman"/>
          <w:szCs w:val="24"/>
        </w:rPr>
        <w:t xml:space="preserve"> </w:t>
      </w:r>
      <w:proofErr w:type="spellStart"/>
      <w:r w:rsidRPr="008F681D">
        <w:rPr>
          <w:rFonts w:cs="Times New Roman"/>
          <w:szCs w:val="24"/>
        </w:rPr>
        <w:t>мэдээллийн</w:t>
      </w:r>
      <w:proofErr w:type="spellEnd"/>
      <w:r w:rsidRPr="008F681D">
        <w:rPr>
          <w:rFonts w:cs="Times New Roman"/>
          <w:szCs w:val="24"/>
        </w:rPr>
        <w:t xml:space="preserve"> </w:t>
      </w:r>
      <w:proofErr w:type="spellStart"/>
      <w:r w:rsidRPr="008F681D">
        <w:rPr>
          <w:rFonts w:cs="Times New Roman"/>
          <w:szCs w:val="24"/>
        </w:rPr>
        <w:t>жагсаалтыг</w:t>
      </w:r>
      <w:proofErr w:type="spellEnd"/>
      <w:r w:rsidRPr="008F681D">
        <w:rPr>
          <w:rFonts w:cs="Times New Roman"/>
          <w:szCs w:val="24"/>
        </w:rPr>
        <w:t xml:space="preserve"> СЗХ-</w:t>
      </w:r>
      <w:proofErr w:type="spellStart"/>
      <w:r w:rsidRPr="008F681D">
        <w:rPr>
          <w:rFonts w:cs="Times New Roman"/>
          <w:szCs w:val="24"/>
        </w:rPr>
        <w:t>ны</w:t>
      </w:r>
      <w:proofErr w:type="spellEnd"/>
      <w:r w:rsidRPr="008F681D">
        <w:rPr>
          <w:rFonts w:cs="Times New Roman"/>
          <w:szCs w:val="24"/>
        </w:rPr>
        <w:t xml:space="preserve"> </w:t>
      </w:r>
      <w:proofErr w:type="spellStart"/>
      <w:r w:rsidRPr="008F681D">
        <w:rPr>
          <w:rFonts w:cs="Times New Roman"/>
          <w:szCs w:val="24"/>
        </w:rPr>
        <w:t>журмаар</w:t>
      </w:r>
      <w:proofErr w:type="spellEnd"/>
      <w:r w:rsidRPr="008F681D">
        <w:rPr>
          <w:rFonts w:cs="Times New Roman"/>
          <w:szCs w:val="24"/>
        </w:rPr>
        <w:t xml:space="preserve"> </w:t>
      </w:r>
      <w:proofErr w:type="spellStart"/>
      <w:r w:rsidRPr="008F681D">
        <w:rPr>
          <w:rFonts w:cs="Times New Roman"/>
          <w:szCs w:val="24"/>
        </w:rPr>
        <w:t>нарийвчилж</w:t>
      </w:r>
      <w:proofErr w:type="spellEnd"/>
      <w:r w:rsidRPr="008F681D">
        <w:rPr>
          <w:rFonts w:cs="Times New Roman"/>
          <w:szCs w:val="24"/>
        </w:rPr>
        <w:t xml:space="preserve">, </w:t>
      </w:r>
      <w:proofErr w:type="spellStart"/>
      <w:r w:rsidRPr="008F681D">
        <w:rPr>
          <w:rFonts w:cs="Times New Roman"/>
          <w:szCs w:val="24"/>
        </w:rPr>
        <w:t>хуульд</w:t>
      </w:r>
      <w:proofErr w:type="spellEnd"/>
      <w:r w:rsidRPr="008F681D">
        <w:rPr>
          <w:rFonts w:cs="Times New Roman"/>
          <w:szCs w:val="24"/>
        </w:rPr>
        <w:t xml:space="preserve"> </w:t>
      </w:r>
      <w:proofErr w:type="spellStart"/>
      <w:r w:rsidRPr="008F681D">
        <w:rPr>
          <w:rFonts w:cs="Times New Roman"/>
          <w:szCs w:val="24"/>
        </w:rPr>
        <w:t>эрх</w:t>
      </w:r>
      <w:proofErr w:type="spellEnd"/>
      <w:r w:rsidRPr="008F681D">
        <w:rPr>
          <w:rFonts w:cs="Times New Roman"/>
          <w:szCs w:val="24"/>
        </w:rPr>
        <w:t xml:space="preserve"> </w:t>
      </w:r>
      <w:proofErr w:type="spellStart"/>
      <w:r w:rsidRPr="008F681D">
        <w:rPr>
          <w:rFonts w:cs="Times New Roman"/>
          <w:szCs w:val="24"/>
        </w:rPr>
        <w:t>олгосон</w:t>
      </w:r>
      <w:proofErr w:type="spellEnd"/>
      <w:r w:rsidRPr="008F681D">
        <w:rPr>
          <w:rFonts w:cs="Times New Roman"/>
          <w:szCs w:val="24"/>
        </w:rPr>
        <w:t xml:space="preserve"> </w:t>
      </w:r>
      <w:proofErr w:type="spellStart"/>
      <w:r w:rsidRPr="008F681D">
        <w:rPr>
          <w:rFonts w:cs="Times New Roman"/>
          <w:szCs w:val="24"/>
        </w:rPr>
        <w:t>зохицуулалтыг</w:t>
      </w:r>
      <w:proofErr w:type="spellEnd"/>
      <w:r w:rsidRPr="008F681D">
        <w:rPr>
          <w:rFonts w:cs="Times New Roman"/>
          <w:szCs w:val="24"/>
        </w:rPr>
        <w:t xml:space="preserve"> </w:t>
      </w:r>
      <w:proofErr w:type="spellStart"/>
      <w:r w:rsidRPr="008F681D">
        <w:rPr>
          <w:rFonts w:cs="Times New Roman"/>
          <w:szCs w:val="24"/>
        </w:rPr>
        <w:t>тодорхой</w:t>
      </w:r>
      <w:proofErr w:type="spellEnd"/>
      <w:r w:rsidRPr="008F681D">
        <w:rPr>
          <w:rFonts w:cs="Times New Roman"/>
          <w:szCs w:val="24"/>
        </w:rPr>
        <w:t xml:space="preserve"> </w:t>
      </w:r>
      <w:proofErr w:type="spellStart"/>
      <w:r w:rsidRPr="008F681D">
        <w:rPr>
          <w:rFonts w:cs="Times New Roman"/>
          <w:szCs w:val="24"/>
        </w:rPr>
        <w:t>болгох</w:t>
      </w:r>
      <w:proofErr w:type="spellEnd"/>
      <w:r w:rsidRPr="008F681D">
        <w:rPr>
          <w:rFonts w:cs="Times New Roman"/>
          <w:szCs w:val="24"/>
        </w:rPr>
        <w:t>.</w:t>
      </w:r>
    </w:p>
    <w:p w14:paraId="28F8F32B" w14:textId="77777777" w:rsidR="00E11E90" w:rsidRPr="008F681D" w:rsidRDefault="00AC546D" w:rsidP="008225E7">
      <w:pPr>
        <w:pStyle w:val="Heading2"/>
        <w:jc w:val="both"/>
        <w:rPr>
          <w:rFonts w:ascii="Times New Roman" w:hAnsi="Times New Roman" w:cs="Times New Roman"/>
          <w:sz w:val="24"/>
          <w:szCs w:val="24"/>
        </w:rPr>
      </w:pPr>
      <w:r w:rsidRPr="008F681D">
        <w:rPr>
          <w:rFonts w:ascii="Times New Roman" w:eastAsia="Times New Roman" w:hAnsi="Times New Roman" w:cs="Times New Roman"/>
          <w:sz w:val="24"/>
          <w:szCs w:val="24"/>
          <w:lang w:val="mn-MN"/>
        </w:rPr>
        <w:t>4</w:t>
      </w:r>
      <w:r w:rsidR="008225E7" w:rsidRPr="008F681D">
        <w:rPr>
          <w:rFonts w:ascii="Times New Roman" w:eastAsia="Times New Roman" w:hAnsi="Times New Roman" w:cs="Times New Roman"/>
          <w:sz w:val="24"/>
          <w:szCs w:val="24"/>
        </w:rPr>
        <w:t xml:space="preserve">.3. </w:t>
      </w:r>
      <w:proofErr w:type="spellStart"/>
      <w:r w:rsidR="008225E7" w:rsidRPr="008F681D">
        <w:rPr>
          <w:rFonts w:ascii="Times New Roman" w:eastAsia="Times New Roman" w:hAnsi="Times New Roman" w:cs="Times New Roman"/>
          <w:sz w:val="24"/>
          <w:szCs w:val="24"/>
        </w:rPr>
        <w:t>Даатгалын</w:t>
      </w:r>
      <w:proofErr w:type="spellEnd"/>
      <w:r w:rsidR="008225E7" w:rsidRPr="008F681D">
        <w:rPr>
          <w:rFonts w:ascii="Times New Roman" w:eastAsia="Times New Roman" w:hAnsi="Times New Roman" w:cs="Times New Roman"/>
          <w:sz w:val="24"/>
          <w:szCs w:val="24"/>
        </w:rPr>
        <w:t xml:space="preserve"> </w:t>
      </w:r>
      <w:proofErr w:type="spellStart"/>
      <w:r w:rsidR="008225E7" w:rsidRPr="008F681D">
        <w:rPr>
          <w:rFonts w:ascii="Times New Roman" w:eastAsia="Times New Roman" w:hAnsi="Times New Roman" w:cs="Times New Roman"/>
          <w:sz w:val="24"/>
          <w:szCs w:val="24"/>
        </w:rPr>
        <w:t>үнэлгээ</w:t>
      </w:r>
      <w:proofErr w:type="spellEnd"/>
      <w:r w:rsidR="008225E7" w:rsidRPr="008F681D">
        <w:rPr>
          <w:rFonts w:ascii="Times New Roman" w:eastAsia="Times New Roman" w:hAnsi="Times New Roman" w:cs="Times New Roman"/>
          <w:sz w:val="24"/>
          <w:szCs w:val="24"/>
        </w:rPr>
        <w:t xml:space="preserve">, </w:t>
      </w:r>
      <w:proofErr w:type="spellStart"/>
      <w:r w:rsidR="008225E7" w:rsidRPr="008F681D">
        <w:rPr>
          <w:rFonts w:ascii="Times New Roman" w:eastAsia="Times New Roman" w:hAnsi="Times New Roman" w:cs="Times New Roman"/>
          <w:sz w:val="24"/>
          <w:szCs w:val="24"/>
        </w:rPr>
        <w:t>суурь</w:t>
      </w:r>
      <w:proofErr w:type="spellEnd"/>
      <w:r w:rsidR="008225E7" w:rsidRPr="008F681D">
        <w:rPr>
          <w:rFonts w:ascii="Times New Roman" w:eastAsia="Times New Roman" w:hAnsi="Times New Roman" w:cs="Times New Roman"/>
          <w:sz w:val="24"/>
          <w:szCs w:val="24"/>
        </w:rPr>
        <w:t xml:space="preserve"> </w:t>
      </w:r>
      <w:proofErr w:type="spellStart"/>
      <w:r w:rsidR="008225E7" w:rsidRPr="008F681D">
        <w:rPr>
          <w:rFonts w:ascii="Times New Roman" w:eastAsia="Times New Roman" w:hAnsi="Times New Roman" w:cs="Times New Roman"/>
          <w:sz w:val="24"/>
          <w:szCs w:val="24"/>
        </w:rPr>
        <w:t>хураамж</w:t>
      </w:r>
      <w:proofErr w:type="spellEnd"/>
      <w:r w:rsidR="008225E7" w:rsidRPr="008F681D">
        <w:rPr>
          <w:rFonts w:ascii="Times New Roman" w:eastAsia="Times New Roman" w:hAnsi="Times New Roman" w:cs="Times New Roman"/>
          <w:sz w:val="24"/>
          <w:szCs w:val="24"/>
        </w:rPr>
        <w:t xml:space="preserve">, </w:t>
      </w:r>
      <w:proofErr w:type="spellStart"/>
      <w:r w:rsidR="008225E7" w:rsidRPr="008F681D">
        <w:rPr>
          <w:rFonts w:ascii="Times New Roman" w:eastAsia="Times New Roman" w:hAnsi="Times New Roman" w:cs="Times New Roman"/>
          <w:sz w:val="24"/>
          <w:szCs w:val="24"/>
        </w:rPr>
        <w:t>хураамжийн</w:t>
      </w:r>
      <w:proofErr w:type="spellEnd"/>
      <w:r w:rsidR="008225E7" w:rsidRPr="008F681D">
        <w:rPr>
          <w:rFonts w:ascii="Times New Roman" w:eastAsia="Times New Roman" w:hAnsi="Times New Roman" w:cs="Times New Roman"/>
          <w:sz w:val="24"/>
          <w:szCs w:val="24"/>
        </w:rPr>
        <w:t xml:space="preserve"> </w:t>
      </w:r>
      <w:proofErr w:type="spellStart"/>
      <w:r w:rsidR="008225E7" w:rsidRPr="008F681D">
        <w:rPr>
          <w:rFonts w:ascii="Times New Roman" w:eastAsia="Times New Roman" w:hAnsi="Times New Roman" w:cs="Times New Roman"/>
          <w:sz w:val="24"/>
          <w:szCs w:val="24"/>
        </w:rPr>
        <w:t>итгэлцүүр</w:t>
      </w:r>
      <w:proofErr w:type="spellEnd"/>
      <w:r w:rsidR="008225E7" w:rsidRPr="008F681D">
        <w:rPr>
          <w:rFonts w:ascii="Times New Roman" w:eastAsia="Times New Roman" w:hAnsi="Times New Roman" w:cs="Times New Roman"/>
          <w:sz w:val="24"/>
          <w:szCs w:val="24"/>
        </w:rPr>
        <w:t xml:space="preserve"> /9-11 </w:t>
      </w:r>
      <w:proofErr w:type="spellStart"/>
      <w:r w:rsidR="008225E7" w:rsidRPr="008F681D">
        <w:rPr>
          <w:rFonts w:ascii="Times New Roman" w:eastAsia="Times New Roman" w:hAnsi="Times New Roman" w:cs="Times New Roman"/>
          <w:sz w:val="24"/>
          <w:szCs w:val="24"/>
        </w:rPr>
        <w:t>дүгээр</w:t>
      </w:r>
      <w:proofErr w:type="spellEnd"/>
      <w:r w:rsidR="008225E7" w:rsidRPr="008F681D">
        <w:rPr>
          <w:rFonts w:ascii="Times New Roman" w:eastAsia="Times New Roman" w:hAnsi="Times New Roman" w:cs="Times New Roman"/>
          <w:sz w:val="24"/>
          <w:szCs w:val="24"/>
        </w:rPr>
        <w:t xml:space="preserve"> </w:t>
      </w:r>
      <w:proofErr w:type="spellStart"/>
      <w:r w:rsidR="008225E7" w:rsidRPr="008F681D">
        <w:rPr>
          <w:rFonts w:ascii="Times New Roman" w:eastAsia="Times New Roman" w:hAnsi="Times New Roman" w:cs="Times New Roman"/>
          <w:sz w:val="24"/>
          <w:szCs w:val="24"/>
        </w:rPr>
        <w:t>зүйл</w:t>
      </w:r>
      <w:proofErr w:type="spellEnd"/>
      <w:r w:rsidR="008225E7" w:rsidRPr="008F681D">
        <w:rPr>
          <w:rFonts w:ascii="Times New Roman" w:eastAsia="Times New Roman" w:hAnsi="Times New Roman" w:cs="Times New Roman"/>
          <w:sz w:val="24"/>
          <w:szCs w:val="24"/>
        </w:rPr>
        <w:t>/</w:t>
      </w:r>
    </w:p>
    <w:p w14:paraId="53FFB4B3" w14:textId="77777777" w:rsidR="00E11E90" w:rsidRPr="008F681D" w:rsidRDefault="008225E7" w:rsidP="008225E7">
      <w:pPr>
        <w:spacing w:after="120"/>
        <w:ind w:firstLine="454"/>
        <w:jc w:val="both"/>
        <w:rPr>
          <w:rFonts w:cs="Times New Roman"/>
          <w:szCs w:val="24"/>
        </w:rPr>
      </w:pPr>
      <w:proofErr w:type="spellStart"/>
      <w:r w:rsidRPr="008F681D">
        <w:rPr>
          <w:rFonts w:cs="Times New Roman"/>
          <w:szCs w:val="24"/>
        </w:rPr>
        <w:t>Хуулийн</w:t>
      </w:r>
      <w:proofErr w:type="spellEnd"/>
      <w:r w:rsidRPr="008F681D">
        <w:rPr>
          <w:rFonts w:cs="Times New Roman"/>
          <w:szCs w:val="24"/>
        </w:rPr>
        <w:t xml:space="preserve"> 9 </w:t>
      </w:r>
      <w:proofErr w:type="spellStart"/>
      <w:r w:rsidRPr="008F681D">
        <w:rPr>
          <w:rFonts w:cs="Times New Roman"/>
          <w:szCs w:val="24"/>
        </w:rPr>
        <w:t>дүгээр</w:t>
      </w:r>
      <w:proofErr w:type="spellEnd"/>
      <w:r w:rsidRPr="008F681D">
        <w:rPr>
          <w:rFonts w:cs="Times New Roman"/>
          <w:szCs w:val="24"/>
        </w:rPr>
        <w:t xml:space="preserve"> </w:t>
      </w:r>
      <w:proofErr w:type="spellStart"/>
      <w:r w:rsidRPr="008F681D">
        <w:rPr>
          <w:rFonts w:cs="Times New Roman"/>
          <w:szCs w:val="24"/>
        </w:rPr>
        <w:t>зүйлд</w:t>
      </w:r>
      <w:proofErr w:type="spellEnd"/>
      <w:r w:rsidRPr="008F681D">
        <w:rPr>
          <w:rFonts w:cs="Times New Roman"/>
          <w:szCs w:val="24"/>
        </w:rPr>
        <w:t xml:space="preserve"> </w:t>
      </w:r>
      <w:proofErr w:type="spellStart"/>
      <w:r w:rsidRPr="008F681D">
        <w:rPr>
          <w:rFonts w:cs="Times New Roman"/>
          <w:szCs w:val="24"/>
        </w:rPr>
        <w:t>даатгалын</w:t>
      </w:r>
      <w:proofErr w:type="spellEnd"/>
      <w:r w:rsidRPr="008F681D">
        <w:rPr>
          <w:rFonts w:cs="Times New Roman"/>
          <w:szCs w:val="24"/>
        </w:rPr>
        <w:t xml:space="preserve"> </w:t>
      </w:r>
      <w:proofErr w:type="spellStart"/>
      <w:r w:rsidRPr="008F681D">
        <w:rPr>
          <w:rFonts w:cs="Times New Roman"/>
          <w:szCs w:val="24"/>
        </w:rPr>
        <w:t>үнэлгээ</w:t>
      </w:r>
      <w:proofErr w:type="spellEnd"/>
      <w:r w:rsidRPr="008F681D">
        <w:rPr>
          <w:rFonts w:cs="Times New Roman"/>
          <w:szCs w:val="24"/>
        </w:rPr>
        <w:t xml:space="preserve"> </w:t>
      </w:r>
      <w:proofErr w:type="spellStart"/>
      <w:r w:rsidRPr="008F681D">
        <w:rPr>
          <w:rFonts w:cs="Times New Roman"/>
          <w:szCs w:val="24"/>
        </w:rPr>
        <w:t>буюу</w:t>
      </w:r>
      <w:proofErr w:type="spellEnd"/>
      <w:r w:rsidRPr="008F681D">
        <w:rPr>
          <w:rFonts w:cs="Times New Roman"/>
          <w:szCs w:val="24"/>
        </w:rPr>
        <w:t xml:space="preserve"> </w:t>
      </w:r>
      <w:proofErr w:type="spellStart"/>
      <w:r w:rsidRPr="008F681D">
        <w:rPr>
          <w:rFonts w:cs="Times New Roman"/>
          <w:szCs w:val="24"/>
        </w:rPr>
        <w:t>нэг</w:t>
      </w:r>
      <w:proofErr w:type="spellEnd"/>
      <w:r w:rsidRPr="008F681D">
        <w:rPr>
          <w:rFonts w:cs="Times New Roman"/>
          <w:szCs w:val="24"/>
        </w:rPr>
        <w:t xml:space="preserve"> </w:t>
      </w:r>
      <w:proofErr w:type="spellStart"/>
      <w:r w:rsidRPr="008F681D">
        <w:rPr>
          <w:rFonts w:cs="Times New Roman"/>
          <w:szCs w:val="24"/>
        </w:rPr>
        <w:t>тохиолдолд</w:t>
      </w:r>
      <w:proofErr w:type="spellEnd"/>
      <w:r w:rsidRPr="008F681D">
        <w:rPr>
          <w:rFonts w:cs="Times New Roman"/>
          <w:szCs w:val="24"/>
        </w:rPr>
        <w:t xml:space="preserve"> </w:t>
      </w:r>
      <w:proofErr w:type="spellStart"/>
      <w:r w:rsidRPr="008F681D">
        <w:rPr>
          <w:rFonts w:cs="Times New Roman"/>
          <w:szCs w:val="24"/>
        </w:rPr>
        <w:t>олгох</w:t>
      </w:r>
      <w:proofErr w:type="spellEnd"/>
      <w:r w:rsidRPr="008F681D">
        <w:rPr>
          <w:rFonts w:cs="Times New Roman"/>
          <w:szCs w:val="24"/>
        </w:rPr>
        <w:t xml:space="preserve"> </w:t>
      </w:r>
      <w:proofErr w:type="spellStart"/>
      <w:r w:rsidRPr="008F681D">
        <w:rPr>
          <w:rFonts w:cs="Times New Roman"/>
          <w:szCs w:val="24"/>
        </w:rPr>
        <w:t>нөхөн</w:t>
      </w:r>
      <w:proofErr w:type="spellEnd"/>
      <w:r w:rsidRPr="008F681D">
        <w:rPr>
          <w:rFonts w:cs="Times New Roman"/>
          <w:szCs w:val="24"/>
        </w:rPr>
        <w:t xml:space="preserve"> </w:t>
      </w:r>
      <w:proofErr w:type="spellStart"/>
      <w:r w:rsidRPr="008F681D">
        <w:rPr>
          <w:rFonts w:cs="Times New Roman"/>
          <w:szCs w:val="24"/>
        </w:rPr>
        <w:t>төлбөрийн</w:t>
      </w:r>
      <w:proofErr w:type="spellEnd"/>
      <w:r w:rsidRPr="008F681D">
        <w:rPr>
          <w:rFonts w:cs="Times New Roman"/>
          <w:szCs w:val="24"/>
        </w:rPr>
        <w:t xml:space="preserve"> </w:t>
      </w:r>
      <w:proofErr w:type="spellStart"/>
      <w:r w:rsidRPr="008F681D">
        <w:rPr>
          <w:rFonts w:cs="Times New Roman"/>
          <w:szCs w:val="24"/>
        </w:rPr>
        <w:t>хэмжээг</w:t>
      </w:r>
      <w:proofErr w:type="spellEnd"/>
      <w:r w:rsidRPr="008F681D">
        <w:rPr>
          <w:rFonts w:cs="Times New Roman"/>
          <w:szCs w:val="24"/>
        </w:rPr>
        <w:t xml:space="preserve"> </w:t>
      </w:r>
      <w:proofErr w:type="spellStart"/>
      <w:r w:rsidRPr="008F681D">
        <w:rPr>
          <w:rFonts w:cs="Times New Roman"/>
          <w:szCs w:val="24"/>
        </w:rPr>
        <w:t>тээврийн</w:t>
      </w:r>
      <w:proofErr w:type="spellEnd"/>
      <w:r w:rsidRPr="008F681D">
        <w:rPr>
          <w:rFonts w:cs="Times New Roman"/>
          <w:szCs w:val="24"/>
        </w:rPr>
        <w:t xml:space="preserve"> </w:t>
      </w:r>
      <w:proofErr w:type="spellStart"/>
      <w:r w:rsidRPr="008F681D">
        <w:rPr>
          <w:rFonts w:cs="Times New Roman"/>
          <w:szCs w:val="24"/>
        </w:rPr>
        <w:t>хэрэгслийн</w:t>
      </w:r>
      <w:proofErr w:type="spellEnd"/>
      <w:r w:rsidRPr="008F681D">
        <w:rPr>
          <w:rFonts w:cs="Times New Roman"/>
          <w:szCs w:val="24"/>
        </w:rPr>
        <w:t xml:space="preserve"> </w:t>
      </w:r>
      <w:proofErr w:type="spellStart"/>
      <w:r w:rsidRPr="008F681D">
        <w:rPr>
          <w:rFonts w:cs="Times New Roman"/>
          <w:szCs w:val="24"/>
        </w:rPr>
        <w:t>ангиллаас</w:t>
      </w:r>
      <w:proofErr w:type="spellEnd"/>
      <w:r w:rsidRPr="008F681D">
        <w:rPr>
          <w:rFonts w:cs="Times New Roman"/>
          <w:szCs w:val="24"/>
        </w:rPr>
        <w:t xml:space="preserve"> </w:t>
      </w:r>
      <w:proofErr w:type="spellStart"/>
      <w:r w:rsidRPr="008F681D">
        <w:rPr>
          <w:rFonts w:cs="Times New Roman"/>
          <w:szCs w:val="24"/>
        </w:rPr>
        <w:t>хамааруулан</w:t>
      </w:r>
      <w:proofErr w:type="spellEnd"/>
      <w:r w:rsidRPr="008F681D">
        <w:rPr>
          <w:rFonts w:cs="Times New Roman"/>
          <w:szCs w:val="24"/>
        </w:rPr>
        <w:t xml:space="preserve"> </w:t>
      </w:r>
      <w:proofErr w:type="spellStart"/>
      <w:r w:rsidRPr="008F681D">
        <w:rPr>
          <w:rFonts w:cs="Times New Roman"/>
          <w:szCs w:val="24"/>
        </w:rPr>
        <w:t>таван</w:t>
      </w:r>
      <w:proofErr w:type="spellEnd"/>
      <w:r w:rsidRPr="008F681D">
        <w:rPr>
          <w:rFonts w:cs="Times New Roman"/>
          <w:szCs w:val="24"/>
        </w:rPr>
        <w:t xml:space="preserve"> </w:t>
      </w:r>
      <w:proofErr w:type="spellStart"/>
      <w:r w:rsidRPr="008F681D">
        <w:rPr>
          <w:rFonts w:cs="Times New Roman"/>
          <w:szCs w:val="24"/>
        </w:rPr>
        <w:t>сая</w:t>
      </w:r>
      <w:proofErr w:type="spellEnd"/>
      <w:r w:rsidRPr="008F681D">
        <w:rPr>
          <w:rFonts w:cs="Times New Roman"/>
          <w:szCs w:val="24"/>
        </w:rPr>
        <w:t xml:space="preserve"> </w:t>
      </w:r>
      <w:proofErr w:type="spellStart"/>
      <w:r w:rsidRPr="008F681D">
        <w:rPr>
          <w:rFonts w:cs="Times New Roman"/>
          <w:szCs w:val="24"/>
        </w:rPr>
        <w:t>төгрөг</w:t>
      </w:r>
      <w:proofErr w:type="spellEnd"/>
      <w:r w:rsidRPr="008F681D">
        <w:rPr>
          <w:rFonts w:cs="Times New Roman"/>
          <w:szCs w:val="24"/>
        </w:rPr>
        <w:t xml:space="preserve"> </w:t>
      </w:r>
      <w:proofErr w:type="spellStart"/>
      <w:r w:rsidRPr="008F681D">
        <w:rPr>
          <w:rFonts w:cs="Times New Roman"/>
          <w:szCs w:val="24"/>
        </w:rPr>
        <w:t>хүртэл</w:t>
      </w:r>
      <w:proofErr w:type="spellEnd"/>
      <w:r w:rsidRPr="008F681D">
        <w:rPr>
          <w:rFonts w:cs="Times New Roman"/>
          <w:szCs w:val="24"/>
        </w:rPr>
        <w:t xml:space="preserve"> </w:t>
      </w:r>
      <w:proofErr w:type="spellStart"/>
      <w:r w:rsidRPr="008F681D">
        <w:rPr>
          <w:rFonts w:cs="Times New Roman"/>
          <w:szCs w:val="24"/>
        </w:rPr>
        <w:t>болон</w:t>
      </w:r>
      <w:proofErr w:type="spellEnd"/>
      <w:r w:rsidRPr="008F681D">
        <w:rPr>
          <w:rFonts w:cs="Times New Roman"/>
          <w:szCs w:val="24"/>
        </w:rPr>
        <w:t xml:space="preserve"> </w:t>
      </w:r>
      <w:proofErr w:type="spellStart"/>
      <w:r w:rsidRPr="008F681D">
        <w:rPr>
          <w:rFonts w:cs="Times New Roman"/>
          <w:szCs w:val="24"/>
        </w:rPr>
        <w:t>арван</w:t>
      </w:r>
      <w:proofErr w:type="spellEnd"/>
      <w:r w:rsidRPr="008F681D">
        <w:rPr>
          <w:rFonts w:cs="Times New Roman"/>
          <w:szCs w:val="24"/>
        </w:rPr>
        <w:t xml:space="preserve"> </w:t>
      </w:r>
      <w:proofErr w:type="spellStart"/>
      <w:r w:rsidRPr="008F681D">
        <w:rPr>
          <w:rFonts w:cs="Times New Roman"/>
          <w:szCs w:val="24"/>
        </w:rPr>
        <w:t>сая</w:t>
      </w:r>
      <w:proofErr w:type="spellEnd"/>
      <w:r w:rsidRPr="008F681D">
        <w:rPr>
          <w:rFonts w:cs="Times New Roman"/>
          <w:szCs w:val="24"/>
        </w:rPr>
        <w:t xml:space="preserve"> </w:t>
      </w:r>
      <w:proofErr w:type="spellStart"/>
      <w:r w:rsidRPr="008F681D">
        <w:rPr>
          <w:rFonts w:cs="Times New Roman"/>
          <w:szCs w:val="24"/>
        </w:rPr>
        <w:t>төгрөг</w:t>
      </w:r>
      <w:proofErr w:type="spellEnd"/>
      <w:r w:rsidRPr="008F681D">
        <w:rPr>
          <w:rFonts w:cs="Times New Roman"/>
          <w:szCs w:val="24"/>
        </w:rPr>
        <w:t xml:space="preserve"> </w:t>
      </w:r>
      <w:proofErr w:type="spellStart"/>
      <w:r w:rsidRPr="008F681D">
        <w:rPr>
          <w:rFonts w:cs="Times New Roman"/>
          <w:szCs w:val="24"/>
        </w:rPr>
        <w:t>хүртэл</w:t>
      </w:r>
      <w:proofErr w:type="spellEnd"/>
      <w:r w:rsidRPr="008F681D">
        <w:rPr>
          <w:rFonts w:cs="Times New Roman"/>
          <w:szCs w:val="24"/>
        </w:rPr>
        <w:t xml:space="preserve"> </w:t>
      </w:r>
      <w:proofErr w:type="spellStart"/>
      <w:r w:rsidRPr="008F681D">
        <w:rPr>
          <w:rFonts w:cs="Times New Roman"/>
          <w:szCs w:val="24"/>
        </w:rPr>
        <w:t>байхаар</w:t>
      </w:r>
      <w:proofErr w:type="spellEnd"/>
      <w:r w:rsidRPr="008F681D">
        <w:rPr>
          <w:rFonts w:cs="Times New Roman"/>
          <w:szCs w:val="24"/>
        </w:rPr>
        <w:t xml:space="preserve"> </w:t>
      </w:r>
      <w:proofErr w:type="spellStart"/>
      <w:r w:rsidRPr="008F681D">
        <w:rPr>
          <w:rFonts w:cs="Times New Roman"/>
          <w:szCs w:val="24"/>
        </w:rPr>
        <w:t>тогтоосон</w:t>
      </w:r>
      <w:proofErr w:type="spellEnd"/>
      <w:r w:rsidRPr="008F681D">
        <w:rPr>
          <w:rFonts w:cs="Times New Roman"/>
          <w:szCs w:val="24"/>
        </w:rPr>
        <w:t xml:space="preserve">. 10 </w:t>
      </w:r>
      <w:proofErr w:type="spellStart"/>
      <w:r w:rsidRPr="008F681D">
        <w:rPr>
          <w:rFonts w:cs="Times New Roman"/>
          <w:szCs w:val="24"/>
        </w:rPr>
        <w:t>дугаар</w:t>
      </w:r>
      <w:proofErr w:type="spellEnd"/>
      <w:r w:rsidRPr="008F681D">
        <w:rPr>
          <w:rFonts w:cs="Times New Roman"/>
          <w:szCs w:val="24"/>
        </w:rPr>
        <w:t xml:space="preserve"> </w:t>
      </w:r>
      <w:proofErr w:type="spellStart"/>
      <w:r w:rsidRPr="008F681D">
        <w:rPr>
          <w:rFonts w:cs="Times New Roman"/>
          <w:szCs w:val="24"/>
        </w:rPr>
        <w:t>зүйлд</w:t>
      </w:r>
      <w:proofErr w:type="spellEnd"/>
      <w:r w:rsidRPr="008F681D">
        <w:rPr>
          <w:rFonts w:cs="Times New Roman"/>
          <w:szCs w:val="24"/>
        </w:rPr>
        <w:t xml:space="preserve"> </w:t>
      </w:r>
      <w:proofErr w:type="spellStart"/>
      <w:r w:rsidRPr="008F681D">
        <w:rPr>
          <w:rFonts w:cs="Times New Roman"/>
          <w:szCs w:val="24"/>
        </w:rPr>
        <w:t>суурь</w:t>
      </w:r>
      <w:proofErr w:type="spellEnd"/>
      <w:r w:rsidRPr="008F681D">
        <w:rPr>
          <w:rFonts w:cs="Times New Roman"/>
          <w:szCs w:val="24"/>
        </w:rPr>
        <w:t xml:space="preserve"> </w:t>
      </w:r>
      <w:proofErr w:type="spellStart"/>
      <w:r w:rsidRPr="008F681D">
        <w:rPr>
          <w:rFonts w:cs="Times New Roman"/>
          <w:szCs w:val="24"/>
        </w:rPr>
        <w:t>хураамжийг</w:t>
      </w:r>
      <w:proofErr w:type="spellEnd"/>
      <w:r w:rsidRPr="008F681D">
        <w:rPr>
          <w:rFonts w:cs="Times New Roman"/>
          <w:szCs w:val="24"/>
        </w:rPr>
        <w:t xml:space="preserve"> “A”, “B”, “C”, “D”, “</w:t>
      </w:r>
      <w:proofErr w:type="spellStart"/>
      <w:r w:rsidRPr="008F681D">
        <w:rPr>
          <w:rFonts w:cs="Times New Roman"/>
          <w:szCs w:val="24"/>
        </w:rPr>
        <w:t>Механизм</w:t>
      </w:r>
      <w:proofErr w:type="spellEnd"/>
      <w:r w:rsidRPr="008F681D">
        <w:rPr>
          <w:rFonts w:cs="Times New Roman"/>
          <w:szCs w:val="24"/>
        </w:rPr>
        <w:t xml:space="preserve">” </w:t>
      </w:r>
      <w:proofErr w:type="spellStart"/>
      <w:r w:rsidRPr="008F681D">
        <w:rPr>
          <w:rFonts w:cs="Times New Roman"/>
          <w:szCs w:val="24"/>
        </w:rPr>
        <w:t>ангиллаар</w:t>
      </w:r>
      <w:proofErr w:type="spellEnd"/>
      <w:r w:rsidRPr="008F681D">
        <w:rPr>
          <w:rFonts w:cs="Times New Roman"/>
          <w:szCs w:val="24"/>
        </w:rPr>
        <w:t xml:space="preserve"> </w:t>
      </w:r>
      <w:proofErr w:type="spellStart"/>
      <w:r w:rsidRPr="008F681D">
        <w:rPr>
          <w:rFonts w:cs="Times New Roman"/>
          <w:szCs w:val="24"/>
        </w:rPr>
        <w:t>мөнгөн</w:t>
      </w:r>
      <w:proofErr w:type="spellEnd"/>
      <w:r w:rsidRPr="008F681D">
        <w:rPr>
          <w:rFonts w:cs="Times New Roman"/>
          <w:szCs w:val="24"/>
        </w:rPr>
        <w:t xml:space="preserve"> </w:t>
      </w:r>
      <w:proofErr w:type="spellStart"/>
      <w:r w:rsidRPr="008F681D">
        <w:rPr>
          <w:rFonts w:cs="Times New Roman"/>
          <w:szCs w:val="24"/>
        </w:rPr>
        <w:t>дүнгээр</w:t>
      </w:r>
      <w:proofErr w:type="spellEnd"/>
      <w:r w:rsidRPr="008F681D">
        <w:rPr>
          <w:rFonts w:cs="Times New Roman"/>
          <w:szCs w:val="24"/>
        </w:rPr>
        <w:t xml:space="preserve"> </w:t>
      </w:r>
      <w:proofErr w:type="spellStart"/>
      <w:r w:rsidRPr="008F681D">
        <w:rPr>
          <w:rFonts w:cs="Times New Roman"/>
          <w:szCs w:val="24"/>
        </w:rPr>
        <w:t>тогтоосон</w:t>
      </w:r>
      <w:proofErr w:type="spellEnd"/>
      <w:r w:rsidRPr="008F681D">
        <w:rPr>
          <w:rFonts w:cs="Times New Roman"/>
          <w:szCs w:val="24"/>
        </w:rPr>
        <w:t xml:space="preserve"> </w:t>
      </w:r>
      <w:proofErr w:type="spellStart"/>
      <w:r w:rsidRPr="008F681D">
        <w:rPr>
          <w:rFonts w:cs="Times New Roman"/>
          <w:szCs w:val="24"/>
        </w:rPr>
        <w:t>бөгөөд</w:t>
      </w:r>
      <w:proofErr w:type="spellEnd"/>
      <w:r w:rsidRPr="008F681D">
        <w:rPr>
          <w:rFonts w:cs="Times New Roman"/>
          <w:szCs w:val="24"/>
        </w:rPr>
        <w:t xml:space="preserve"> 11 </w:t>
      </w:r>
      <w:proofErr w:type="spellStart"/>
      <w:r w:rsidRPr="008F681D">
        <w:rPr>
          <w:rFonts w:cs="Times New Roman"/>
          <w:szCs w:val="24"/>
        </w:rPr>
        <w:t>дүгээр</w:t>
      </w:r>
      <w:proofErr w:type="spellEnd"/>
      <w:r w:rsidRPr="008F681D">
        <w:rPr>
          <w:rFonts w:cs="Times New Roman"/>
          <w:szCs w:val="24"/>
        </w:rPr>
        <w:t xml:space="preserve"> </w:t>
      </w:r>
      <w:proofErr w:type="spellStart"/>
      <w:r w:rsidRPr="008F681D">
        <w:rPr>
          <w:rFonts w:cs="Times New Roman"/>
          <w:szCs w:val="24"/>
        </w:rPr>
        <w:t>зүйлд</w:t>
      </w:r>
      <w:proofErr w:type="spellEnd"/>
      <w:r w:rsidRPr="008F681D">
        <w:rPr>
          <w:rFonts w:cs="Times New Roman"/>
          <w:szCs w:val="24"/>
        </w:rPr>
        <w:t xml:space="preserve"> </w:t>
      </w:r>
      <w:proofErr w:type="spellStart"/>
      <w:r w:rsidRPr="008F681D">
        <w:rPr>
          <w:rFonts w:cs="Times New Roman"/>
          <w:szCs w:val="24"/>
        </w:rPr>
        <w:t>эрсдэлийн</w:t>
      </w:r>
      <w:proofErr w:type="spellEnd"/>
      <w:r w:rsidRPr="008F681D">
        <w:rPr>
          <w:rFonts w:cs="Times New Roman"/>
          <w:szCs w:val="24"/>
        </w:rPr>
        <w:t xml:space="preserve"> </w:t>
      </w:r>
      <w:proofErr w:type="spellStart"/>
      <w:r w:rsidRPr="008F681D">
        <w:rPr>
          <w:rFonts w:cs="Times New Roman"/>
          <w:szCs w:val="24"/>
        </w:rPr>
        <w:t>итгэлцүүр</w:t>
      </w:r>
      <w:proofErr w:type="spellEnd"/>
      <w:r w:rsidRPr="008F681D">
        <w:rPr>
          <w:rFonts w:cs="Times New Roman"/>
          <w:szCs w:val="24"/>
        </w:rPr>
        <w:t xml:space="preserve"> </w:t>
      </w:r>
      <w:proofErr w:type="spellStart"/>
      <w:r w:rsidRPr="008F681D">
        <w:rPr>
          <w:rFonts w:cs="Times New Roman"/>
          <w:szCs w:val="24"/>
        </w:rPr>
        <w:t>ашиглан</w:t>
      </w:r>
      <w:proofErr w:type="spellEnd"/>
      <w:r w:rsidRPr="008F681D">
        <w:rPr>
          <w:rFonts w:cs="Times New Roman"/>
          <w:szCs w:val="24"/>
        </w:rPr>
        <w:t xml:space="preserve"> </w:t>
      </w:r>
      <w:proofErr w:type="spellStart"/>
      <w:r w:rsidRPr="008F681D">
        <w:rPr>
          <w:rFonts w:cs="Times New Roman"/>
          <w:szCs w:val="24"/>
        </w:rPr>
        <w:t>нэмэгдүүлэх</w:t>
      </w:r>
      <w:proofErr w:type="spellEnd"/>
      <w:r w:rsidRPr="008F681D">
        <w:rPr>
          <w:rFonts w:cs="Times New Roman"/>
          <w:szCs w:val="24"/>
        </w:rPr>
        <w:t xml:space="preserve">, </w:t>
      </w:r>
      <w:proofErr w:type="spellStart"/>
      <w:r w:rsidRPr="008F681D">
        <w:rPr>
          <w:rFonts w:cs="Times New Roman"/>
          <w:szCs w:val="24"/>
        </w:rPr>
        <w:t>хорогдуулах</w:t>
      </w:r>
      <w:proofErr w:type="spellEnd"/>
      <w:r w:rsidRPr="008F681D">
        <w:rPr>
          <w:rFonts w:cs="Times New Roman"/>
          <w:szCs w:val="24"/>
        </w:rPr>
        <w:t xml:space="preserve"> </w:t>
      </w:r>
      <w:proofErr w:type="spellStart"/>
      <w:r w:rsidRPr="008F681D">
        <w:rPr>
          <w:rFonts w:cs="Times New Roman"/>
          <w:szCs w:val="24"/>
        </w:rPr>
        <w:t>зохицуулалттай</w:t>
      </w:r>
      <w:proofErr w:type="spellEnd"/>
      <w:r w:rsidRPr="008F681D">
        <w:rPr>
          <w:rFonts w:cs="Times New Roman"/>
          <w:szCs w:val="24"/>
        </w:rPr>
        <w:t>.</w:t>
      </w:r>
    </w:p>
    <w:tbl>
      <w:tblPr>
        <w:tblStyle w:val="TableGrid"/>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2268"/>
        <w:gridCol w:w="6803"/>
      </w:tblGrid>
      <w:tr w:rsidR="00E11E90" w:rsidRPr="008F681D" w14:paraId="40D6AD92" w14:textId="77777777">
        <w:trPr>
          <w:tblHeader/>
          <w:jc w:val="center"/>
        </w:trPr>
        <w:tc>
          <w:tcPr>
            <w:tcW w:w="2268" w:type="dxa"/>
            <w:shd w:val="clear" w:color="auto" w:fill="D9EAF7"/>
          </w:tcPr>
          <w:p w14:paraId="1A1E686C" w14:textId="77777777" w:rsidR="00E11E90" w:rsidRPr="008F681D" w:rsidRDefault="008225E7" w:rsidP="008225E7">
            <w:pPr>
              <w:jc w:val="both"/>
              <w:rPr>
                <w:rFonts w:cs="Times New Roman"/>
                <w:szCs w:val="24"/>
              </w:rPr>
            </w:pPr>
            <w:proofErr w:type="spellStart"/>
            <w:r w:rsidRPr="008F681D">
              <w:rPr>
                <w:rFonts w:cs="Times New Roman"/>
                <w:b/>
                <w:szCs w:val="24"/>
              </w:rPr>
              <w:t>Шалгуур</w:t>
            </w:r>
            <w:proofErr w:type="spellEnd"/>
          </w:p>
        </w:tc>
        <w:tc>
          <w:tcPr>
            <w:tcW w:w="6803" w:type="dxa"/>
            <w:shd w:val="clear" w:color="auto" w:fill="D9EAF7"/>
          </w:tcPr>
          <w:p w14:paraId="233B435D" w14:textId="77777777" w:rsidR="00E11E90" w:rsidRPr="008F681D" w:rsidRDefault="008225E7" w:rsidP="008225E7">
            <w:pPr>
              <w:jc w:val="both"/>
              <w:rPr>
                <w:rFonts w:cs="Times New Roman"/>
                <w:szCs w:val="24"/>
              </w:rPr>
            </w:pPr>
            <w:proofErr w:type="spellStart"/>
            <w:r w:rsidRPr="008F681D">
              <w:rPr>
                <w:rFonts w:cs="Times New Roman"/>
                <w:b/>
                <w:szCs w:val="24"/>
              </w:rPr>
              <w:t>Үнэлгээ</w:t>
            </w:r>
            <w:proofErr w:type="spellEnd"/>
          </w:p>
        </w:tc>
      </w:tr>
      <w:tr w:rsidR="00E11E90" w:rsidRPr="008F681D" w14:paraId="462B1B37" w14:textId="77777777">
        <w:trPr>
          <w:jc w:val="center"/>
        </w:trPr>
        <w:tc>
          <w:tcPr>
            <w:tcW w:w="2268" w:type="dxa"/>
          </w:tcPr>
          <w:p w14:paraId="0DC1075D" w14:textId="77777777" w:rsidR="00E11E90" w:rsidRPr="008F681D" w:rsidRDefault="008225E7" w:rsidP="008225E7">
            <w:pPr>
              <w:jc w:val="both"/>
              <w:rPr>
                <w:rFonts w:cs="Times New Roman"/>
                <w:szCs w:val="24"/>
              </w:rPr>
            </w:pPr>
            <w:proofErr w:type="spellStart"/>
            <w:r w:rsidRPr="008F681D">
              <w:rPr>
                <w:rFonts w:cs="Times New Roman"/>
                <w:szCs w:val="24"/>
              </w:rPr>
              <w:t>Зорилгод</w:t>
            </w:r>
            <w:proofErr w:type="spellEnd"/>
            <w:r w:rsidRPr="008F681D">
              <w:rPr>
                <w:rFonts w:cs="Times New Roman"/>
                <w:szCs w:val="24"/>
              </w:rPr>
              <w:t xml:space="preserve"> </w:t>
            </w:r>
            <w:proofErr w:type="spellStart"/>
            <w:r w:rsidRPr="008F681D">
              <w:rPr>
                <w:rFonts w:cs="Times New Roman"/>
                <w:szCs w:val="24"/>
              </w:rPr>
              <w:t>хүрсэн</w:t>
            </w:r>
            <w:proofErr w:type="spellEnd"/>
            <w:r w:rsidRPr="008F681D">
              <w:rPr>
                <w:rFonts w:cs="Times New Roman"/>
                <w:szCs w:val="24"/>
              </w:rPr>
              <w:t xml:space="preserve"> </w:t>
            </w:r>
            <w:proofErr w:type="spellStart"/>
            <w:r w:rsidRPr="008F681D">
              <w:rPr>
                <w:rFonts w:cs="Times New Roman"/>
                <w:szCs w:val="24"/>
              </w:rPr>
              <w:t>түвшин</w:t>
            </w:r>
            <w:proofErr w:type="spellEnd"/>
          </w:p>
        </w:tc>
        <w:tc>
          <w:tcPr>
            <w:tcW w:w="6803" w:type="dxa"/>
          </w:tcPr>
          <w:p w14:paraId="3851FDCC" w14:textId="77777777" w:rsidR="00E11E90" w:rsidRPr="008F681D" w:rsidRDefault="008225E7" w:rsidP="008225E7">
            <w:pPr>
              <w:jc w:val="both"/>
              <w:rPr>
                <w:rFonts w:cs="Times New Roman"/>
                <w:szCs w:val="24"/>
              </w:rPr>
            </w:pPr>
            <w:proofErr w:type="spellStart"/>
            <w:r w:rsidRPr="008F681D">
              <w:rPr>
                <w:rFonts w:cs="Times New Roman"/>
                <w:szCs w:val="24"/>
              </w:rPr>
              <w:t>Даатгалын</w:t>
            </w:r>
            <w:proofErr w:type="spellEnd"/>
            <w:r w:rsidRPr="008F681D">
              <w:rPr>
                <w:rFonts w:cs="Times New Roman"/>
                <w:szCs w:val="24"/>
              </w:rPr>
              <w:t xml:space="preserve"> </w:t>
            </w:r>
            <w:proofErr w:type="spellStart"/>
            <w:r w:rsidRPr="008F681D">
              <w:rPr>
                <w:rFonts w:cs="Times New Roman"/>
                <w:szCs w:val="24"/>
              </w:rPr>
              <w:t>үнэлгээ</w:t>
            </w:r>
            <w:proofErr w:type="spellEnd"/>
            <w:r w:rsidRPr="008F681D">
              <w:rPr>
                <w:rFonts w:cs="Times New Roman"/>
                <w:szCs w:val="24"/>
              </w:rPr>
              <w:t xml:space="preserve">, </w:t>
            </w:r>
            <w:proofErr w:type="spellStart"/>
            <w:r w:rsidRPr="008F681D">
              <w:rPr>
                <w:rFonts w:cs="Times New Roman"/>
                <w:szCs w:val="24"/>
              </w:rPr>
              <w:t>суурь</w:t>
            </w:r>
            <w:proofErr w:type="spellEnd"/>
            <w:r w:rsidRPr="008F681D">
              <w:rPr>
                <w:rFonts w:cs="Times New Roman"/>
                <w:szCs w:val="24"/>
              </w:rPr>
              <w:t xml:space="preserve"> </w:t>
            </w:r>
            <w:proofErr w:type="spellStart"/>
            <w:r w:rsidRPr="008F681D">
              <w:rPr>
                <w:rFonts w:cs="Times New Roman"/>
                <w:szCs w:val="24"/>
              </w:rPr>
              <w:t>хураамж</w:t>
            </w:r>
            <w:proofErr w:type="spellEnd"/>
            <w:r w:rsidRPr="008F681D">
              <w:rPr>
                <w:rFonts w:cs="Times New Roman"/>
                <w:szCs w:val="24"/>
              </w:rPr>
              <w:t xml:space="preserve">, </w:t>
            </w:r>
            <w:proofErr w:type="spellStart"/>
            <w:r w:rsidRPr="008F681D">
              <w:rPr>
                <w:rFonts w:cs="Times New Roman"/>
                <w:szCs w:val="24"/>
              </w:rPr>
              <w:t>итгэлцүүрийн</w:t>
            </w:r>
            <w:proofErr w:type="spellEnd"/>
            <w:r w:rsidRPr="008F681D">
              <w:rPr>
                <w:rFonts w:cs="Times New Roman"/>
                <w:szCs w:val="24"/>
              </w:rPr>
              <w:t xml:space="preserve"> </w:t>
            </w:r>
            <w:proofErr w:type="spellStart"/>
            <w:r w:rsidRPr="008F681D">
              <w:rPr>
                <w:rFonts w:cs="Times New Roman"/>
                <w:szCs w:val="24"/>
              </w:rPr>
              <w:t>зохицуулалт</w:t>
            </w:r>
            <w:proofErr w:type="spellEnd"/>
            <w:r w:rsidRPr="008F681D">
              <w:rPr>
                <w:rFonts w:cs="Times New Roman"/>
                <w:szCs w:val="24"/>
              </w:rPr>
              <w:t xml:space="preserve"> </w:t>
            </w:r>
            <w:proofErr w:type="spellStart"/>
            <w:r w:rsidRPr="008F681D">
              <w:rPr>
                <w:rFonts w:cs="Times New Roman"/>
                <w:szCs w:val="24"/>
              </w:rPr>
              <w:t>нь</w:t>
            </w:r>
            <w:proofErr w:type="spellEnd"/>
            <w:r w:rsidRPr="008F681D">
              <w:rPr>
                <w:rFonts w:cs="Times New Roman"/>
                <w:szCs w:val="24"/>
              </w:rPr>
              <w:t xml:space="preserve"> </w:t>
            </w:r>
            <w:proofErr w:type="spellStart"/>
            <w:r w:rsidRPr="008F681D">
              <w:rPr>
                <w:rFonts w:cs="Times New Roman"/>
                <w:szCs w:val="24"/>
              </w:rPr>
              <w:t>албан</w:t>
            </w:r>
            <w:proofErr w:type="spellEnd"/>
            <w:r w:rsidRPr="008F681D">
              <w:rPr>
                <w:rFonts w:cs="Times New Roman"/>
                <w:szCs w:val="24"/>
              </w:rPr>
              <w:t xml:space="preserve"> </w:t>
            </w:r>
            <w:proofErr w:type="spellStart"/>
            <w:r w:rsidRPr="008F681D">
              <w:rPr>
                <w:rFonts w:cs="Times New Roman"/>
                <w:szCs w:val="24"/>
              </w:rPr>
              <w:t>журмын</w:t>
            </w:r>
            <w:proofErr w:type="spellEnd"/>
            <w:r w:rsidRPr="008F681D">
              <w:rPr>
                <w:rFonts w:cs="Times New Roman"/>
                <w:szCs w:val="24"/>
              </w:rPr>
              <w:t xml:space="preserve"> </w:t>
            </w:r>
            <w:proofErr w:type="spellStart"/>
            <w:r w:rsidRPr="008F681D">
              <w:rPr>
                <w:rFonts w:cs="Times New Roman"/>
                <w:szCs w:val="24"/>
              </w:rPr>
              <w:t>даатгалыг</w:t>
            </w:r>
            <w:proofErr w:type="spellEnd"/>
            <w:r w:rsidRPr="008F681D">
              <w:rPr>
                <w:rFonts w:cs="Times New Roman"/>
                <w:szCs w:val="24"/>
              </w:rPr>
              <w:t xml:space="preserve"> </w:t>
            </w:r>
            <w:proofErr w:type="spellStart"/>
            <w:r w:rsidRPr="008F681D">
              <w:rPr>
                <w:rFonts w:cs="Times New Roman"/>
                <w:szCs w:val="24"/>
              </w:rPr>
              <w:t>нийтэд</w:t>
            </w:r>
            <w:proofErr w:type="spellEnd"/>
            <w:r w:rsidRPr="008F681D">
              <w:rPr>
                <w:rFonts w:cs="Times New Roman"/>
                <w:szCs w:val="24"/>
              </w:rPr>
              <w:t xml:space="preserve"> </w:t>
            </w:r>
            <w:proofErr w:type="spellStart"/>
            <w:r w:rsidRPr="008F681D">
              <w:rPr>
                <w:rFonts w:cs="Times New Roman"/>
                <w:szCs w:val="24"/>
              </w:rPr>
              <w:t>хүртээмжтэй</w:t>
            </w:r>
            <w:proofErr w:type="spellEnd"/>
            <w:r w:rsidRPr="008F681D">
              <w:rPr>
                <w:rFonts w:cs="Times New Roman"/>
                <w:szCs w:val="24"/>
              </w:rPr>
              <w:t xml:space="preserve">, </w:t>
            </w:r>
            <w:proofErr w:type="spellStart"/>
            <w:r w:rsidRPr="008F681D">
              <w:rPr>
                <w:rFonts w:cs="Times New Roman"/>
                <w:szCs w:val="24"/>
              </w:rPr>
              <w:t>урьдчилан</w:t>
            </w:r>
            <w:proofErr w:type="spellEnd"/>
            <w:r w:rsidRPr="008F681D">
              <w:rPr>
                <w:rFonts w:cs="Times New Roman"/>
                <w:szCs w:val="24"/>
              </w:rPr>
              <w:t xml:space="preserve"> </w:t>
            </w:r>
            <w:proofErr w:type="spellStart"/>
            <w:r w:rsidRPr="008F681D">
              <w:rPr>
                <w:rFonts w:cs="Times New Roman"/>
                <w:szCs w:val="24"/>
              </w:rPr>
              <w:t>тооцоолох</w:t>
            </w:r>
            <w:proofErr w:type="spellEnd"/>
            <w:r w:rsidRPr="008F681D">
              <w:rPr>
                <w:rFonts w:cs="Times New Roman"/>
                <w:szCs w:val="24"/>
              </w:rPr>
              <w:t xml:space="preserve"> </w:t>
            </w:r>
            <w:proofErr w:type="spellStart"/>
            <w:r w:rsidRPr="008F681D">
              <w:rPr>
                <w:rFonts w:cs="Times New Roman"/>
                <w:szCs w:val="24"/>
              </w:rPr>
              <w:t>боломжтой</w:t>
            </w:r>
            <w:proofErr w:type="spellEnd"/>
            <w:r w:rsidRPr="008F681D">
              <w:rPr>
                <w:rFonts w:cs="Times New Roman"/>
                <w:szCs w:val="24"/>
              </w:rPr>
              <w:t xml:space="preserve"> </w:t>
            </w:r>
            <w:proofErr w:type="spellStart"/>
            <w:r w:rsidRPr="008F681D">
              <w:rPr>
                <w:rFonts w:cs="Times New Roman"/>
                <w:szCs w:val="24"/>
              </w:rPr>
              <w:t>болгох</w:t>
            </w:r>
            <w:proofErr w:type="spellEnd"/>
            <w:r w:rsidRPr="008F681D">
              <w:rPr>
                <w:rFonts w:cs="Times New Roman"/>
                <w:szCs w:val="24"/>
              </w:rPr>
              <w:t xml:space="preserve"> </w:t>
            </w:r>
            <w:proofErr w:type="spellStart"/>
            <w:r w:rsidRPr="008F681D">
              <w:rPr>
                <w:rFonts w:cs="Times New Roman"/>
                <w:szCs w:val="24"/>
              </w:rPr>
              <w:t>зорилготой</w:t>
            </w:r>
            <w:proofErr w:type="spellEnd"/>
            <w:r w:rsidRPr="008F681D">
              <w:rPr>
                <w:rFonts w:cs="Times New Roman"/>
                <w:szCs w:val="24"/>
              </w:rPr>
              <w:t xml:space="preserve"> </w:t>
            </w:r>
            <w:proofErr w:type="spellStart"/>
            <w:r w:rsidRPr="008F681D">
              <w:rPr>
                <w:rFonts w:cs="Times New Roman"/>
                <w:szCs w:val="24"/>
              </w:rPr>
              <w:t>нийцэж</w:t>
            </w:r>
            <w:proofErr w:type="spellEnd"/>
            <w:r w:rsidRPr="008F681D">
              <w:rPr>
                <w:rFonts w:cs="Times New Roman"/>
                <w:szCs w:val="24"/>
              </w:rPr>
              <w:t xml:space="preserve"> </w:t>
            </w:r>
            <w:proofErr w:type="spellStart"/>
            <w:r w:rsidRPr="008F681D">
              <w:rPr>
                <w:rFonts w:cs="Times New Roman"/>
                <w:szCs w:val="24"/>
              </w:rPr>
              <w:t>байна</w:t>
            </w:r>
            <w:proofErr w:type="spellEnd"/>
            <w:r w:rsidRPr="008F681D">
              <w:rPr>
                <w:rFonts w:cs="Times New Roman"/>
                <w:szCs w:val="24"/>
              </w:rPr>
              <w:t xml:space="preserve">. </w:t>
            </w:r>
            <w:proofErr w:type="spellStart"/>
            <w:r w:rsidRPr="008F681D">
              <w:rPr>
                <w:rFonts w:cs="Times New Roman"/>
                <w:szCs w:val="24"/>
              </w:rPr>
              <w:t>Эрсдэлд</w:t>
            </w:r>
            <w:proofErr w:type="spellEnd"/>
            <w:r w:rsidRPr="008F681D">
              <w:rPr>
                <w:rFonts w:cs="Times New Roman"/>
                <w:szCs w:val="24"/>
              </w:rPr>
              <w:t xml:space="preserve"> </w:t>
            </w:r>
            <w:proofErr w:type="spellStart"/>
            <w:r w:rsidRPr="008F681D">
              <w:rPr>
                <w:rFonts w:cs="Times New Roman"/>
                <w:szCs w:val="24"/>
              </w:rPr>
              <w:t>суурилсан</w:t>
            </w:r>
            <w:proofErr w:type="spellEnd"/>
            <w:r w:rsidRPr="008F681D">
              <w:rPr>
                <w:rFonts w:cs="Times New Roman"/>
                <w:szCs w:val="24"/>
              </w:rPr>
              <w:t xml:space="preserve"> </w:t>
            </w:r>
            <w:proofErr w:type="spellStart"/>
            <w:r w:rsidRPr="008F681D">
              <w:rPr>
                <w:rFonts w:cs="Times New Roman"/>
                <w:szCs w:val="24"/>
              </w:rPr>
              <w:t>хүчин</w:t>
            </w:r>
            <w:proofErr w:type="spellEnd"/>
            <w:r w:rsidRPr="008F681D">
              <w:rPr>
                <w:rFonts w:cs="Times New Roman"/>
                <w:szCs w:val="24"/>
              </w:rPr>
              <w:t xml:space="preserve"> </w:t>
            </w:r>
            <w:proofErr w:type="spellStart"/>
            <w:r w:rsidRPr="008F681D">
              <w:rPr>
                <w:rFonts w:cs="Times New Roman"/>
                <w:szCs w:val="24"/>
              </w:rPr>
              <w:t>зүйлсийг</w:t>
            </w:r>
            <w:proofErr w:type="spellEnd"/>
            <w:r w:rsidRPr="008F681D">
              <w:rPr>
                <w:rFonts w:cs="Times New Roman"/>
                <w:szCs w:val="24"/>
              </w:rPr>
              <w:t xml:space="preserve"> </w:t>
            </w:r>
            <w:proofErr w:type="spellStart"/>
            <w:r w:rsidRPr="008F681D">
              <w:rPr>
                <w:rFonts w:cs="Times New Roman"/>
                <w:szCs w:val="24"/>
              </w:rPr>
              <w:t>хуульд</w:t>
            </w:r>
            <w:proofErr w:type="spellEnd"/>
            <w:r w:rsidRPr="008F681D">
              <w:rPr>
                <w:rFonts w:cs="Times New Roman"/>
                <w:szCs w:val="24"/>
              </w:rPr>
              <w:t xml:space="preserve"> </w:t>
            </w:r>
            <w:proofErr w:type="spellStart"/>
            <w:r w:rsidRPr="008F681D">
              <w:rPr>
                <w:rFonts w:cs="Times New Roman"/>
                <w:szCs w:val="24"/>
              </w:rPr>
              <w:t>тусгасан</w:t>
            </w:r>
            <w:proofErr w:type="spellEnd"/>
            <w:r w:rsidRPr="008F681D">
              <w:rPr>
                <w:rFonts w:cs="Times New Roman"/>
                <w:szCs w:val="24"/>
              </w:rPr>
              <w:t xml:space="preserve"> </w:t>
            </w:r>
            <w:proofErr w:type="spellStart"/>
            <w:r w:rsidRPr="008F681D">
              <w:rPr>
                <w:rFonts w:cs="Times New Roman"/>
                <w:szCs w:val="24"/>
              </w:rPr>
              <w:t>нь</w:t>
            </w:r>
            <w:proofErr w:type="spellEnd"/>
            <w:r w:rsidRPr="008F681D">
              <w:rPr>
                <w:rFonts w:cs="Times New Roman"/>
                <w:szCs w:val="24"/>
              </w:rPr>
              <w:t xml:space="preserve"> </w:t>
            </w:r>
            <w:proofErr w:type="spellStart"/>
            <w:r w:rsidRPr="008F681D">
              <w:rPr>
                <w:rFonts w:cs="Times New Roman"/>
                <w:szCs w:val="24"/>
              </w:rPr>
              <w:t>ослын</w:t>
            </w:r>
            <w:proofErr w:type="spellEnd"/>
            <w:r w:rsidRPr="008F681D">
              <w:rPr>
                <w:rFonts w:cs="Times New Roman"/>
                <w:szCs w:val="24"/>
              </w:rPr>
              <w:t xml:space="preserve"> </w:t>
            </w:r>
            <w:proofErr w:type="spellStart"/>
            <w:r w:rsidRPr="008F681D">
              <w:rPr>
                <w:rFonts w:cs="Times New Roman"/>
                <w:szCs w:val="24"/>
              </w:rPr>
              <w:t>түүх</w:t>
            </w:r>
            <w:proofErr w:type="spellEnd"/>
            <w:r w:rsidRPr="008F681D">
              <w:rPr>
                <w:rFonts w:cs="Times New Roman"/>
                <w:szCs w:val="24"/>
              </w:rPr>
              <w:t xml:space="preserve">, </w:t>
            </w:r>
            <w:proofErr w:type="spellStart"/>
            <w:r w:rsidRPr="008F681D">
              <w:rPr>
                <w:rFonts w:cs="Times New Roman"/>
                <w:szCs w:val="24"/>
              </w:rPr>
              <w:t>жолоочийн</w:t>
            </w:r>
            <w:proofErr w:type="spellEnd"/>
            <w:r w:rsidRPr="008F681D">
              <w:rPr>
                <w:rFonts w:cs="Times New Roman"/>
                <w:szCs w:val="24"/>
              </w:rPr>
              <w:t xml:space="preserve"> </w:t>
            </w:r>
            <w:proofErr w:type="spellStart"/>
            <w:r w:rsidRPr="008F681D">
              <w:rPr>
                <w:rFonts w:cs="Times New Roman"/>
                <w:szCs w:val="24"/>
              </w:rPr>
              <w:t>нас</w:t>
            </w:r>
            <w:proofErr w:type="spellEnd"/>
            <w:r w:rsidRPr="008F681D">
              <w:rPr>
                <w:rFonts w:cs="Times New Roman"/>
                <w:szCs w:val="24"/>
              </w:rPr>
              <w:t xml:space="preserve">, </w:t>
            </w:r>
            <w:proofErr w:type="spellStart"/>
            <w:r w:rsidRPr="008F681D">
              <w:rPr>
                <w:rFonts w:cs="Times New Roman"/>
                <w:szCs w:val="24"/>
              </w:rPr>
              <w:t>туршлага</w:t>
            </w:r>
            <w:proofErr w:type="spellEnd"/>
            <w:r w:rsidRPr="008F681D">
              <w:rPr>
                <w:rFonts w:cs="Times New Roman"/>
                <w:szCs w:val="24"/>
              </w:rPr>
              <w:t xml:space="preserve">, </w:t>
            </w:r>
            <w:proofErr w:type="spellStart"/>
            <w:r w:rsidRPr="008F681D">
              <w:rPr>
                <w:rFonts w:cs="Times New Roman"/>
                <w:szCs w:val="24"/>
              </w:rPr>
              <w:t>зориулалт</w:t>
            </w:r>
            <w:proofErr w:type="spellEnd"/>
            <w:r w:rsidRPr="008F681D">
              <w:rPr>
                <w:rFonts w:cs="Times New Roman"/>
                <w:szCs w:val="24"/>
              </w:rPr>
              <w:t xml:space="preserve">, </w:t>
            </w:r>
            <w:proofErr w:type="spellStart"/>
            <w:r w:rsidRPr="008F681D">
              <w:rPr>
                <w:rFonts w:cs="Times New Roman"/>
                <w:szCs w:val="24"/>
              </w:rPr>
              <w:t>газар</w:t>
            </w:r>
            <w:proofErr w:type="spellEnd"/>
            <w:r w:rsidRPr="008F681D">
              <w:rPr>
                <w:rFonts w:cs="Times New Roman"/>
                <w:szCs w:val="24"/>
              </w:rPr>
              <w:t xml:space="preserve"> </w:t>
            </w:r>
            <w:proofErr w:type="spellStart"/>
            <w:r w:rsidRPr="008F681D">
              <w:rPr>
                <w:rFonts w:cs="Times New Roman"/>
                <w:szCs w:val="24"/>
              </w:rPr>
              <w:t>нутгийн</w:t>
            </w:r>
            <w:proofErr w:type="spellEnd"/>
            <w:r w:rsidRPr="008F681D">
              <w:rPr>
                <w:rFonts w:cs="Times New Roman"/>
                <w:szCs w:val="24"/>
              </w:rPr>
              <w:t xml:space="preserve"> </w:t>
            </w:r>
            <w:proofErr w:type="spellStart"/>
            <w:r w:rsidRPr="008F681D">
              <w:rPr>
                <w:rFonts w:cs="Times New Roman"/>
                <w:szCs w:val="24"/>
              </w:rPr>
              <w:t>байршлыг</w:t>
            </w:r>
            <w:proofErr w:type="spellEnd"/>
            <w:r w:rsidRPr="008F681D">
              <w:rPr>
                <w:rFonts w:cs="Times New Roman"/>
                <w:szCs w:val="24"/>
              </w:rPr>
              <w:t xml:space="preserve"> </w:t>
            </w:r>
            <w:proofErr w:type="spellStart"/>
            <w:r w:rsidRPr="008F681D">
              <w:rPr>
                <w:rFonts w:cs="Times New Roman"/>
                <w:szCs w:val="24"/>
              </w:rPr>
              <w:t>харгалзах</w:t>
            </w:r>
            <w:proofErr w:type="spellEnd"/>
            <w:r w:rsidRPr="008F681D">
              <w:rPr>
                <w:rFonts w:cs="Times New Roman"/>
                <w:szCs w:val="24"/>
              </w:rPr>
              <w:t xml:space="preserve"> </w:t>
            </w:r>
            <w:proofErr w:type="spellStart"/>
            <w:r w:rsidRPr="008F681D">
              <w:rPr>
                <w:rFonts w:cs="Times New Roman"/>
                <w:szCs w:val="24"/>
              </w:rPr>
              <w:t>үндэс</w:t>
            </w:r>
            <w:proofErr w:type="spellEnd"/>
            <w:r w:rsidRPr="008F681D">
              <w:rPr>
                <w:rFonts w:cs="Times New Roman"/>
                <w:szCs w:val="24"/>
              </w:rPr>
              <w:t xml:space="preserve"> </w:t>
            </w:r>
            <w:proofErr w:type="spellStart"/>
            <w:r w:rsidRPr="008F681D">
              <w:rPr>
                <w:rFonts w:cs="Times New Roman"/>
                <w:szCs w:val="24"/>
              </w:rPr>
              <w:t>бүрдүүлсэн</w:t>
            </w:r>
            <w:proofErr w:type="spellEnd"/>
            <w:r w:rsidRPr="008F681D">
              <w:rPr>
                <w:rFonts w:cs="Times New Roman"/>
                <w:szCs w:val="24"/>
              </w:rPr>
              <w:t>.</w:t>
            </w:r>
          </w:p>
        </w:tc>
      </w:tr>
      <w:tr w:rsidR="00E11E90" w:rsidRPr="008F681D" w14:paraId="7D664888" w14:textId="77777777">
        <w:trPr>
          <w:jc w:val="center"/>
        </w:trPr>
        <w:tc>
          <w:tcPr>
            <w:tcW w:w="2268" w:type="dxa"/>
          </w:tcPr>
          <w:p w14:paraId="5828DD72" w14:textId="77777777" w:rsidR="00E11E90" w:rsidRPr="008F681D" w:rsidRDefault="008225E7" w:rsidP="008225E7">
            <w:pPr>
              <w:jc w:val="both"/>
              <w:rPr>
                <w:rFonts w:cs="Times New Roman"/>
                <w:szCs w:val="24"/>
              </w:rPr>
            </w:pPr>
            <w:proofErr w:type="spellStart"/>
            <w:r w:rsidRPr="008F681D">
              <w:rPr>
                <w:rFonts w:cs="Times New Roman"/>
                <w:szCs w:val="24"/>
              </w:rPr>
              <w:t>Практикт</w:t>
            </w:r>
            <w:proofErr w:type="spellEnd"/>
            <w:r w:rsidRPr="008F681D">
              <w:rPr>
                <w:rFonts w:cs="Times New Roman"/>
                <w:szCs w:val="24"/>
              </w:rPr>
              <w:t xml:space="preserve"> </w:t>
            </w:r>
            <w:proofErr w:type="spellStart"/>
            <w:r w:rsidRPr="008F681D">
              <w:rPr>
                <w:rFonts w:cs="Times New Roman"/>
                <w:szCs w:val="24"/>
              </w:rPr>
              <w:t>нийцэж</w:t>
            </w:r>
            <w:proofErr w:type="spellEnd"/>
            <w:r w:rsidRPr="008F681D">
              <w:rPr>
                <w:rFonts w:cs="Times New Roman"/>
                <w:szCs w:val="24"/>
              </w:rPr>
              <w:t xml:space="preserve"> </w:t>
            </w:r>
            <w:proofErr w:type="spellStart"/>
            <w:r w:rsidRPr="008F681D">
              <w:rPr>
                <w:rFonts w:cs="Times New Roman"/>
                <w:szCs w:val="24"/>
              </w:rPr>
              <w:t>байгаа</w:t>
            </w:r>
            <w:proofErr w:type="spellEnd"/>
            <w:r w:rsidRPr="008F681D">
              <w:rPr>
                <w:rFonts w:cs="Times New Roman"/>
                <w:szCs w:val="24"/>
              </w:rPr>
              <w:t xml:space="preserve"> </w:t>
            </w:r>
            <w:proofErr w:type="spellStart"/>
            <w:r w:rsidRPr="008F681D">
              <w:rPr>
                <w:rFonts w:cs="Times New Roman"/>
                <w:szCs w:val="24"/>
              </w:rPr>
              <w:t>байдал</w:t>
            </w:r>
            <w:proofErr w:type="spellEnd"/>
          </w:p>
        </w:tc>
        <w:tc>
          <w:tcPr>
            <w:tcW w:w="6803" w:type="dxa"/>
          </w:tcPr>
          <w:p w14:paraId="3642E9F0" w14:textId="77777777" w:rsidR="00E11E90" w:rsidRPr="008F681D" w:rsidRDefault="008225E7" w:rsidP="008225E7">
            <w:pPr>
              <w:jc w:val="both"/>
              <w:rPr>
                <w:rFonts w:cs="Times New Roman"/>
                <w:szCs w:val="24"/>
              </w:rPr>
            </w:pPr>
            <w:proofErr w:type="spellStart"/>
            <w:r w:rsidRPr="008F681D">
              <w:rPr>
                <w:rFonts w:cs="Times New Roman"/>
                <w:szCs w:val="24"/>
              </w:rPr>
              <w:t>Суурь</w:t>
            </w:r>
            <w:proofErr w:type="spellEnd"/>
            <w:r w:rsidRPr="008F681D">
              <w:rPr>
                <w:rFonts w:cs="Times New Roman"/>
                <w:szCs w:val="24"/>
              </w:rPr>
              <w:t xml:space="preserve"> </w:t>
            </w:r>
            <w:proofErr w:type="spellStart"/>
            <w:r w:rsidRPr="008F681D">
              <w:rPr>
                <w:rFonts w:cs="Times New Roman"/>
                <w:szCs w:val="24"/>
              </w:rPr>
              <w:t>хураамж</w:t>
            </w:r>
            <w:proofErr w:type="spellEnd"/>
            <w:r w:rsidRPr="008F681D">
              <w:rPr>
                <w:rFonts w:cs="Times New Roman"/>
                <w:szCs w:val="24"/>
              </w:rPr>
              <w:t xml:space="preserve"> </w:t>
            </w:r>
            <w:proofErr w:type="spellStart"/>
            <w:r w:rsidRPr="008F681D">
              <w:rPr>
                <w:rFonts w:cs="Times New Roman"/>
                <w:szCs w:val="24"/>
              </w:rPr>
              <w:t>болон</w:t>
            </w:r>
            <w:proofErr w:type="spellEnd"/>
            <w:r w:rsidRPr="008F681D">
              <w:rPr>
                <w:rFonts w:cs="Times New Roman"/>
                <w:szCs w:val="24"/>
              </w:rPr>
              <w:t xml:space="preserve"> </w:t>
            </w:r>
            <w:proofErr w:type="spellStart"/>
            <w:r w:rsidRPr="008F681D">
              <w:rPr>
                <w:rFonts w:cs="Times New Roman"/>
                <w:szCs w:val="24"/>
              </w:rPr>
              <w:t>даатгалын</w:t>
            </w:r>
            <w:proofErr w:type="spellEnd"/>
            <w:r w:rsidRPr="008F681D">
              <w:rPr>
                <w:rFonts w:cs="Times New Roman"/>
                <w:szCs w:val="24"/>
              </w:rPr>
              <w:t xml:space="preserve"> </w:t>
            </w:r>
            <w:proofErr w:type="spellStart"/>
            <w:r w:rsidRPr="008F681D">
              <w:rPr>
                <w:rFonts w:cs="Times New Roman"/>
                <w:szCs w:val="24"/>
              </w:rPr>
              <w:t>үнэлгээ</w:t>
            </w:r>
            <w:proofErr w:type="spellEnd"/>
            <w:r w:rsidRPr="008F681D">
              <w:rPr>
                <w:rFonts w:cs="Times New Roman"/>
                <w:szCs w:val="24"/>
              </w:rPr>
              <w:t xml:space="preserve"> </w:t>
            </w:r>
            <w:proofErr w:type="spellStart"/>
            <w:r w:rsidRPr="008F681D">
              <w:rPr>
                <w:rFonts w:cs="Times New Roman"/>
                <w:szCs w:val="24"/>
              </w:rPr>
              <w:t>хуульд</w:t>
            </w:r>
            <w:proofErr w:type="spellEnd"/>
            <w:r w:rsidRPr="008F681D">
              <w:rPr>
                <w:rFonts w:cs="Times New Roman"/>
                <w:szCs w:val="24"/>
              </w:rPr>
              <w:t xml:space="preserve"> </w:t>
            </w:r>
            <w:proofErr w:type="spellStart"/>
            <w:r w:rsidRPr="008F681D">
              <w:rPr>
                <w:rFonts w:cs="Times New Roman"/>
                <w:szCs w:val="24"/>
              </w:rPr>
              <w:t>тогтмол</w:t>
            </w:r>
            <w:proofErr w:type="spellEnd"/>
            <w:r w:rsidRPr="008F681D">
              <w:rPr>
                <w:rFonts w:cs="Times New Roman"/>
                <w:szCs w:val="24"/>
              </w:rPr>
              <w:t xml:space="preserve"> </w:t>
            </w:r>
            <w:proofErr w:type="spellStart"/>
            <w:r w:rsidRPr="008F681D">
              <w:rPr>
                <w:rFonts w:cs="Times New Roman"/>
                <w:szCs w:val="24"/>
              </w:rPr>
              <w:t>мөнгөн</w:t>
            </w:r>
            <w:proofErr w:type="spellEnd"/>
            <w:r w:rsidRPr="008F681D">
              <w:rPr>
                <w:rFonts w:cs="Times New Roman"/>
                <w:szCs w:val="24"/>
              </w:rPr>
              <w:t xml:space="preserve"> </w:t>
            </w:r>
            <w:proofErr w:type="spellStart"/>
            <w:r w:rsidRPr="008F681D">
              <w:rPr>
                <w:rFonts w:cs="Times New Roman"/>
                <w:szCs w:val="24"/>
              </w:rPr>
              <w:t>дүнгээр</w:t>
            </w:r>
            <w:proofErr w:type="spellEnd"/>
            <w:r w:rsidRPr="008F681D">
              <w:rPr>
                <w:rFonts w:cs="Times New Roman"/>
                <w:szCs w:val="24"/>
              </w:rPr>
              <w:t xml:space="preserve"> </w:t>
            </w:r>
            <w:proofErr w:type="spellStart"/>
            <w:r w:rsidRPr="008F681D">
              <w:rPr>
                <w:rFonts w:cs="Times New Roman"/>
                <w:szCs w:val="24"/>
              </w:rPr>
              <w:t>заагдсан</w:t>
            </w:r>
            <w:proofErr w:type="spellEnd"/>
            <w:r w:rsidRPr="008F681D">
              <w:rPr>
                <w:rFonts w:cs="Times New Roman"/>
                <w:szCs w:val="24"/>
              </w:rPr>
              <w:t xml:space="preserve"> </w:t>
            </w:r>
            <w:proofErr w:type="spellStart"/>
            <w:r w:rsidRPr="008F681D">
              <w:rPr>
                <w:rFonts w:cs="Times New Roman"/>
                <w:szCs w:val="24"/>
              </w:rPr>
              <w:t>тул</w:t>
            </w:r>
            <w:proofErr w:type="spellEnd"/>
            <w:r w:rsidRPr="008F681D">
              <w:rPr>
                <w:rFonts w:cs="Times New Roman"/>
                <w:szCs w:val="24"/>
              </w:rPr>
              <w:t xml:space="preserve"> </w:t>
            </w:r>
            <w:proofErr w:type="spellStart"/>
            <w:r w:rsidRPr="008F681D">
              <w:rPr>
                <w:rFonts w:cs="Times New Roman"/>
                <w:szCs w:val="24"/>
              </w:rPr>
              <w:t>эдийн</w:t>
            </w:r>
            <w:proofErr w:type="spellEnd"/>
            <w:r w:rsidRPr="008F681D">
              <w:rPr>
                <w:rFonts w:cs="Times New Roman"/>
                <w:szCs w:val="24"/>
              </w:rPr>
              <w:t xml:space="preserve"> </w:t>
            </w:r>
            <w:proofErr w:type="spellStart"/>
            <w:r w:rsidRPr="008F681D">
              <w:rPr>
                <w:rFonts w:cs="Times New Roman"/>
                <w:szCs w:val="24"/>
              </w:rPr>
              <w:t>засгийн</w:t>
            </w:r>
            <w:proofErr w:type="spellEnd"/>
            <w:r w:rsidRPr="008F681D">
              <w:rPr>
                <w:rFonts w:cs="Times New Roman"/>
                <w:szCs w:val="24"/>
              </w:rPr>
              <w:t xml:space="preserve"> </w:t>
            </w:r>
            <w:proofErr w:type="spellStart"/>
            <w:r w:rsidRPr="008F681D">
              <w:rPr>
                <w:rFonts w:cs="Times New Roman"/>
                <w:szCs w:val="24"/>
              </w:rPr>
              <w:t>нөхцөл</w:t>
            </w:r>
            <w:proofErr w:type="spellEnd"/>
            <w:r w:rsidRPr="008F681D">
              <w:rPr>
                <w:rFonts w:cs="Times New Roman"/>
                <w:szCs w:val="24"/>
              </w:rPr>
              <w:t xml:space="preserve"> </w:t>
            </w:r>
            <w:proofErr w:type="spellStart"/>
            <w:r w:rsidRPr="008F681D">
              <w:rPr>
                <w:rFonts w:cs="Times New Roman"/>
                <w:szCs w:val="24"/>
              </w:rPr>
              <w:t>өөрчлөгдөхөд</w:t>
            </w:r>
            <w:proofErr w:type="spellEnd"/>
            <w:r w:rsidRPr="008F681D">
              <w:rPr>
                <w:rFonts w:cs="Times New Roman"/>
                <w:szCs w:val="24"/>
              </w:rPr>
              <w:t xml:space="preserve"> </w:t>
            </w:r>
            <w:proofErr w:type="spellStart"/>
            <w:r w:rsidRPr="008F681D">
              <w:rPr>
                <w:rFonts w:cs="Times New Roman"/>
                <w:szCs w:val="24"/>
              </w:rPr>
              <w:t>шинэчлэл</w:t>
            </w:r>
            <w:proofErr w:type="spellEnd"/>
            <w:r w:rsidRPr="008F681D">
              <w:rPr>
                <w:rFonts w:cs="Times New Roman"/>
                <w:szCs w:val="24"/>
              </w:rPr>
              <w:t xml:space="preserve"> </w:t>
            </w:r>
            <w:proofErr w:type="spellStart"/>
            <w:r w:rsidRPr="008F681D">
              <w:rPr>
                <w:rFonts w:cs="Times New Roman"/>
                <w:szCs w:val="24"/>
              </w:rPr>
              <w:t>удаашрах</w:t>
            </w:r>
            <w:proofErr w:type="spellEnd"/>
            <w:r w:rsidRPr="008F681D">
              <w:rPr>
                <w:rFonts w:cs="Times New Roman"/>
                <w:szCs w:val="24"/>
              </w:rPr>
              <w:t xml:space="preserve"> </w:t>
            </w:r>
            <w:proofErr w:type="spellStart"/>
            <w:r w:rsidRPr="008F681D">
              <w:rPr>
                <w:rFonts w:cs="Times New Roman"/>
                <w:szCs w:val="24"/>
              </w:rPr>
              <w:t>эрсдэлтэй</w:t>
            </w:r>
            <w:proofErr w:type="spellEnd"/>
            <w:r w:rsidRPr="008F681D">
              <w:rPr>
                <w:rFonts w:cs="Times New Roman"/>
                <w:szCs w:val="24"/>
              </w:rPr>
              <w:t xml:space="preserve">. </w:t>
            </w:r>
            <w:proofErr w:type="spellStart"/>
            <w:r w:rsidRPr="008F681D">
              <w:rPr>
                <w:rFonts w:cs="Times New Roman"/>
                <w:szCs w:val="24"/>
              </w:rPr>
              <w:t>Сэлбэг</w:t>
            </w:r>
            <w:proofErr w:type="spellEnd"/>
            <w:r w:rsidRPr="008F681D">
              <w:rPr>
                <w:rFonts w:cs="Times New Roman"/>
                <w:szCs w:val="24"/>
              </w:rPr>
              <w:t xml:space="preserve">, </w:t>
            </w:r>
            <w:proofErr w:type="spellStart"/>
            <w:r w:rsidRPr="008F681D">
              <w:rPr>
                <w:rFonts w:cs="Times New Roman"/>
                <w:szCs w:val="24"/>
              </w:rPr>
              <w:t>засварын</w:t>
            </w:r>
            <w:proofErr w:type="spellEnd"/>
            <w:r w:rsidRPr="008F681D">
              <w:rPr>
                <w:rFonts w:cs="Times New Roman"/>
                <w:szCs w:val="24"/>
              </w:rPr>
              <w:t xml:space="preserve"> </w:t>
            </w:r>
            <w:proofErr w:type="spellStart"/>
            <w:r w:rsidRPr="008F681D">
              <w:rPr>
                <w:rFonts w:cs="Times New Roman"/>
                <w:szCs w:val="24"/>
              </w:rPr>
              <w:t>үнэ</w:t>
            </w:r>
            <w:proofErr w:type="spellEnd"/>
            <w:r w:rsidRPr="008F681D">
              <w:rPr>
                <w:rFonts w:cs="Times New Roman"/>
                <w:szCs w:val="24"/>
              </w:rPr>
              <w:t xml:space="preserve">, </w:t>
            </w:r>
            <w:proofErr w:type="spellStart"/>
            <w:r w:rsidRPr="008F681D">
              <w:rPr>
                <w:rFonts w:cs="Times New Roman"/>
                <w:szCs w:val="24"/>
              </w:rPr>
              <w:t>эмчилгээний</w:t>
            </w:r>
            <w:proofErr w:type="spellEnd"/>
            <w:r w:rsidRPr="008F681D">
              <w:rPr>
                <w:rFonts w:cs="Times New Roman"/>
                <w:szCs w:val="24"/>
              </w:rPr>
              <w:t xml:space="preserve"> </w:t>
            </w:r>
            <w:proofErr w:type="spellStart"/>
            <w:r w:rsidRPr="008F681D">
              <w:rPr>
                <w:rFonts w:cs="Times New Roman"/>
                <w:szCs w:val="24"/>
              </w:rPr>
              <w:t>зардал</w:t>
            </w:r>
            <w:proofErr w:type="spellEnd"/>
            <w:r w:rsidRPr="008F681D">
              <w:rPr>
                <w:rFonts w:cs="Times New Roman"/>
                <w:szCs w:val="24"/>
              </w:rPr>
              <w:t xml:space="preserve">, </w:t>
            </w:r>
            <w:proofErr w:type="spellStart"/>
            <w:r w:rsidRPr="008F681D">
              <w:rPr>
                <w:rFonts w:cs="Times New Roman"/>
                <w:szCs w:val="24"/>
              </w:rPr>
              <w:t>ослын</w:t>
            </w:r>
            <w:proofErr w:type="spellEnd"/>
            <w:r w:rsidRPr="008F681D">
              <w:rPr>
                <w:rFonts w:cs="Times New Roman"/>
                <w:szCs w:val="24"/>
              </w:rPr>
              <w:t xml:space="preserve"> </w:t>
            </w:r>
            <w:proofErr w:type="spellStart"/>
            <w:r w:rsidRPr="008F681D">
              <w:rPr>
                <w:rFonts w:cs="Times New Roman"/>
                <w:szCs w:val="24"/>
              </w:rPr>
              <w:t>давтамж</w:t>
            </w:r>
            <w:proofErr w:type="spellEnd"/>
            <w:r w:rsidRPr="008F681D">
              <w:rPr>
                <w:rFonts w:cs="Times New Roman"/>
                <w:szCs w:val="24"/>
              </w:rPr>
              <w:t xml:space="preserve">, </w:t>
            </w:r>
            <w:proofErr w:type="spellStart"/>
            <w:r w:rsidRPr="008F681D">
              <w:rPr>
                <w:rFonts w:cs="Times New Roman"/>
                <w:szCs w:val="24"/>
              </w:rPr>
              <w:t>нөхөн</w:t>
            </w:r>
            <w:proofErr w:type="spellEnd"/>
            <w:r w:rsidRPr="008F681D">
              <w:rPr>
                <w:rFonts w:cs="Times New Roman"/>
                <w:szCs w:val="24"/>
              </w:rPr>
              <w:t xml:space="preserve"> </w:t>
            </w:r>
            <w:proofErr w:type="spellStart"/>
            <w:r w:rsidRPr="008F681D">
              <w:rPr>
                <w:rFonts w:cs="Times New Roman"/>
                <w:szCs w:val="24"/>
              </w:rPr>
              <w:t>төлбөрийн</w:t>
            </w:r>
            <w:proofErr w:type="spellEnd"/>
            <w:r w:rsidRPr="008F681D">
              <w:rPr>
                <w:rFonts w:cs="Times New Roman"/>
                <w:szCs w:val="24"/>
              </w:rPr>
              <w:t xml:space="preserve"> </w:t>
            </w:r>
            <w:proofErr w:type="spellStart"/>
            <w:r w:rsidRPr="008F681D">
              <w:rPr>
                <w:rFonts w:cs="Times New Roman"/>
                <w:szCs w:val="24"/>
              </w:rPr>
              <w:t>дундаж</w:t>
            </w:r>
            <w:proofErr w:type="spellEnd"/>
            <w:r w:rsidRPr="008F681D">
              <w:rPr>
                <w:rFonts w:cs="Times New Roman"/>
                <w:szCs w:val="24"/>
              </w:rPr>
              <w:t xml:space="preserve"> </w:t>
            </w:r>
            <w:proofErr w:type="spellStart"/>
            <w:r w:rsidRPr="008F681D">
              <w:rPr>
                <w:rFonts w:cs="Times New Roman"/>
                <w:szCs w:val="24"/>
              </w:rPr>
              <w:t>болон</w:t>
            </w:r>
            <w:proofErr w:type="spellEnd"/>
            <w:r w:rsidRPr="008F681D">
              <w:rPr>
                <w:rFonts w:cs="Times New Roman"/>
                <w:szCs w:val="24"/>
              </w:rPr>
              <w:t xml:space="preserve"> </w:t>
            </w:r>
            <w:proofErr w:type="spellStart"/>
            <w:r w:rsidRPr="008F681D">
              <w:rPr>
                <w:rFonts w:cs="Times New Roman"/>
                <w:szCs w:val="24"/>
              </w:rPr>
              <w:t>дээд</w:t>
            </w:r>
            <w:proofErr w:type="spellEnd"/>
            <w:r w:rsidRPr="008F681D">
              <w:rPr>
                <w:rFonts w:cs="Times New Roman"/>
                <w:szCs w:val="24"/>
              </w:rPr>
              <w:t xml:space="preserve"> </w:t>
            </w:r>
            <w:proofErr w:type="spellStart"/>
            <w:r w:rsidRPr="008F681D">
              <w:rPr>
                <w:rFonts w:cs="Times New Roman"/>
                <w:szCs w:val="24"/>
              </w:rPr>
              <w:t>хэмжээ</w:t>
            </w:r>
            <w:proofErr w:type="spellEnd"/>
            <w:r w:rsidRPr="008F681D">
              <w:rPr>
                <w:rFonts w:cs="Times New Roman"/>
                <w:szCs w:val="24"/>
              </w:rPr>
              <w:t xml:space="preserve"> </w:t>
            </w:r>
            <w:proofErr w:type="spellStart"/>
            <w:r w:rsidRPr="008F681D">
              <w:rPr>
                <w:rFonts w:cs="Times New Roman"/>
                <w:szCs w:val="24"/>
              </w:rPr>
              <w:t>өсөхөд</w:t>
            </w:r>
            <w:proofErr w:type="spellEnd"/>
            <w:r w:rsidRPr="008F681D">
              <w:rPr>
                <w:rFonts w:cs="Times New Roman"/>
                <w:szCs w:val="24"/>
              </w:rPr>
              <w:t xml:space="preserve"> </w:t>
            </w:r>
            <w:proofErr w:type="spellStart"/>
            <w:r w:rsidRPr="008F681D">
              <w:rPr>
                <w:rFonts w:cs="Times New Roman"/>
                <w:szCs w:val="24"/>
              </w:rPr>
              <w:t>даатгалын</w:t>
            </w:r>
            <w:proofErr w:type="spellEnd"/>
            <w:r w:rsidRPr="008F681D">
              <w:rPr>
                <w:rFonts w:cs="Times New Roman"/>
                <w:szCs w:val="24"/>
              </w:rPr>
              <w:t xml:space="preserve"> </w:t>
            </w:r>
            <w:proofErr w:type="spellStart"/>
            <w:r w:rsidRPr="008F681D">
              <w:rPr>
                <w:rFonts w:cs="Times New Roman"/>
                <w:szCs w:val="24"/>
              </w:rPr>
              <w:t>үнэлгээ</w:t>
            </w:r>
            <w:proofErr w:type="spellEnd"/>
            <w:r w:rsidRPr="008F681D">
              <w:rPr>
                <w:rFonts w:cs="Times New Roman"/>
                <w:szCs w:val="24"/>
              </w:rPr>
              <w:t xml:space="preserve"> </w:t>
            </w:r>
            <w:proofErr w:type="spellStart"/>
            <w:r w:rsidRPr="008F681D">
              <w:rPr>
                <w:rFonts w:cs="Times New Roman"/>
                <w:szCs w:val="24"/>
              </w:rPr>
              <w:t>хүрэлцэхгүй</w:t>
            </w:r>
            <w:proofErr w:type="spellEnd"/>
            <w:r w:rsidRPr="008F681D">
              <w:rPr>
                <w:rFonts w:cs="Times New Roman"/>
                <w:szCs w:val="24"/>
              </w:rPr>
              <w:t xml:space="preserve"> </w:t>
            </w:r>
            <w:proofErr w:type="spellStart"/>
            <w:r w:rsidRPr="008F681D">
              <w:rPr>
                <w:rFonts w:cs="Times New Roman"/>
                <w:szCs w:val="24"/>
              </w:rPr>
              <w:t>болох</w:t>
            </w:r>
            <w:proofErr w:type="spellEnd"/>
            <w:r w:rsidRPr="008F681D">
              <w:rPr>
                <w:rFonts w:cs="Times New Roman"/>
                <w:szCs w:val="24"/>
              </w:rPr>
              <w:t xml:space="preserve">, </w:t>
            </w:r>
            <w:proofErr w:type="spellStart"/>
            <w:r w:rsidRPr="008F681D">
              <w:rPr>
                <w:rFonts w:cs="Times New Roman"/>
                <w:szCs w:val="24"/>
              </w:rPr>
              <w:t>эсхүл</w:t>
            </w:r>
            <w:proofErr w:type="spellEnd"/>
            <w:r w:rsidRPr="008F681D">
              <w:rPr>
                <w:rFonts w:cs="Times New Roman"/>
                <w:szCs w:val="24"/>
              </w:rPr>
              <w:t xml:space="preserve"> </w:t>
            </w:r>
            <w:proofErr w:type="spellStart"/>
            <w:r w:rsidRPr="008F681D">
              <w:rPr>
                <w:rFonts w:cs="Times New Roman"/>
                <w:szCs w:val="24"/>
              </w:rPr>
              <w:t>хураамж</w:t>
            </w:r>
            <w:proofErr w:type="spellEnd"/>
            <w:r w:rsidRPr="008F681D">
              <w:rPr>
                <w:rFonts w:cs="Times New Roman"/>
                <w:szCs w:val="24"/>
              </w:rPr>
              <w:t xml:space="preserve"> </w:t>
            </w:r>
            <w:proofErr w:type="spellStart"/>
            <w:r w:rsidRPr="008F681D">
              <w:rPr>
                <w:rFonts w:cs="Times New Roman"/>
                <w:szCs w:val="24"/>
              </w:rPr>
              <w:t>эрсдэлийг</w:t>
            </w:r>
            <w:proofErr w:type="spellEnd"/>
            <w:r w:rsidRPr="008F681D">
              <w:rPr>
                <w:rFonts w:cs="Times New Roman"/>
                <w:szCs w:val="24"/>
              </w:rPr>
              <w:t xml:space="preserve"> </w:t>
            </w:r>
            <w:proofErr w:type="spellStart"/>
            <w:r w:rsidRPr="008F681D">
              <w:rPr>
                <w:rFonts w:cs="Times New Roman"/>
                <w:szCs w:val="24"/>
              </w:rPr>
              <w:t>хангалттай</w:t>
            </w:r>
            <w:proofErr w:type="spellEnd"/>
            <w:r w:rsidRPr="008F681D">
              <w:rPr>
                <w:rFonts w:cs="Times New Roman"/>
                <w:szCs w:val="24"/>
              </w:rPr>
              <w:t xml:space="preserve"> </w:t>
            </w:r>
            <w:proofErr w:type="spellStart"/>
            <w:r w:rsidRPr="008F681D">
              <w:rPr>
                <w:rFonts w:cs="Times New Roman"/>
                <w:szCs w:val="24"/>
              </w:rPr>
              <w:t>тусгахгүй</w:t>
            </w:r>
            <w:proofErr w:type="spellEnd"/>
            <w:r w:rsidRPr="008F681D">
              <w:rPr>
                <w:rFonts w:cs="Times New Roman"/>
                <w:szCs w:val="24"/>
              </w:rPr>
              <w:t xml:space="preserve"> </w:t>
            </w:r>
            <w:proofErr w:type="spellStart"/>
            <w:r w:rsidRPr="008F681D">
              <w:rPr>
                <w:rFonts w:cs="Times New Roman"/>
                <w:szCs w:val="24"/>
              </w:rPr>
              <w:t>байх</w:t>
            </w:r>
            <w:proofErr w:type="spellEnd"/>
            <w:r w:rsidRPr="008F681D">
              <w:rPr>
                <w:rFonts w:cs="Times New Roman"/>
                <w:szCs w:val="24"/>
              </w:rPr>
              <w:t xml:space="preserve"> </w:t>
            </w:r>
            <w:proofErr w:type="spellStart"/>
            <w:r w:rsidRPr="008F681D">
              <w:rPr>
                <w:rFonts w:cs="Times New Roman"/>
                <w:szCs w:val="24"/>
              </w:rPr>
              <w:t>магадлалтай</w:t>
            </w:r>
            <w:proofErr w:type="spellEnd"/>
            <w:r w:rsidRPr="008F681D">
              <w:rPr>
                <w:rFonts w:cs="Times New Roman"/>
                <w:szCs w:val="24"/>
              </w:rPr>
              <w:t>.</w:t>
            </w:r>
          </w:p>
        </w:tc>
      </w:tr>
    </w:tbl>
    <w:p w14:paraId="110FFD37" w14:textId="77777777" w:rsidR="00E11E90" w:rsidRPr="008F681D" w:rsidRDefault="00E11E90" w:rsidP="008225E7">
      <w:pPr>
        <w:jc w:val="both"/>
        <w:rPr>
          <w:rFonts w:cs="Times New Roman"/>
          <w:szCs w:val="24"/>
        </w:rPr>
      </w:pPr>
    </w:p>
    <w:p w14:paraId="0583AAE2" w14:textId="77777777" w:rsidR="00E11E90" w:rsidRPr="008F681D" w:rsidRDefault="008225E7" w:rsidP="008225E7">
      <w:pPr>
        <w:spacing w:after="120"/>
        <w:ind w:firstLine="454"/>
        <w:jc w:val="both"/>
        <w:rPr>
          <w:rFonts w:cs="Times New Roman"/>
          <w:szCs w:val="24"/>
        </w:rPr>
      </w:pPr>
      <w:proofErr w:type="spellStart"/>
      <w:r w:rsidRPr="008F681D">
        <w:rPr>
          <w:rFonts w:cs="Times New Roman"/>
          <w:szCs w:val="24"/>
        </w:rPr>
        <w:t>Дүгнэлт</w:t>
      </w:r>
      <w:proofErr w:type="spellEnd"/>
      <w:r w:rsidRPr="008F681D">
        <w:rPr>
          <w:rFonts w:cs="Times New Roman"/>
          <w:szCs w:val="24"/>
        </w:rPr>
        <w:t xml:space="preserve">: </w:t>
      </w:r>
      <w:proofErr w:type="spellStart"/>
      <w:r w:rsidRPr="008F681D">
        <w:rPr>
          <w:rFonts w:cs="Times New Roman"/>
          <w:szCs w:val="24"/>
        </w:rPr>
        <w:t>Энэ</w:t>
      </w:r>
      <w:proofErr w:type="spellEnd"/>
      <w:r w:rsidRPr="008F681D">
        <w:rPr>
          <w:rFonts w:cs="Times New Roman"/>
          <w:szCs w:val="24"/>
        </w:rPr>
        <w:t xml:space="preserve"> </w:t>
      </w:r>
      <w:proofErr w:type="spellStart"/>
      <w:r w:rsidRPr="008F681D">
        <w:rPr>
          <w:rFonts w:cs="Times New Roman"/>
          <w:szCs w:val="24"/>
        </w:rPr>
        <w:t>зохицуулалт</w:t>
      </w:r>
      <w:proofErr w:type="spellEnd"/>
      <w:r w:rsidRPr="008F681D">
        <w:rPr>
          <w:rFonts w:cs="Times New Roman"/>
          <w:szCs w:val="24"/>
        </w:rPr>
        <w:t xml:space="preserve"> </w:t>
      </w:r>
      <w:proofErr w:type="spellStart"/>
      <w:r w:rsidRPr="008F681D">
        <w:rPr>
          <w:rFonts w:cs="Times New Roman"/>
          <w:szCs w:val="24"/>
        </w:rPr>
        <w:t>нь</w:t>
      </w:r>
      <w:proofErr w:type="spellEnd"/>
      <w:r w:rsidRPr="008F681D">
        <w:rPr>
          <w:rFonts w:cs="Times New Roman"/>
          <w:szCs w:val="24"/>
        </w:rPr>
        <w:t xml:space="preserve"> </w:t>
      </w:r>
      <w:proofErr w:type="spellStart"/>
      <w:r w:rsidRPr="008F681D">
        <w:rPr>
          <w:rFonts w:cs="Times New Roman"/>
          <w:szCs w:val="24"/>
        </w:rPr>
        <w:t>хуулийн</w:t>
      </w:r>
      <w:proofErr w:type="spellEnd"/>
      <w:r w:rsidRPr="008F681D">
        <w:rPr>
          <w:rFonts w:cs="Times New Roman"/>
          <w:szCs w:val="24"/>
        </w:rPr>
        <w:t xml:space="preserve"> </w:t>
      </w:r>
      <w:proofErr w:type="spellStart"/>
      <w:r w:rsidRPr="008F681D">
        <w:rPr>
          <w:rFonts w:cs="Times New Roman"/>
          <w:szCs w:val="24"/>
        </w:rPr>
        <w:t>хэрэгжилтийн</w:t>
      </w:r>
      <w:proofErr w:type="spellEnd"/>
      <w:r w:rsidRPr="008F681D">
        <w:rPr>
          <w:rFonts w:cs="Times New Roman"/>
          <w:szCs w:val="24"/>
        </w:rPr>
        <w:t xml:space="preserve"> </w:t>
      </w:r>
      <w:proofErr w:type="spellStart"/>
      <w:r w:rsidRPr="008F681D">
        <w:rPr>
          <w:rFonts w:cs="Times New Roman"/>
          <w:szCs w:val="24"/>
        </w:rPr>
        <w:t>хамгийн</w:t>
      </w:r>
      <w:proofErr w:type="spellEnd"/>
      <w:r w:rsidRPr="008F681D">
        <w:rPr>
          <w:rFonts w:cs="Times New Roman"/>
          <w:szCs w:val="24"/>
        </w:rPr>
        <w:t xml:space="preserve"> </w:t>
      </w:r>
      <w:proofErr w:type="spellStart"/>
      <w:r w:rsidRPr="008F681D">
        <w:rPr>
          <w:rFonts w:cs="Times New Roman"/>
          <w:szCs w:val="24"/>
        </w:rPr>
        <w:t>чухал</w:t>
      </w:r>
      <w:proofErr w:type="spellEnd"/>
      <w:r w:rsidRPr="008F681D">
        <w:rPr>
          <w:rFonts w:cs="Times New Roman"/>
          <w:szCs w:val="24"/>
        </w:rPr>
        <w:t xml:space="preserve">, </w:t>
      </w:r>
      <w:proofErr w:type="spellStart"/>
      <w:r w:rsidRPr="008F681D">
        <w:rPr>
          <w:rFonts w:cs="Times New Roman"/>
          <w:szCs w:val="24"/>
        </w:rPr>
        <w:t>шинэчлэл</w:t>
      </w:r>
      <w:proofErr w:type="spellEnd"/>
      <w:r w:rsidRPr="008F681D">
        <w:rPr>
          <w:rFonts w:cs="Times New Roman"/>
          <w:szCs w:val="24"/>
        </w:rPr>
        <w:t xml:space="preserve"> </w:t>
      </w:r>
      <w:proofErr w:type="spellStart"/>
      <w:r w:rsidRPr="008F681D">
        <w:rPr>
          <w:rFonts w:cs="Times New Roman"/>
          <w:szCs w:val="24"/>
        </w:rPr>
        <w:t>шаардах</w:t>
      </w:r>
      <w:proofErr w:type="spellEnd"/>
      <w:r w:rsidRPr="008F681D">
        <w:rPr>
          <w:rFonts w:cs="Times New Roman"/>
          <w:szCs w:val="24"/>
        </w:rPr>
        <w:t xml:space="preserve"> </w:t>
      </w:r>
      <w:proofErr w:type="spellStart"/>
      <w:r w:rsidRPr="008F681D">
        <w:rPr>
          <w:rFonts w:cs="Times New Roman"/>
          <w:szCs w:val="24"/>
        </w:rPr>
        <w:t>хэсэг</w:t>
      </w:r>
      <w:proofErr w:type="spellEnd"/>
      <w:r w:rsidRPr="008F681D">
        <w:rPr>
          <w:rFonts w:cs="Times New Roman"/>
          <w:szCs w:val="24"/>
        </w:rPr>
        <w:t xml:space="preserve"> </w:t>
      </w:r>
      <w:proofErr w:type="spellStart"/>
      <w:r w:rsidRPr="008F681D">
        <w:rPr>
          <w:rFonts w:cs="Times New Roman"/>
          <w:szCs w:val="24"/>
        </w:rPr>
        <w:t>байна</w:t>
      </w:r>
      <w:proofErr w:type="spellEnd"/>
      <w:r w:rsidRPr="008F681D">
        <w:rPr>
          <w:rFonts w:cs="Times New Roman"/>
          <w:szCs w:val="24"/>
        </w:rPr>
        <w:t xml:space="preserve">. </w:t>
      </w:r>
      <w:proofErr w:type="spellStart"/>
      <w:r w:rsidRPr="008F681D">
        <w:rPr>
          <w:rFonts w:cs="Times New Roman"/>
          <w:szCs w:val="24"/>
        </w:rPr>
        <w:t>Нөхөн</w:t>
      </w:r>
      <w:proofErr w:type="spellEnd"/>
      <w:r w:rsidRPr="008F681D">
        <w:rPr>
          <w:rFonts w:cs="Times New Roman"/>
          <w:szCs w:val="24"/>
        </w:rPr>
        <w:t xml:space="preserve"> </w:t>
      </w:r>
      <w:proofErr w:type="spellStart"/>
      <w:r w:rsidRPr="008F681D">
        <w:rPr>
          <w:rFonts w:cs="Times New Roman"/>
          <w:szCs w:val="24"/>
        </w:rPr>
        <w:t>төлбөрийн</w:t>
      </w:r>
      <w:proofErr w:type="spellEnd"/>
      <w:r w:rsidRPr="008F681D">
        <w:rPr>
          <w:rFonts w:cs="Times New Roman"/>
          <w:szCs w:val="24"/>
        </w:rPr>
        <w:t xml:space="preserve"> </w:t>
      </w:r>
      <w:proofErr w:type="spellStart"/>
      <w:r w:rsidRPr="008F681D">
        <w:rPr>
          <w:rFonts w:cs="Times New Roman"/>
          <w:szCs w:val="24"/>
        </w:rPr>
        <w:t>дээд</w:t>
      </w:r>
      <w:proofErr w:type="spellEnd"/>
      <w:r w:rsidRPr="008F681D">
        <w:rPr>
          <w:rFonts w:cs="Times New Roman"/>
          <w:szCs w:val="24"/>
        </w:rPr>
        <w:t xml:space="preserve"> </w:t>
      </w:r>
      <w:proofErr w:type="spellStart"/>
      <w:r w:rsidRPr="008F681D">
        <w:rPr>
          <w:rFonts w:cs="Times New Roman"/>
          <w:szCs w:val="24"/>
        </w:rPr>
        <w:t>хэмжээ</w:t>
      </w:r>
      <w:proofErr w:type="spellEnd"/>
      <w:r w:rsidRPr="008F681D">
        <w:rPr>
          <w:rFonts w:cs="Times New Roman"/>
          <w:szCs w:val="24"/>
        </w:rPr>
        <w:t xml:space="preserve">, </w:t>
      </w:r>
      <w:proofErr w:type="spellStart"/>
      <w:r w:rsidRPr="008F681D">
        <w:rPr>
          <w:rFonts w:cs="Times New Roman"/>
          <w:szCs w:val="24"/>
        </w:rPr>
        <w:t>суурь</w:t>
      </w:r>
      <w:proofErr w:type="spellEnd"/>
      <w:r w:rsidRPr="008F681D">
        <w:rPr>
          <w:rFonts w:cs="Times New Roman"/>
          <w:szCs w:val="24"/>
        </w:rPr>
        <w:t xml:space="preserve"> </w:t>
      </w:r>
      <w:proofErr w:type="spellStart"/>
      <w:r w:rsidRPr="008F681D">
        <w:rPr>
          <w:rFonts w:cs="Times New Roman"/>
          <w:szCs w:val="24"/>
        </w:rPr>
        <w:t>хураамжийг</w:t>
      </w:r>
      <w:proofErr w:type="spellEnd"/>
      <w:r w:rsidRPr="008F681D">
        <w:rPr>
          <w:rFonts w:cs="Times New Roman"/>
          <w:szCs w:val="24"/>
        </w:rPr>
        <w:t xml:space="preserve"> </w:t>
      </w:r>
      <w:proofErr w:type="spellStart"/>
      <w:r w:rsidRPr="008F681D">
        <w:rPr>
          <w:rFonts w:cs="Times New Roman"/>
          <w:szCs w:val="24"/>
        </w:rPr>
        <w:t>хуульд</w:t>
      </w:r>
      <w:proofErr w:type="spellEnd"/>
      <w:r w:rsidRPr="008F681D">
        <w:rPr>
          <w:rFonts w:cs="Times New Roman"/>
          <w:szCs w:val="24"/>
        </w:rPr>
        <w:t xml:space="preserve"> </w:t>
      </w:r>
      <w:proofErr w:type="spellStart"/>
      <w:r w:rsidRPr="008F681D">
        <w:rPr>
          <w:rFonts w:cs="Times New Roman"/>
          <w:szCs w:val="24"/>
        </w:rPr>
        <w:t>хатуу</w:t>
      </w:r>
      <w:proofErr w:type="spellEnd"/>
      <w:r w:rsidRPr="008F681D">
        <w:rPr>
          <w:rFonts w:cs="Times New Roman"/>
          <w:szCs w:val="24"/>
        </w:rPr>
        <w:t xml:space="preserve"> </w:t>
      </w:r>
      <w:proofErr w:type="spellStart"/>
      <w:r w:rsidRPr="008F681D">
        <w:rPr>
          <w:rFonts w:cs="Times New Roman"/>
          <w:szCs w:val="24"/>
        </w:rPr>
        <w:t>тогтоосноос</w:t>
      </w:r>
      <w:proofErr w:type="spellEnd"/>
      <w:r w:rsidRPr="008F681D">
        <w:rPr>
          <w:rFonts w:cs="Times New Roman"/>
          <w:szCs w:val="24"/>
        </w:rPr>
        <w:t xml:space="preserve"> </w:t>
      </w:r>
      <w:proofErr w:type="spellStart"/>
      <w:r w:rsidRPr="008F681D">
        <w:rPr>
          <w:rFonts w:cs="Times New Roman"/>
          <w:szCs w:val="24"/>
        </w:rPr>
        <w:t>илүү</w:t>
      </w:r>
      <w:proofErr w:type="spellEnd"/>
      <w:r w:rsidRPr="008F681D">
        <w:rPr>
          <w:rFonts w:cs="Times New Roman"/>
          <w:szCs w:val="24"/>
        </w:rPr>
        <w:t xml:space="preserve"> </w:t>
      </w:r>
      <w:proofErr w:type="spellStart"/>
      <w:r w:rsidRPr="008F681D">
        <w:rPr>
          <w:rFonts w:cs="Times New Roman"/>
          <w:szCs w:val="24"/>
        </w:rPr>
        <w:t>актуар</w:t>
      </w:r>
      <w:proofErr w:type="spellEnd"/>
      <w:r w:rsidRPr="008F681D">
        <w:rPr>
          <w:rFonts w:cs="Times New Roman"/>
          <w:szCs w:val="24"/>
        </w:rPr>
        <w:t xml:space="preserve"> </w:t>
      </w:r>
      <w:proofErr w:type="spellStart"/>
      <w:r w:rsidRPr="008F681D">
        <w:rPr>
          <w:rFonts w:cs="Times New Roman"/>
          <w:szCs w:val="24"/>
        </w:rPr>
        <w:t>тооцоолол</w:t>
      </w:r>
      <w:proofErr w:type="spellEnd"/>
      <w:r w:rsidRPr="008F681D">
        <w:rPr>
          <w:rFonts w:cs="Times New Roman"/>
          <w:szCs w:val="24"/>
        </w:rPr>
        <w:t xml:space="preserve">, </w:t>
      </w:r>
      <w:proofErr w:type="spellStart"/>
      <w:r w:rsidRPr="008F681D">
        <w:rPr>
          <w:rFonts w:cs="Times New Roman"/>
          <w:szCs w:val="24"/>
        </w:rPr>
        <w:t>инфляц</w:t>
      </w:r>
      <w:proofErr w:type="spellEnd"/>
      <w:r w:rsidRPr="008F681D">
        <w:rPr>
          <w:rFonts w:cs="Times New Roman"/>
          <w:szCs w:val="24"/>
        </w:rPr>
        <w:t xml:space="preserve">, </w:t>
      </w:r>
      <w:proofErr w:type="spellStart"/>
      <w:r w:rsidRPr="008F681D">
        <w:rPr>
          <w:rFonts w:cs="Times New Roman"/>
          <w:szCs w:val="24"/>
        </w:rPr>
        <w:t>авто</w:t>
      </w:r>
      <w:proofErr w:type="spellEnd"/>
      <w:r w:rsidRPr="008F681D">
        <w:rPr>
          <w:rFonts w:cs="Times New Roman"/>
          <w:szCs w:val="24"/>
        </w:rPr>
        <w:t xml:space="preserve"> </w:t>
      </w:r>
      <w:proofErr w:type="spellStart"/>
      <w:r w:rsidRPr="008F681D">
        <w:rPr>
          <w:rFonts w:cs="Times New Roman"/>
          <w:szCs w:val="24"/>
        </w:rPr>
        <w:t>засварын</w:t>
      </w:r>
      <w:proofErr w:type="spellEnd"/>
      <w:r w:rsidRPr="008F681D">
        <w:rPr>
          <w:rFonts w:cs="Times New Roman"/>
          <w:szCs w:val="24"/>
        </w:rPr>
        <w:t xml:space="preserve"> </w:t>
      </w:r>
      <w:proofErr w:type="spellStart"/>
      <w:r w:rsidRPr="008F681D">
        <w:rPr>
          <w:rFonts w:cs="Times New Roman"/>
          <w:szCs w:val="24"/>
        </w:rPr>
        <w:t>өртөг</w:t>
      </w:r>
      <w:proofErr w:type="spellEnd"/>
      <w:r w:rsidRPr="008F681D">
        <w:rPr>
          <w:rFonts w:cs="Times New Roman"/>
          <w:szCs w:val="24"/>
        </w:rPr>
        <w:t xml:space="preserve">, </w:t>
      </w:r>
      <w:proofErr w:type="spellStart"/>
      <w:r w:rsidRPr="008F681D">
        <w:rPr>
          <w:rFonts w:cs="Times New Roman"/>
          <w:szCs w:val="24"/>
        </w:rPr>
        <w:t>ослын</w:t>
      </w:r>
      <w:proofErr w:type="spellEnd"/>
      <w:r w:rsidRPr="008F681D">
        <w:rPr>
          <w:rFonts w:cs="Times New Roman"/>
          <w:szCs w:val="24"/>
        </w:rPr>
        <w:t xml:space="preserve"> </w:t>
      </w:r>
      <w:proofErr w:type="spellStart"/>
      <w:r w:rsidRPr="008F681D">
        <w:rPr>
          <w:rFonts w:cs="Times New Roman"/>
          <w:szCs w:val="24"/>
        </w:rPr>
        <w:t>давтамж</w:t>
      </w:r>
      <w:proofErr w:type="spellEnd"/>
      <w:r w:rsidRPr="008F681D">
        <w:rPr>
          <w:rFonts w:cs="Times New Roman"/>
          <w:szCs w:val="24"/>
        </w:rPr>
        <w:t xml:space="preserve">, </w:t>
      </w:r>
      <w:proofErr w:type="spellStart"/>
      <w:r w:rsidRPr="008F681D">
        <w:rPr>
          <w:rFonts w:cs="Times New Roman"/>
          <w:szCs w:val="24"/>
        </w:rPr>
        <w:t>эрсдэлийн</w:t>
      </w:r>
      <w:proofErr w:type="spellEnd"/>
      <w:r w:rsidRPr="008F681D">
        <w:rPr>
          <w:rFonts w:cs="Times New Roman"/>
          <w:szCs w:val="24"/>
        </w:rPr>
        <w:t xml:space="preserve"> </w:t>
      </w:r>
      <w:proofErr w:type="spellStart"/>
      <w:r w:rsidRPr="008F681D">
        <w:rPr>
          <w:rFonts w:cs="Times New Roman"/>
          <w:szCs w:val="24"/>
        </w:rPr>
        <w:t>өгөгдөлд</w:t>
      </w:r>
      <w:proofErr w:type="spellEnd"/>
      <w:r w:rsidRPr="008F681D">
        <w:rPr>
          <w:rFonts w:cs="Times New Roman"/>
          <w:szCs w:val="24"/>
        </w:rPr>
        <w:t xml:space="preserve"> </w:t>
      </w:r>
      <w:proofErr w:type="spellStart"/>
      <w:r w:rsidRPr="008F681D">
        <w:rPr>
          <w:rFonts w:cs="Times New Roman"/>
          <w:szCs w:val="24"/>
        </w:rPr>
        <w:t>үндэслэн</w:t>
      </w:r>
      <w:proofErr w:type="spellEnd"/>
      <w:r w:rsidRPr="008F681D">
        <w:rPr>
          <w:rFonts w:cs="Times New Roman"/>
          <w:szCs w:val="24"/>
        </w:rPr>
        <w:t xml:space="preserve"> </w:t>
      </w:r>
      <w:proofErr w:type="spellStart"/>
      <w:r w:rsidRPr="008F681D">
        <w:rPr>
          <w:rFonts w:cs="Times New Roman"/>
          <w:szCs w:val="24"/>
        </w:rPr>
        <w:t>тодорхой</w:t>
      </w:r>
      <w:proofErr w:type="spellEnd"/>
      <w:r w:rsidRPr="008F681D">
        <w:rPr>
          <w:rFonts w:cs="Times New Roman"/>
          <w:szCs w:val="24"/>
        </w:rPr>
        <w:t xml:space="preserve"> </w:t>
      </w:r>
      <w:proofErr w:type="spellStart"/>
      <w:r w:rsidRPr="008F681D">
        <w:rPr>
          <w:rFonts w:cs="Times New Roman"/>
          <w:szCs w:val="24"/>
        </w:rPr>
        <w:t>хугацаанд</w:t>
      </w:r>
      <w:proofErr w:type="spellEnd"/>
      <w:r w:rsidRPr="008F681D">
        <w:rPr>
          <w:rFonts w:cs="Times New Roman"/>
          <w:szCs w:val="24"/>
        </w:rPr>
        <w:t xml:space="preserve"> </w:t>
      </w:r>
      <w:proofErr w:type="spellStart"/>
      <w:r w:rsidRPr="008F681D">
        <w:rPr>
          <w:rFonts w:cs="Times New Roman"/>
          <w:szCs w:val="24"/>
        </w:rPr>
        <w:t>шинэчлэх</w:t>
      </w:r>
      <w:proofErr w:type="spellEnd"/>
      <w:r w:rsidRPr="008F681D">
        <w:rPr>
          <w:rFonts w:cs="Times New Roman"/>
          <w:szCs w:val="24"/>
        </w:rPr>
        <w:t xml:space="preserve"> </w:t>
      </w:r>
      <w:proofErr w:type="spellStart"/>
      <w:r w:rsidRPr="008F681D">
        <w:rPr>
          <w:rFonts w:cs="Times New Roman"/>
          <w:szCs w:val="24"/>
        </w:rPr>
        <w:t>механизм</w:t>
      </w:r>
      <w:proofErr w:type="spellEnd"/>
      <w:r w:rsidRPr="008F681D">
        <w:rPr>
          <w:rFonts w:cs="Times New Roman"/>
          <w:szCs w:val="24"/>
        </w:rPr>
        <w:t xml:space="preserve"> </w:t>
      </w:r>
      <w:proofErr w:type="spellStart"/>
      <w:r w:rsidRPr="008F681D">
        <w:rPr>
          <w:rFonts w:cs="Times New Roman"/>
          <w:szCs w:val="24"/>
        </w:rPr>
        <w:t>хэрэгтэй</w:t>
      </w:r>
      <w:proofErr w:type="spellEnd"/>
      <w:r w:rsidRPr="008F681D">
        <w:rPr>
          <w:rFonts w:cs="Times New Roman"/>
          <w:szCs w:val="24"/>
        </w:rPr>
        <w:t>.</w:t>
      </w:r>
    </w:p>
    <w:p w14:paraId="3D1FA209" w14:textId="77777777" w:rsidR="00E11E90" w:rsidRPr="008F681D" w:rsidRDefault="008225E7" w:rsidP="008225E7">
      <w:pPr>
        <w:spacing w:after="120"/>
        <w:ind w:firstLine="454"/>
        <w:jc w:val="both"/>
        <w:rPr>
          <w:rFonts w:cs="Times New Roman"/>
          <w:szCs w:val="24"/>
        </w:rPr>
      </w:pPr>
      <w:proofErr w:type="spellStart"/>
      <w:r w:rsidRPr="008F681D">
        <w:rPr>
          <w:rFonts w:cs="Times New Roman"/>
          <w:szCs w:val="24"/>
        </w:rPr>
        <w:t>Санал</w:t>
      </w:r>
      <w:proofErr w:type="spellEnd"/>
      <w:r w:rsidRPr="008F681D">
        <w:rPr>
          <w:rFonts w:cs="Times New Roman"/>
          <w:szCs w:val="24"/>
        </w:rPr>
        <w:t xml:space="preserve">: </w:t>
      </w:r>
      <w:proofErr w:type="spellStart"/>
      <w:r w:rsidRPr="008F681D">
        <w:rPr>
          <w:rFonts w:cs="Times New Roman"/>
          <w:szCs w:val="24"/>
        </w:rPr>
        <w:t>Даатгалын</w:t>
      </w:r>
      <w:proofErr w:type="spellEnd"/>
      <w:r w:rsidRPr="008F681D">
        <w:rPr>
          <w:rFonts w:cs="Times New Roman"/>
          <w:szCs w:val="24"/>
        </w:rPr>
        <w:t xml:space="preserve"> </w:t>
      </w:r>
      <w:proofErr w:type="spellStart"/>
      <w:r w:rsidRPr="008F681D">
        <w:rPr>
          <w:rFonts w:cs="Times New Roman"/>
          <w:szCs w:val="24"/>
        </w:rPr>
        <w:t>үнэлгээ</w:t>
      </w:r>
      <w:proofErr w:type="spellEnd"/>
      <w:r w:rsidRPr="008F681D">
        <w:rPr>
          <w:rFonts w:cs="Times New Roman"/>
          <w:szCs w:val="24"/>
        </w:rPr>
        <w:t xml:space="preserve">, </w:t>
      </w:r>
      <w:proofErr w:type="spellStart"/>
      <w:r w:rsidRPr="008F681D">
        <w:rPr>
          <w:rFonts w:cs="Times New Roman"/>
          <w:szCs w:val="24"/>
        </w:rPr>
        <w:t>суурь</w:t>
      </w:r>
      <w:proofErr w:type="spellEnd"/>
      <w:r w:rsidRPr="008F681D">
        <w:rPr>
          <w:rFonts w:cs="Times New Roman"/>
          <w:szCs w:val="24"/>
        </w:rPr>
        <w:t xml:space="preserve"> </w:t>
      </w:r>
      <w:proofErr w:type="spellStart"/>
      <w:r w:rsidRPr="008F681D">
        <w:rPr>
          <w:rFonts w:cs="Times New Roman"/>
          <w:szCs w:val="24"/>
        </w:rPr>
        <w:t>хураамж</w:t>
      </w:r>
      <w:proofErr w:type="spellEnd"/>
      <w:r w:rsidRPr="008F681D">
        <w:rPr>
          <w:rFonts w:cs="Times New Roman"/>
          <w:szCs w:val="24"/>
        </w:rPr>
        <w:t xml:space="preserve">, </w:t>
      </w:r>
      <w:proofErr w:type="spellStart"/>
      <w:r w:rsidRPr="008F681D">
        <w:rPr>
          <w:rFonts w:cs="Times New Roman"/>
          <w:szCs w:val="24"/>
        </w:rPr>
        <w:t>итгэлцүүрийн</w:t>
      </w:r>
      <w:proofErr w:type="spellEnd"/>
      <w:r w:rsidRPr="008F681D">
        <w:rPr>
          <w:rFonts w:cs="Times New Roman"/>
          <w:szCs w:val="24"/>
        </w:rPr>
        <w:t xml:space="preserve"> </w:t>
      </w:r>
      <w:proofErr w:type="spellStart"/>
      <w:r w:rsidRPr="008F681D">
        <w:rPr>
          <w:rFonts w:cs="Times New Roman"/>
          <w:szCs w:val="24"/>
        </w:rPr>
        <w:t>зохицуулалтыг</w:t>
      </w:r>
      <w:proofErr w:type="spellEnd"/>
      <w:r w:rsidRPr="008F681D">
        <w:rPr>
          <w:rFonts w:cs="Times New Roman"/>
          <w:szCs w:val="24"/>
        </w:rPr>
        <w:t xml:space="preserve"> </w:t>
      </w:r>
      <w:proofErr w:type="spellStart"/>
      <w:r w:rsidRPr="008F681D">
        <w:rPr>
          <w:rFonts w:cs="Times New Roman"/>
          <w:szCs w:val="24"/>
        </w:rPr>
        <w:t>актуар</w:t>
      </w:r>
      <w:proofErr w:type="spellEnd"/>
      <w:r w:rsidRPr="008F681D">
        <w:rPr>
          <w:rFonts w:cs="Times New Roman"/>
          <w:szCs w:val="24"/>
        </w:rPr>
        <w:t xml:space="preserve"> </w:t>
      </w:r>
      <w:proofErr w:type="spellStart"/>
      <w:r w:rsidRPr="008F681D">
        <w:rPr>
          <w:rFonts w:cs="Times New Roman"/>
          <w:szCs w:val="24"/>
        </w:rPr>
        <w:t>тооцоолол</w:t>
      </w:r>
      <w:proofErr w:type="spellEnd"/>
      <w:r w:rsidRPr="008F681D">
        <w:rPr>
          <w:rFonts w:cs="Times New Roman"/>
          <w:szCs w:val="24"/>
        </w:rPr>
        <w:t xml:space="preserve">, </w:t>
      </w:r>
      <w:proofErr w:type="spellStart"/>
      <w:r w:rsidRPr="008F681D">
        <w:rPr>
          <w:rFonts w:cs="Times New Roman"/>
          <w:szCs w:val="24"/>
        </w:rPr>
        <w:t>салбарын</w:t>
      </w:r>
      <w:proofErr w:type="spellEnd"/>
      <w:r w:rsidRPr="008F681D">
        <w:rPr>
          <w:rFonts w:cs="Times New Roman"/>
          <w:szCs w:val="24"/>
        </w:rPr>
        <w:t xml:space="preserve"> loss ratio, claim severity, claim frequency, </w:t>
      </w:r>
      <w:proofErr w:type="spellStart"/>
      <w:r w:rsidRPr="008F681D">
        <w:rPr>
          <w:rFonts w:cs="Times New Roman"/>
          <w:szCs w:val="24"/>
        </w:rPr>
        <w:t>засвар</w:t>
      </w:r>
      <w:proofErr w:type="spellEnd"/>
      <w:r w:rsidRPr="008F681D">
        <w:rPr>
          <w:rFonts w:cs="Times New Roman"/>
          <w:szCs w:val="24"/>
        </w:rPr>
        <w:t xml:space="preserve"> </w:t>
      </w:r>
      <w:proofErr w:type="spellStart"/>
      <w:r w:rsidRPr="008F681D">
        <w:rPr>
          <w:rFonts w:cs="Times New Roman"/>
          <w:szCs w:val="24"/>
        </w:rPr>
        <w:t>үйлчилгээний</w:t>
      </w:r>
      <w:proofErr w:type="spellEnd"/>
      <w:r w:rsidRPr="008F681D">
        <w:rPr>
          <w:rFonts w:cs="Times New Roman"/>
          <w:szCs w:val="24"/>
        </w:rPr>
        <w:t xml:space="preserve"> </w:t>
      </w:r>
      <w:proofErr w:type="spellStart"/>
      <w:r w:rsidRPr="008F681D">
        <w:rPr>
          <w:rFonts w:cs="Times New Roman"/>
          <w:szCs w:val="24"/>
        </w:rPr>
        <w:t>үнийн</w:t>
      </w:r>
      <w:proofErr w:type="spellEnd"/>
      <w:r w:rsidRPr="008F681D">
        <w:rPr>
          <w:rFonts w:cs="Times New Roman"/>
          <w:szCs w:val="24"/>
        </w:rPr>
        <w:t xml:space="preserve"> </w:t>
      </w:r>
      <w:proofErr w:type="spellStart"/>
      <w:r w:rsidRPr="008F681D">
        <w:rPr>
          <w:rFonts w:cs="Times New Roman"/>
          <w:szCs w:val="24"/>
        </w:rPr>
        <w:t>индекс</w:t>
      </w:r>
      <w:proofErr w:type="spellEnd"/>
      <w:r w:rsidRPr="008F681D">
        <w:rPr>
          <w:rFonts w:cs="Times New Roman"/>
          <w:szCs w:val="24"/>
        </w:rPr>
        <w:t xml:space="preserve">, </w:t>
      </w:r>
      <w:proofErr w:type="spellStart"/>
      <w:r w:rsidRPr="008F681D">
        <w:rPr>
          <w:rFonts w:cs="Times New Roman"/>
          <w:szCs w:val="24"/>
        </w:rPr>
        <w:t>эмчилгээний</w:t>
      </w:r>
      <w:proofErr w:type="spellEnd"/>
      <w:r w:rsidRPr="008F681D">
        <w:rPr>
          <w:rFonts w:cs="Times New Roman"/>
          <w:szCs w:val="24"/>
        </w:rPr>
        <w:t xml:space="preserve"> </w:t>
      </w:r>
      <w:proofErr w:type="spellStart"/>
      <w:r w:rsidRPr="008F681D">
        <w:rPr>
          <w:rFonts w:cs="Times New Roman"/>
          <w:szCs w:val="24"/>
        </w:rPr>
        <w:t>зардлын</w:t>
      </w:r>
      <w:proofErr w:type="spellEnd"/>
      <w:r w:rsidRPr="008F681D">
        <w:rPr>
          <w:rFonts w:cs="Times New Roman"/>
          <w:szCs w:val="24"/>
        </w:rPr>
        <w:t xml:space="preserve"> </w:t>
      </w:r>
      <w:proofErr w:type="spellStart"/>
      <w:r w:rsidRPr="008F681D">
        <w:rPr>
          <w:rFonts w:cs="Times New Roman"/>
          <w:szCs w:val="24"/>
        </w:rPr>
        <w:t>өөрчлөлттэй</w:t>
      </w:r>
      <w:proofErr w:type="spellEnd"/>
      <w:r w:rsidRPr="008F681D">
        <w:rPr>
          <w:rFonts w:cs="Times New Roman"/>
          <w:szCs w:val="24"/>
        </w:rPr>
        <w:t xml:space="preserve"> </w:t>
      </w:r>
      <w:proofErr w:type="spellStart"/>
      <w:r w:rsidRPr="008F681D">
        <w:rPr>
          <w:rFonts w:cs="Times New Roman"/>
          <w:szCs w:val="24"/>
        </w:rPr>
        <w:t>уялдуулж</w:t>
      </w:r>
      <w:proofErr w:type="spellEnd"/>
      <w:r w:rsidRPr="008F681D">
        <w:rPr>
          <w:rFonts w:cs="Times New Roman"/>
          <w:szCs w:val="24"/>
        </w:rPr>
        <w:t xml:space="preserve"> </w:t>
      </w:r>
      <w:proofErr w:type="spellStart"/>
      <w:r w:rsidRPr="008F681D">
        <w:rPr>
          <w:rFonts w:cs="Times New Roman"/>
          <w:szCs w:val="24"/>
        </w:rPr>
        <w:t>тогтмол</w:t>
      </w:r>
      <w:proofErr w:type="spellEnd"/>
      <w:r w:rsidRPr="008F681D">
        <w:rPr>
          <w:rFonts w:cs="Times New Roman"/>
          <w:szCs w:val="24"/>
        </w:rPr>
        <w:t xml:space="preserve"> </w:t>
      </w:r>
      <w:proofErr w:type="spellStart"/>
      <w:r w:rsidRPr="008F681D">
        <w:rPr>
          <w:rFonts w:cs="Times New Roman"/>
          <w:szCs w:val="24"/>
        </w:rPr>
        <w:t>шинэчлэх</w:t>
      </w:r>
      <w:proofErr w:type="spellEnd"/>
      <w:r w:rsidRPr="008F681D">
        <w:rPr>
          <w:rFonts w:cs="Times New Roman"/>
          <w:szCs w:val="24"/>
        </w:rPr>
        <w:t xml:space="preserve"> </w:t>
      </w:r>
      <w:proofErr w:type="spellStart"/>
      <w:r w:rsidRPr="008F681D">
        <w:rPr>
          <w:rFonts w:cs="Times New Roman"/>
          <w:szCs w:val="24"/>
        </w:rPr>
        <w:t>эрх</w:t>
      </w:r>
      <w:proofErr w:type="spellEnd"/>
      <w:r w:rsidRPr="008F681D">
        <w:rPr>
          <w:rFonts w:cs="Times New Roman"/>
          <w:szCs w:val="24"/>
        </w:rPr>
        <w:t xml:space="preserve"> </w:t>
      </w:r>
      <w:proofErr w:type="spellStart"/>
      <w:r w:rsidRPr="008F681D">
        <w:rPr>
          <w:rFonts w:cs="Times New Roman"/>
          <w:szCs w:val="24"/>
        </w:rPr>
        <w:t>зүйн</w:t>
      </w:r>
      <w:proofErr w:type="spellEnd"/>
      <w:r w:rsidRPr="008F681D">
        <w:rPr>
          <w:rFonts w:cs="Times New Roman"/>
          <w:szCs w:val="24"/>
        </w:rPr>
        <w:t xml:space="preserve"> </w:t>
      </w:r>
      <w:proofErr w:type="spellStart"/>
      <w:r w:rsidRPr="008F681D">
        <w:rPr>
          <w:rFonts w:cs="Times New Roman"/>
          <w:szCs w:val="24"/>
        </w:rPr>
        <w:t>механизм</w:t>
      </w:r>
      <w:proofErr w:type="spellEnd"/>
      <w:r w:rsidRPr="008F681D">
        <w:rPr>
          <w:rFonts w:cs="Times New Roman"/>
          <w:szCs w:val="24"/>
        </w:rPr>
        <w:t xml:space="preserve"> </w:t>
      </w:r>
      <w:proofErr w:type="spellStart"/>
      <w:r w:rsidRPr="008F681D">
        <w:rPr>
          <w:rFonts w:cs="Times New Roman"/>
          <w:szCs w:val="24"/>
        </w:rPr>
        <w:t>бий</w:t>
      </w:r>
      <w:proofErr w:type="spellEnd"/>
      <w:r w:rsidRPr="008F681D">
        <w:rPr>
          <w:rFonts w:cs="Times New Roman"/>
          <w:szCs w:val="24"/>
        </w:rPr>
        <w:t xml:space="preserve"> </w:t>
      </w:r>
      <w:proofErr w:type="spellStart"/>
      <w:r w:rsidRPr="008F681D">
        <w:rPr>
          <w:rFonts w:cs="Times New Roman"/>
          <w:szCs w:val="24"/>
        </w:rPr>
        <w:t>болгох</w:t>
      </w:r>
      <w:proofErr w:type="spellEnd"/>
      <w:r w:rsidRPr="008F681D">
        <w:rPr>
          <w:rFonts w:cs="Times New Roman"/>
          <w:szCs w:val="24"/>
        </w:rPr>
        <w:t xml:space="preserve">. </w:t>
      </w:r>
      <w:proofErr w:type="spellStart"/>
      <w:r w:rsidRPr="008F681D">
        <w:rPr>
          <w:rFonts w:cs="Times New Roman"/>
          <w:szCs w:val="24"/>
        </w:rPr>
        <w:t>Хуульд</w:t>
      </w:r>
      <w:proofErr w:type="spellEnd"/>
      <w:r w:rsidRPr="008F681D">
        <w:rPr>
          <w:rFonts w:cs="Times New Roman"/>
          <w:szCs w:val="24"/>
        </w:rPr>
        <w:t xml:space="preserve"> </w:t>
      </w:r>
      <w:proofErr w:type="spellStart"/>
      <w:r w:rsidRPr="008F681D">
        <w:rPr>
          <w:rFonts w:cs="Times New Roman"/>
          <w:szCs w:val="24"/>
        </w:rPr>
        <w:t>суурь</w:t>
      </w:r>
      <w:proofErr w:type="spellEnd"/>
      <w:r w:rsidRPr="008F681D">
        <w:rPr>
          <w:rFonts w:cs="Times New Roman"/>
          <w:szCs w:val="24"/>
        </w:rPr>
        <w:t xml:space="preserve"> </w:t>
      </w:r>
      <w:proofErr w:type="spellStart"/>
      <w:r w:rsidRPr="008F681D">
        <w:rPr>
          <w:rFonts w:cs="Times New Roman"/>
          <w:szCs w:val="24"/>
        </w:rPr>
        <w:t>зарчим</w:t>
      </w:r>
      <w:proofErr w:type="spellEnd"/>
      <w:r w:rsidRPr="008F681D">
        <w:rPr>
          <w:rFonts w:cs="Times New Roman"/>
          <w:szCs w:val="24"/>
        </w:rPr>
        <w:t xml:space="preserve">, </w:t>
      </w:r>
      <w:proofErr w:type="spellStart"/>
      <w:r w:rsidRPr="008F681D">
        <w:rPr>
          <w:rFonts w:cs="Times New Roman"/>
          <w:szCs w:val="24"/>
        </w:rPr>
        <w:t>доод</w:t>
      </w:r>
      <w:proofErr w:type="spellEnd"/>
      <w:r w:rsidRPr="008F681D">
        <w:rPr>
          <w:rFonts w:cs="Times New Roman"/>
          <w:szCs w:val="24"/>
        </w:rPr>
        <w:t xml:space="preserve"> </w:t>
      </w:r>
      <w:proofErr w:type="spellStart"/>
      <w:r w:rsidRPr="008F681D">
        <w:rPr>
          <w:rFonts w:cs="Times New Roman"/>
          <w:szCs w:val="24"/>
        </w:rPr>
        <w:t>шаардлагыг</w:t>
      </w:r>
      <w:proofErr w:type="spellEnd"/>
      <w:r w:rsidRPr="008F681D">
        <w:rPr>
          <w:rFonts w:cs="Times New Roman"/>
          <w:szCs w:val="24"/>
        </w:rPr>
        <w:t xml:space="preserve"> </w:t>
      </w:r>
      <w:proofErr w:type="spellStart"/>
      <w:r w:rsidRPr="008F681D">
        <w:rPr>
          <w:rFonts w:cs="Times New Roman"/>
          <w:szCs w:val="24"/>
        </w:rPr>
        <w:t>тусгаж</w:t>
      </w:r>
      <w:proofErr w:type="spellEnd"/>
      <w:r w:rsidRPr="008F681D">
        <w:rPr>
          <w:rFonts w:cs="Times New Roman"/>
          <w:szCs w:val="24"/>
        </w:rPr>
        <w:t xml:space="preserve">, </w:t>
      </w:r>
      <w:proofErr w:type="spellStart"/>
      <w:r w:rsidRPr="008F681D">
        <w:rPr>
          <w:rFonts w:cs="Times New Roman"/>
          <w:szCs w:val="24"/>
        </w:rPr>
        <w:t>нарийвчилсан</w:t>
      </w:r>
      <w:proofErr w:type="spellEnd"/>
      <w:r w:rsidRPr="008F681D">
        <w:rPr>
          <w:rFonts w:cs="Times New Roman"/>
          <w:szCs w:val="24"/>
        </w:rPr>
        <w:t xml:space="preserve"> </w:t>
      </w:r>
      <w:proofErr w:type="spellStart"/>
      <w:r w:rsidRPr="008F681D">
        <w:rPr>
          <w:rFonts w:cs="Times New Roman"/>
          <w:szCs w:val="24"/>
        </w:rPr>
        <w:t>хэмжээ</w:t>
      </w:r>
      <w:proofErr w:type="spellEnd"/>
      <w:r w:rsidRPr="008F681D">
        <w:rPr>
          <w:rFonts w:cs="Times New Roman"/>
          <w:szCs w:val="24"/>
        </w:rPr>
        <w:t xml:space="preserve">, </w:t>
      </w:r>
      <w:proofErr w:type="spellStart"/>
      <w:r w:rsidRPr="008F681D">
        <w:rPr>
          <w:rFonts w:cs="Times New Roman"/>
          <w:szCs w:val="24"/>
        </w:rPr>
        <w:t>коэффициентийг</w:t>
      </w:r>
      <w:proofErr w:type="spellEnd"/>
      <w:r w:rsidRPr="008F681D">
        <w:rPr>
          <w:rFonts w:cs="Times New Roman"/>
          <w:szCs w:val="24"/>
        </w:rPr>
        <w:t xml:space="preserve"> СЗХ-</w:t>
      </w:r>
      <w:proofErr w:type="spellStart"/>
      <w:r w:rsidRPr="008F681D">
        <w:rPr>
          <w:rFonts w:cs="Times New Roman"/>
          <w:szCs w:val="24"/>
        </w:rPr>
        <w:t>ны</w:t>
      </w:r>
      <w:proofErr w:type="spellEnd"/>
      <w:r w:rsidRPr="008F681D">
        <w:rPr>
          <w:rFonts w:cs="Times New Roman"/>
          <w:szCs w:val="24"/>
        </w:rPr>
        <w:t xml:space="preserve"> </w:t>
      </w:r>
      <w:proofErr w:type="spellStart"/>
      <w:r w:rsidRPr="008F681D">
        <w:rPr>
          <w:rFonts w:cs="Times New Roman"/>
          <w:szCs w:val="24"/>
        </w:rPr>
        <w:t>батлах</w:t>
      </w:r>
      <w:proofErr w:type="spellEnd"/>
      <w:r w:rsidRPr="008F681D">
        <w:rPr>
          <w:rFonts w:cs="Times New Roman"/>
          <w:szCs w:val="24"/>
        </w:rPr>
        <w:t xml:space="preserve"> </w:t>
      </w:r>
      <w:proofErr w:type="spellStart"/>
      <w:r w:rsidRPr="008F681D">
        <w:rPr>
          <w:rFonts w:cs="Times New Roman"/>
          <w:szCs w:val="24"/>
        </w:rPr>
        <w:t>журмаар</w:t>
      </w:r>
      <w:proofErr w:type="spellEnd"/>
      <w:r w:rsidRPr="008F681D">
        <w:rPr>
          <w:rFonts w:cs="Times New Roman"/>
          <w:szCs w:val="24"/>
        </w:rPr>
        <w:t xml:space="preserve"> </w:t>
      </w:r>
      <w:proofErr w:type="spellStart"/>
      <w:r w:rsidRPr="008F681D">
        <w:rPr>
          <w:rFonts w:cs="Times New Roman"/>
          <w:szCs w:val="24"/>
        </w:rPr>
        <w:t>тогтмол</w:t>
      </w:r>
      <w:proofErr w:type="spellEnd"/>
      <w:r w:rsidRPr="008F681D">
        <w:rPr>
          <w:rFonts w:cs="Times New Roman"/>
          <w:szCs w:val="24"/>
        </w:rPr>
        <w:t xml:space="preserve"> </w:t>
      </w:r>
      <w:proofErr w:type="spellStart"/>
      <w:r w:rsidRPr="008F681D">
        <w:rPr>
          <w:rFonts w:cs="Times New Roman"/>
          <w:szCs w:val="24"/>
        </w:rPr>
        <w:t>шинэчилдэг</w:t>
      </w:r>
      <w:proofErr w:type="spellEnd"/>
      <w:r w:rsidRPr="008F681D">
        <w:rPr>
          <w:rFonts w:cs="Times New Roman"/>
          <w:szCs w:val="24"/>
        </w:rPr>
        <w:t xml:space="preserve"> </w:t>
      </w:r>
      <w:proofErr w:type="spellStart"/>
      <w:r w:rsidRPr="008F681D">
        <w:rPr>
          <w:rFonts w:cs="Times New Roman"/>
          <w:szCs w:val="24"/>
        </w:rPr>
        <w:t>хувилбарыг</w:t>
      </w:r>
      <w:proofErr w:type="spellEnd"/>
      <w:r w:rsidRPr="008F681D">
        <w:rPr>
          <w:rFonts w:cs="Times New Roman"/>
          <w:szCs w:val="24"/>
        </w:rPr>
        <w:t xml:space="preserve"> </w:t>
      </w:r>
      <w:proofErr w:type="spellStart"/>
      <w:r w:rsidRPr="008F681D">
        <w:rPr>
          <w:rFonts w:cs="Times New Roman"/>
          <w:szCs w:val="24"/>
        </w:rPr>
        <w:t>судлах</w:t>
      </w:r>
      <w:proofErr w:type="spellEnd"/>
      <w:r w:rsidRPr="008F681D">
        <w:rPr>
          <w:rFonts w:cs="Times New Roman"/>
          <w:szCs w:val="24"/>
        </w:rPr>
        <w:t>.</w:t>
      </w:r>
    </w:p>
    <w:p w14:paraId="6E8F0C94" w14:textId="3BFBE215" w:rsidR="00E11E90" w:rsidRPr="008F681D" w:rsidRDefault="00680A55" w:rsidP="008225E7">
      <w:pPr>
        <w:pStyle w:val="Heading2"/>
        <w:jc w:val="both"/>
        <w:rPr>
          <w:rFonts w:ascii="Times New Roman" w:hAnsi="Times New Roman" w:cs="Times New Roman"/>
          <w:sz w:val="24"/>
          <w:szCs w:val="24"/>
        </w:rPr>
      </w:pPr>
      <w:r w:rsidRPr="000A5656">
        <w:rPr>
          <w:rFonts w:cs="Times New Roman"/>
          <w:noProof/>
          <w:color w:val="FFFFFF" w:themeColor="background1"/>
          <w:szCs w:val="24"/>
        </w:rPr>
        <w:lastRenderedPageBreak/>
        <mc:AlternateContent>
          <mc:Choice Requires="wps">
            <w:drawing>
              <wp:anchor distT="0" distB="0" distL="114300" distR="114300" simplePos="0" relativeHeight="251672064" behindDoc="1" locked="0" layoutInCell="1" allowOverlap="1" wp14:anchorId="11EAD728" wp14:editId="67E897F1">
                <wp:simplePos x="0" y="0"/>
                <wp:positionH relativeFrom="column">
                  <wp:posOffset>-876300</wp:posOffset>
                </wp:positionH>
                <wp:positionV relativeFrom="paragraph">
                  <wp:posOffset>-760730</wp:posOffset>
                </wp:positionV>
                <wp:extent cx="340995" cy="10070465"/>
                <wp:effectExtent l="19050" t="57150" r="97155" b="64135"/>
                <wp:wrapNone/>
                <wp:docPr id="194902164" name="Rectangle 4"/>
                <wp:cNvGraphicFramePr/>
                <a:graphic xmlns:a="http://schemas.openxmlformats.org/drawingml/2006/main">
                  <a:graphicData uri="http://schemas.microsoft.com/office/word/2010/wordprocessingShape">
                    <wps:wsp>
                      <wps:cNvSpPr/>
                      <wps:spPr>
                        <a:xfrm>
                          <a:off x="0" y="0"/>
                          <a:ext cx="340995" cy="10070465"/>
                        </a:xfrm>
                        <a:prstGeom prst="rect">
                          <a:avLst/>
                        </a:prstGeom>
                        <a:gradFill>
                          <a:gsLst>
                            <a:gs pos="58000">
                              <a:schemeClr val="tx2">
                                <a:lumMod val="75000"/>
                              </a:schemeClr>
                            </a:gs>
                            <a:gs pos="0">
                              <a:schemeClr val="tx2">
                                <a:lumMod val="50000"/>
                              </a:schemeClr>
                            </a:gs>
                            <a:gs pos="100000">
                              <a:schemeClr val="tx2">
                                <a:lumMod val="60000"/>
                                <a:lumOff val="40000"/>
                              </a:schemeClr>
                            </a:gs>
                          </a:gsLst>
                        </a:gradFill>
                        <a:ln>
                          <a:noFill/>
                        </a:ln>
                        <a:effectLst>
                          <a:outerShdw blurRad="50800" dist="38100" algn="l" rotWithShape="0">
                            <a:prstClr val="black">
                              <a:alpha val="40000"/>
                            </a:prstClr>
                          </a:outerShdw>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C32D18E" id="Rectangle 4" o:spid="_x0000_s1026" style="position:absolute;margin-left:-69pt;margin-top:-59.9pt;width:26.85pt;height:792.95pt;z-index:-251644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" fillcolor="#0f243e [1615]" stroked="f">
                <v:fill color2="#548dd4 [1951]" rotate="t" angle="180" colors="0 #10253f;38011f #17375e;1 #558ed5" focus="100%" type="gradient">
                  <o:fill v:ext="view" type="gradientUnscaled"/>
                </v:fill>
                <v:shadow on="t" color="black" opacity="26214f" origin="-.5" offset="3pt,0"/>
              </v:rect>
            </w:pict>
          </mc:Fallback>
        </mc:AlternateContent>
      </w:r>
      <w:r w:rsidR="00AC546D" w:rsidRPr="008F681D">
        <w:rPr>
          <w:rFonts w:ascii="Times New Roman" w:eastAsia="Times New Roman" w:hAnsi="Times New Roman" w:cs="Times New Roman"/>
          <w:sz w:val="24"/>
          <w:szCs w:val="24"/>
          <w:lang w:val="mn-MN"/>
        </w:rPr>
        <w:t>4</w:t>
      </w:r>
      <w:r w:rsidR="008225E7" w:rsidRPr="008F681D">
        <w:rPr>
          <w:rFonts w:ascii="Times New Roman" w:eastAsia="Times New Roman" w:hAnsi="Times New Roman" w:cs="Times New Roman"/>
          <w:sz w:val="24"/>
          <w:szCs w:val="24"/>
        </w:rPr>
        <w:t xml:space="preserve">.4. </w:t>
      </w:r>
      <w:proofErr w:type="spellStart"/>
      <w:r w:rsidR="008225E7" w:rsidRPr="008F681D">
        <w:rPr>
          <w:rFonts w:ascii="Times New Roman" w:eastAsia="Times New Roman" w:hAnsi="Times New Roman" w:cs="Times New Roman"/>
          <w:sz w:val="24"/>
          <w:szCs w:val="24"/>
        </w:rPr>
        <w:t>Даатгалын</w:t>
      </w:r>
      <w:proofErr w:type="spellEnd"/>
      <w:r w:rsidR="008225E7" w:rsidRPr="008F681D">
        <w:rPr>
          <w:rFonts w:ascii="Times New Roman" w:eastAsia="Times New Roman" w:hAnsi="Times New Roman" w:cs="Times New Roman"/>
          <w:sz w:val="24"/>
          <w:szCs w:val="24"/>
        </w:rPr>
        <w:t xml:space="preserve"> </w:t>
      </w:r>
      <w:proofErr w:type="spellStart"/>
      <w:r w:rsidR="008225E7" w:rsidRPr="008F681D">
        <w:rPr>
          <w:rFonts w:ascii="Times New Roman" w:eastAsia="Times New Roman" w:hAnsi="Times New Roman" w:cs="Times New Roman"/>
          <w:sz w:val="24"/>
          <w:szCs w:val="24"/>
        </w:rPr>
        <w:t>тохиолдол</w:t>
      </w:r>
      <w:proofErr w:type="spellEnd"/>
      <w:r w:rsidR="008225E7" w:rsidRPr="008F681D">
        <w:rPr>
          <w:rFonts w:ascii="Times New Roman" w:eastAsia="Times New Roman" w:hAnsi="Times New Roman" w:cs="Times New Roman"/>
          <w:sz w:val="24"/>
          <w:szCs w:val="24"/>
        </w:rPr>
        <w:t xml:space="preserve">, </w:t>
      </w:r>
      <w:proofErr w:type="spellStart"/>
      <w:r w:rsidR="008225E7" w:rsidRPr="008F681D">
        <w:rPr>
          <w:rFonts w:ascii="Times New Roman" w:eastAsia="Times New Roman" w:hAnsi="Times New Roman" w:cs="Times New Roman"/>
          <w:sz w:val="24"/>
          <w:szCs w:val="24"/>
        </w:rPr>
        <w:t>хохирол</w:t>
      </w:r>
      <w:proofErr w:type="spellEnd"/>
      <w:r w:rsidR="008225E7" w:rsidRPr="008F681D">
        <w:rPr>
          <w:rFonts w:ascii="Times New Roman" w:eastAsia="Times New Roman" w:hAnsi="Times New Roman" w:cs="Times New Roman"/>
          <w:sz w:val="24"/>
          <w:szCs w:val="24"/>
        </w:rPr>
        <w:t xml:space="preserve"> </w:t>
      </w:r>
      <w:proofErr w:type="spellStart"/>
      <w:r w:rsidR="008225E7" w:rsidRPr="008F681D">
        <w:rPr>
          <w:rFonts w:ascii="Times New Roman" w:eastAsia="Times New Roman" w:hAnsi="Times New Roman" w:cs="Times New Roman"/>
          <w:sz w:val="24"/>
          <w:szCs w:val="24"/>
        </w:rPr>
        <w:t>тогтоох</w:t>
      </w:r>
      <w:proofErr w:type="spellEnd"/>
      <w:r w:rsidR="008225E7" w:rsidRPr="008F681D">
        <w:rPr>
          <w:rFonts w:ascii="Times New Roman" w:eastAsia="Times New Roman" w:hAnsi="Times New Roman" w:cs="Times New Roman"/>
          <w:sz w:val="24"/>
          <w:szCs w:val="24"/>
        </w:rPr>
        <w:t xml:space="preserve">, </w:t>
      </w:r>
      <w:proofErr w:type="spellStart"/>
      <w:r w:rsidR="008225E7" w:rsidRPr="008F681D">
        <w:rPr>
          <w:rFonts w:ascii="Times New Roman" w:eastAsia="Times New Roman" w:hAnsi="Times New Roman" w:cs="Times New Roman"/>
          <w:sz w:val="24"/>
          <w:szCs w:val="24"/>
        </w:rPr>
        <w:t>нөхөн</w:t>
      </w:r>
      <w:proofErr w:type="spellEnd"/>
      <w:r w:rsidR="008225E7" w:rsidRPr="008F681D">
        <w:rPr>
          <w:rFonts w:ascii="Times New Roman" w:eastAsia="Times New Roman" w:hAnsi="Times New Roman" w:cs="Times New Roman"/>
          <w:sz w:val="24"/>
          <w:szCs w:val="24"/>
        </w:rPr>
        <w:t xml:space="preserve"> </w:t>
      </w:r>
      <w:proofErr w:type="spellStart"/>
      <w:r w:rsidR="008225E7" w:rsidRPr="008F681D">
        <w:rPr>
          <w:rFonts w:ascii="Times New Roman" w:eastAsia="Times New Roman" w:hAnsi="Times New Roman" w:cs="Times New Roman"/>
          <w:sz w:val="24"/>
          <w:szCs w:val="24"/>
        </w:rPr>
        <w:t>төлбөр</w:t>
      </w:r>
      <w:proofErr w:type="spellEnd"/>
      <w:r w:rsidR="008225E7" w:rsidRPr="008F681D">
        <w:rPr>
          <w:rFonts w:ascii="Times New Roman" w:eastAsia="Times New Roman" w:hAnsi="Times New Roman" w:cs="Times New Roman"/>
          <w:sz w:val="24"/>
          <w:szCs w:val="24"/>
        </w:rPr>
        <w:t xml:space="preserve"> </w:t>
      </w:r>
      <w:proofErr w:type="spellStart"/>
      <w:r w:rsidR="008225E7" w:rsidRPr="008F681D">
        <w:rPr>
          <w:rFonts w:ascii="Times New Roman" w:eastAsia="Times New Roman" w:hAnsi="Times New Roman" w:cs="Times New Roman"/>
          <w:sz w:val="24"/>
          <w:szCs w:val="24"/>
        </w:rPr>
        <w:t>олгох</w:t>
      </w:r>
      <w:proofErr w:type="spellEnd"/>
      <w:r w:rsidR="008225E7" w:rsidRPr="008F681D">
        <w:rPr>
          <w:rFonts w:ascii="Times New Roman" w:eastAsia="Times New Roman" w:hAnsi="Times New Roman" w:cs="Times New Roman"/>
          <w:sz w:val="24"/>
          <w:szCs w:val="24"/>
        </w:rPr>
        <w:t xml:space="preserve"> /12-20 </w:t>
      </w:r>
      <w:proofErr w:type="spellStart"/>
      <w:r w:rsidR="008225E7" w:rsidRPr="008F681D">
        <w:rPr>
          <w:rFonts w:ascii="Times New Roman" w:eastAsia="Times New Roman" w:hAnsi="Times New Roman" w:cs="Times New Roman"/>
          <w:sz w:val="24"/>
          <w:szCs w:val="24"/>
        </w:rPr>
        <w:t>дугаар</w:t>
      </w:r>
      <w:proofErr w:type="spellEnd"/>
      <w:r w:rsidR="008225E7" w:rsidRPr="008F681D">
        <w:rPr>
          <w:rFonts w:ascii="Times New Roman" w:eastAsia="Times New Roman" w:hAnsi="Times New Roman" w:cs="Times New Roman"/>
          <w:sz w:val="24"/>
          <w:szCs w:val="24"/>
        </w:rPr>
        <w:t xml:space="preserve"> </w:t>
      </w:r>
      <w:proofErr w:type="spellStart"/>
      <w:r w:rsidR="008225E7" w:rsidRPr="008F681D">
        <w:rPr>
          <w:rFonts w:ascii="Times New Roman" w:eastAsia="Times New Roman" w:hAnsi="Times New Roman" w:cs="Times New Roman"/>
          <w:sz w:val="24"/>
          <w:szCs w:val="24"/>
        </w:rPr>
        <w:t>зүйл</w:t>
      </w:r>
      <w:proofErr w:type="spellEnd"/>
      <w:r w:rsidR="008225E7" w:rsidRPr="008F681D">
        <w:rPr>
          <w:rFonts w:ascii="Times New Roman" w:eastAsia="Times New Roman" w:hAnsi="Times New Roman" w:cs="Times New Roman"/>
          <w:sz w:val="24"/>
          <w:szCs w:val="24"/>
        </w:rPr>
        <w:t>/</w:t>
      </w:r>
    </w:p>
    <w:p w14:paraId="3C8C741E" w14:textId="19CF2CF1" w:rsidR="00E11E90" w:rsidRPr="008F681D" w:rsidRDefault="008225E7" w:rsidP="008225E7">
      <w:pPr>
        <w:spacing w:after="120"/>
        <w:ind w:firstLine="454"/>
        <w:jc w:val="both"/>
        <w:rPr>
          <w:rFonts w:cs="Times New Roman"/>
          <w:szCs w:val="24"/>
        </w:rPr>
      </w:pPr>
      <w:proofErr w:type="spellStart"/>
      <w:r w:rsidRPr="008F681D">
        <w:rPr>
          <w:rFonts w:cs="Times New Roman"/>
          <w:szCs w:val="24"/>
        </w:rPr>
        <w:t>Энэ</w:t>
      </w:r>
      <w:proofErr w:type="spellEnd"/>
      <w:r w:rsidRPr="008F681D">
        <w:rPr>
          <w:rFonts w:cs="Times New Roman"/>
          <w:szCs w:val="24"/>
        </w:rPr>
        <w:t xml:space="preserve"> </w:t>
      </w:r>
      <w:proofErr w:type="spellStart"/>
      <w:r w:rsidRPr="008F681D">
        <w:rPr>
          <w:rFonts w:cs="Times New Roman"/>
          <w:szCs w:val="24"/>
        </w:rPr>
        <w:t>бүлэг</w:t>
      </w:r>
      <w:proofErr w:type="spellEnd"/>
      <w:r w:rsidRPr="008F681D">
        <w:rPr>
          <w:rFonts w:cs="Times New Roman"/>
          <w:szCs w:val="24"/>
        </w:rPr>
        <w:t xml:space="preserve"> </w:t>
      </w:r>
      <w:proofErr w:type="spellStart"/>
      <w:r w:rsidRPr="008F681D">
        <w:rPr>
          <w:rFonts w:cs="Times New Roman"/>
          <w:szCs w:val="24"/>
        </w:rPr>
        <w:t>нь</w:t>
      </w:r>
      <w:proofErr w:type="spellEnd"/>
      <w:r w:rsidRPr="008F681D">
        <w:rPr>
          <w:rFonts w:cs="Times New Roman"/>
          <w:szCs w:val="24"/>
        </w:rPr>
        <w:t xml:space="preserve"> </w:t>
      </w:r>
      <w:proofErr w:type="spellStart"/>
      <w:r w:rsidRPr="008F681D">
        <w:rPr>
          <w:rFonts w:cs="Times New Roman"/>
          <w:szCs w:val="24"/>
        </w:rPr>
        <w:t>хохирогчийн</w:t>
      </w:r>
      <w:proofErr w:type="spellEnd"/>
      <w:r w:rsidRPr="008F681D">
        <w:rPr>
          <w:rFonts w:cs="Times New Roman"/>
          <w:szCs w:val="24"/>
        </w:rPr>
        <w:t xml:space="preserve"> </w:t>
      </w:r>
      <w:proofErr w:type="spellStart"/>
      <w:r w:rsidRPr="008F681D">
        <w:rPr>
          <w:rFonts w:cs="Times New Roman"/>
          <w:szCs w:val="24"/>
        </w:rPr>
        <w:t>эрх</w:t>
      </w:r>
      <w:proofErr w:type="spellEnd"/>
      <w:r w:rsidRPr="008F681D">
        <w:rPr>
          <w:rFonts w:cs="Times New Roman"/>
          <w:szCs w:val="24"/>
        </w:rPr>
        <w:t xml:space="preserve"> </w:t>
      </w:r>
      <w:proofErr w:type="spellStart"/>
      <w:r w:rsidRPr="008F681D">
        <w:rPr>
          <w:rFonts w:cs="Times New Roman"/>
          <w:szCs w:val="24"/>
        </w:rPr>
        <w:t>ашигт</w:t>
      </w:r>
      <w:proofErr w:type="spellEnd"/>
      <w:r w:rsidRPr="008F681D">
        <w:rPr>
          <w:rFonts w:cs="Times New Roman"/>
          <w:szCs w:val="24"/>
        </w:rPr>
        <w:t xml:space="preserve"> </w:t>
      </w:r>
      <w:proofErr w:type="spellStart"/>
      <w:r w:rsidRPr="008F681D">
        <w:rPr>
          <w:rFonts w:cs="Times New Roman"/>
          <w:szCs w:val="24"/>
        </w:rPr>
        <w:t>шууд</w:t>
      </w:r>
      <w:proofErr w:type="spellEnd"/>
      <w:r w:rsidRPr="008F681D">
        <w:rPr>
          <w:rFonts w:cs="Times New Roman"/>
          <w:szCs w:val="24"/>
        </w:rPr>
        <w:t xml:space="preserve"> </w:t>
      </w:r>
      <w:proofErr w:type="spellStart"/>
      <w:r w:rsidRPr="008F681D">
        <w:rPr>
          <w:rFonts w:cs="Times New Roman"/>
          <w:szCs w:val="24"/>
        </w:rPr>
        <w:t>нөлөөлөх</w:t>
      </w:r>
      <w:proofErr w:type="spellEnd"/>
      <w:r w:rsidRPr="008F681D">
        <w:rPr>
          <w:rFonts w:cs="Times New Roman"/>
          <w:szCs w:val="24"/>
        </w:rPr>
        <w:t xml:space="preserve"> </w:t>
      </w:r>
      <w:proofErr w:type="spellStart"/>
      <w:r w:rsidRPr="008F681D">
        <w:rPr>
          <w:rFonts w:cs="Times New Roman"/>
          <w:szCs w:val="24"/>
        </w:rPr>
        <w:t>гол</w:t>
      </w:r>
      <w:proofErr w:type="spellEnd"/>
      <w:r w:rsidRPr="008F681D">
        <w:rPr>
          <w:rFonts w:cs="Times New Roman"/>
          <w:szCs w:val="24"/>
        </w:rPr>
        <w:t xml:space="preserve"> </w:t>
      </w:r>
      <w:proofErr w:type="spellStart"/>
      <w:r w:rsidRPr="008F681D">
        <w:rPr>
          <w:rFonts w:cs="Times New Roman"/>
          <w:szCs w:val="24"/>
        </w:rPr>
        <w:t>зохицуулалтыг</w:t>
      </w:r>
      <w:proofErr w:type="spellEnd"/>
      <w:r w:rsidRPr="008F681D">
        <w:rPr>
          <w:rFonts w:cs="Times New Roman"/>
          <w:szCs w:val="24"/>
        </w:rPr>
        <w:t xml:space="preserve"> </w:t>
      </w:r>
      <w:proofErr w:type="spellStart"/>
      <w:r w:rsidRPr="008F681D">
        <w:rPr>
          <w:rFonts w:cs="Times New Roman"/>
          <w:szCs w:val="24"/>
        </w:rPr>
        <w:t>агуулдаг</w:t>
      </w:r>
      <w:proofErr w:type="spellEnd"/>
      <w:r w:rsidRPr="008F681D">
        <w:rPr>
          <w:rFonts w:cs="Times New Roman"/>
          <w:szCs w:val="24"/>
        </w:rPr>
        <w:t xml:space="preserve">. </w:t>
      </w:r>
      <w:proofErr w:type="spellStart"/>
      <w:r w:rsidRPr="008F681D">
        <w:rPr>
          <w:rFonts w:cs="Times New Roman"/>
          <w:szCs w:val="24"/>
        </w:rPr>
        <w:t>Даатгалын</w:t>
      </w:r>
      <w:proofErr w:type="spellEnd"/>
      <w:r w:rsidRPr="008F681D">
        <w:rPr>
          <w:rFonts w:cs="Times New Roman"/>
          <w:szCs w:val="24"/>
        </w:rPr>
        <w:t xml:space="preserve"> </w:t>
      </w:r>
      <w:proofErr w:type="spellStart"/>
      <w:r w:rsidRPr="008F681D">
        <w:rPr>
          <w:rFonts w:cs="Times New Roman"/>
          <w:szCs w:val="24"/>
        </w:rPr>
        <w:t>тохиолдолд</w:t>
      </w:r>
      <w:proofErr w:type="spellEnd"/>
      <w:r w:rsidRPr="008F681D">
        <w:rPr>
          <w:rFonts w:cs="Times New Roman"/>
          <w:szCs w:val="24"/>
        </w:rPr>
        <w:t xml:space="preserve"> </w:t>
      </w:r>
      <w:proofErr w:type="spellStart"/>
      <w:r w:rsidRPr="008F681D">
        <w:rPr>
          <w:rFonts w:cs="Times New Roman"/>
          <w:szCs w:val="24"/>
        </w:rPr>
        <w:t>үл</w:t>
      </w:r>
      <w:proofErr w:type="spellEnd"/>
      <w:r w:rsidRPr="008F681D">
        <w:rPr>
          <w:rFonts w:cs="Times New Roman"/>
          <w:szCs w:val="24"/>
        </w:rPr>
        <w:t xml:space="preserve"> </w:t>
      </w:r>
      <w:proofErr w:type="spellStart"/>
      <w:r w:rsidRPr="008F681D">
        <w:rPr>
          <w:rFonts w:cs="Times New Roman"/>
          <w:szCs w:val="24"/>
        </w:rPr>
        <w:t>хамаарах</w:t>
      </w:r>
      <w:proofErr w:type="spellEnd"/>
      <w:r w:rsidRPr="008F681D">
        <w:rPr>
          <w:rFonts w:cs="Times New Roman"/>
          <w:szCs w:val="24"/>
        </w:rPr>
        <w:t xml:space="preserve"> </w:t>
      </w:r>
      <w:proofErr w:type="spellStart"/>
      <w:r w:rsidRPr="008F681D">
        <w:rPr>
          <w:rFonts w:cs="Times New Roman"/>
          <w:szCs w:val="24"/>
        </w:rPr>
        <w:t>хохирол</w:t>
      </w:r>
      <w:proofErr w:type="spellEnd"/>
      <w:r w:rsidRPr="008F681D">
        <w:rPr>
          <w:rFonts w:cs="Times New Roman"/>
          <w:szCs w:val="24"/>
        </w:rPr>
        <w:t xml:space="preserve">, </w:t>
      </w:r>
      <w:proofErr w:type="spellStart"/>
      <w:r w:rsidRPr="008F681D">
        <w:rPr>
          <w:rFonts w:cs="Times New Roman"/>
          <w:szCs w:val="24"/>
        </w:rPr>
        <w:t>жолооч</w:t>
      </w:r>
      <w:proofErr w:type="spellEnd"/>
      <w:r w:rsidRPr="008F681D">
        <w:rPr>
          <w:rFonts w:cs="Times New Roman"/>
          <w:szCs w:val="24"/>
        </w:rPr>
        <w:t xml:space="preserve"> </w:t>
      </w:r>
      <w:proofErr w:type="spellStart"/>
      <w:r w:rsidRPr="008F681D">
        <w:rPr>
          <w:rFonts w:cs="Times New Roman"/>
          <w:szCs w:val="24"/>
        </w:rPr>
        <w:t>ба</w:t>
      </w:r>
      <w:proofErr w:type="spellEnd"/>
      <w:r w:rsidRPr="008F681D">
        <w:rPr>
          <w:rFonts w:cs="Times New Roman"/>
          <w:szCs w:val="24"/>
        </w:rPr>
        <w:t xml:space="preserve"> </w:t>
      </w:r>
      <w:proofErr w:type="spellStart"/>
      <w:r w:rsidRPr="008F681D">
        <w:rPr>
          <w:rFonts w:cs="Times New Roman"/>
          <w:szCs w:val="24"/>
        </w:rPr>
        <w:t>хохирогчийн</w:t>
      </w:r>
      <w:proofErr w:type="spellEnd"/>
      <w:r w:rsidRPr="008F681D">
        <w:rPr>
          <w:rFonts w:cs="Times New Roman"/>
          <w:szCs w:val="24"/>
        </w:rPr>
        <w:t xml:space="preserve"> </w:t>
      </w:r>
      <w:proofErr w:type="spellStart"/>
      <w:r w:rsidRPr="008F681D">
        <w:rPr>
          <w:rFonts w:cs="Times New Roman"/>
          <w:szCs w:val="24"/>
        </w:rPr>
        <w:t>үүрэг</w:t>
      </w:r>
      <w:proofErr w:type="spellEnd"/>
      <w:r w:rsidRPr="008F681D">
        <w:rPr>
          <w:rFonts w:cs="Times New Roman"/>
          <w:szCs w:val="24"/>
        </w:rPr>
        <w:t xml:space="preserve">, </w:t>
      </w:r>
      <w:proofErr w:type="spellStart"/>
      <w:r w:rsidRPr="008F681D">
        <w:rPr>
          <w:rFonts w:cs="Times New Roman"/>
          <w:szCs w:val="24"/>
        </w:rPr>
        <w:t>даатгагч</w:t>
      </w:r>
      <w:proofErr w:type="spellEnd"/>
      <w:r w:rsidRPr="008F681D">
        <w:rPr>
          <w:rFonts w:cs="Times New Roman"/>
          <w:szCs w:val="24"/>
        </w:rPr>
        <w:t xml:space="preserve"> </w:t>
      </w:r>
      <w:proofErr w:type="spellStart"/>
      <w:r w:rsidRPr="008F681D">
        <w:rPr>
          <w:rFonts w:cs="Times New Roman"/>
          <w:szCs w:val="24"/>
        </w:rPr>
        <w:t>болон</w:t>
      </w:r>
      <w:proofErr w:type="spellEnd"/>
      <w:r w:rsidRPr="008F681D">
        <w:rPr>
          <w:rFonts w:cs="Times New Roman"/>
          <w:szCs w:val="24"/>
        </w:rPr>
        <w:t xml:space="preserve"> </w:t>
      </w:r>
      <w:proofErr w:type="spellStart"/>
      <w:r w:rsidRPr="008F681D">
        <w:rPr>
          <w:rFonts w:cs="Times New Roman"/>
          <w:szCs w:val="24"/>
        </w:rPr>
        <w:t>сангийн</w:t>
      </w:r>
      <w:proofErr w:type="spellEnd"/>
      <w:r w:rsidRPr="008F681D">
        <w:rPr>
          <w:rFonts w:cs="Times New Roman"/>
          <w:szCs w:val="24"/>
        </w:rPr>
        <w:t xml:space="preserve"> </w:t>
      </w:r>
      <w:proofErr w:type="spellStart"/>
      <w:r w:rsidRPr="008F681D">
        <w:rPr>
          <w:rFonts w:cs="Times New Roman"/>
          <w:szCs w:val="24"/>
        </w:rPr>
        <w:t>эрх</w:t>
      </w:r>
      <w:proofErr w:type="spellEnd"/>
      <w:r w:rsidRPr="008F681D">
        <w:rPr>
          <w:rFonts w:cs="Times New Roman"/>
          <w:szCs w:val="24"/>
        </w:rPr>
        <w:t xml:space="preserve">, </w:t>
      </w:r>
      <w:proofErr w:type="spellStart"/>
      <w:r w:rsidRPr="008F681D">
        <w:rPr>
          <w:rFonts w:cs="Times New Roman"/>
          <w:szCs w:val="24"/>
        </w:rPr>
        <w:t>үүрэг</w:t>
      </w:r>
      <w:proofErr w:type="spellEnd"/>
      <w:r w:rsidRPr="008F681D">
        <w:rPr>
          <w:rFonts w:cs="Times New Roman"/>
          <w:szCs w:val="24"/>
        </w:rPr>
        <w:t xml:space="preserve">, </w:t>
      </w:r>
      <w:proofErr w:type="spellStart"/>
      <w:r w:rsidRPr="008F681D">
        <w:rPr>
          <w:rFonts w:cs="Times New Roman"/>
          <w:szCs w:val="24"/>
        </w:rPr>
        <w:t>даатгалын</w:t>
      </w:r>
      <w:proofErr w:type="spellEnd"/>
      <w:r w:rsidRPr="008F681D">
        <w:rPr>
          <w:rFonts w:cs="Times New Roman"/>
          <w:szCs w:val="24"/>
        </w:rPr>
        <w:t xml:space="preserve"> </w:t>
      </w:r>
      <w:proofErr w:type="spellStart"/>
      <w:r w:rsidRPr="008F681D">
        <w:rPr>
          <w:rFonts w:cs="Times New Roman"/>
          <w:szCs w:val="24"/>
        </w:rPr>
        <w:t>тохиолдлыг</w:t>
      </w:r>
      <w:proofErr w:type="spellEnd"/>
      <w:r w:rsidRPr="008F681D">
        <w:rPr>
          <w:rFonts w:cs="Times New Roman"/>
          <w:szCs w:val="24"/>
        </w:rPr>
        <w:t xml:space="preserve"> </w:t>
      </w:r>
      <w:proofErr w:type="spellStart"/>
      <w:r w:rsidRPr="008F681D">
        <w:rPr>
          <w:rFonts w:cs="Times New Roman"/>
          <w:szCs w:val="24"/>
        </w:rPr>
        <w:t>шалгах</w:t>
      </w:r>
      <w:proofErr w:type="spellEnd"/>
      <w:r w:rsidRPr="008F681D">
        <w:rPr>
          <w:rFonts w:cs="Times New Roman"/>
          <w:szCs w:val="24"/>
        </w:rPr>
        <w:t xml:space="preserve"> </w:t>
      </w:r>
      <w:proofErr w:type="spellStart"/>
      <w:r w:rsidRPr="008F681D">
        <w:rPr>
          <w:rFonts w:cs="Times New Roman"/>
          <w:szCs w:val="24"/>
        </w:rPr>
        <w:t>хугацаа</w:t>
      </w:r>
      <w:proofErr w:type="spellEnd"/>
      <w:r w:rsidRPr="008F681D">
        <w:rPr>
          <w:rFonts w:cs="Times New Roman"/>
          <w:szCs w:val="24"/>
        </w:rPr>
        <w:t xml:space="preserve">, </w:t>
      </w:r>
      <w:proofErr w:type="spellStart"/>
      <w:r w:rsidRPr="008F681D">
        <w:rPr>
          <w:rFonts w:cs="Times New Roman"/>
          <w:szCs w:val="24"/>
        </w:rPr>
        <w:t>хохирлын</w:t>
      </w:r>
      <w:proofErr w:type="spellEnd"/>
      <w:r w:rsidRPr="008F681D">
        <w:rPr>
          <w:rFonts w:cs="Times New Roman"/>
          <w:szCs w:val="24"/>
        </w:rPr>
        <w:t xml:space="preserve"> </w:t>
      </w:r>
      <w:proofErr w:type="spellStart"/>
      <w:r w:rsidRPr="008F681D">
        <w:rPr>
          <w:rFonts w:cs="Times New Roman"/>
          <w:szCs w:val="24"/>
        </w:rPr>
        <w:t>хэмжээг</w:t>
      </w:r>
      <w:proofErr w:type="spellEnd"/>
      <w:r w:rsidRPr="008F681D">
        <w:rPr>
          <w:rFonts w:cs="Times New Roman"/>
          <w:szCs w:val="24"/>
        </w:rPr>
        <w:t xml:space="preserve"> </w:t>
      </w:r>
      <w:proofErr w:type="spellStart"/>
      <w:r w:rsidRPr="008F681D">
        <w:rPr>
          <w:rFonts w:cs="Times New Roman"/>
          <w:szCs w:val="24"/>
        </w:rPr>
        <w:t>тодорхойлох</w:t>
      </w:r>
      <w:proofErr w:type="spellEnd"/>
      <w:r w:rsidRPr="008F681D">
        <w:rPr>
          <w:rFonts w:cs="Times New Roman"/>
          <w:szCs w:val="24"/>
        </w:rPr>
        <w:t xml:space="preserve">, </w:t>
      </w:r>
      <w:proofErr w:type="spellStart"/>
      <w:r w:rsidRPr="008F681D">
        <w:rPr>
          <w:rFonts w:cs="Times New Roman"/>
          <w:szCs w:val="24"/>
        </w:rPr>
        <w:t>нөхөн</w:t>
      </w:r>
      <w:proofErr w:type="spellEnd"/>
      <w:r w:rsidRPr="008F681D">
        <w:rPr>
          <w:rFonts w:cs="Times New Roman"/>
          <w:szCs w:val="24"/>
        </w:rPr>
        <w:t xml:space="preserve"> </w:t>
      </w:r>
      <w:proofErr w:type="spellStart"/>
      <w:r w:rsidRPr="008F681D">
        <w:rPr>
          <w:rFonts w:cs="Times New Roman"/>
          <w:szCs w:val="24"/>
        </w:rPr>
        <w:t>төлбөр</w:t>
      </w:r>
      <w:proofErr w:type="spellEnd"/>
      <w:r w:rsidRPr="008F681D">
        <w:rPr>
          <w:rFonts w:cs="Times New Roman"/>
          <w:szCs w:val="24"/>
        </w:rPr>
        <w:t xml:space="preserve"> </w:t>
      </w:r>
      <w:proofErr w:type="spellStart"/>
      <w:r w:rsidRPr="008F681D">
        <w:rPr>
          <w:rFonts w:cs="Times New Roman"/>
          <w:szCs w:val="24"/>
        </w:rPr>
        <w:t>олгох</w:t>
      </w:r>
      <w:proofErr w:type="spellEnd"/>
      <w:r w:rsidRPr="008F681D">
        <w:rPr>
          <w:rFonts w:cs="Times New Roman"/>
          <w:szCs w:val="24"/>
        </w:rPr>
        <w:t xml:space="preserve">, </w:t>
      </w:r>
      <w:proofErr w:type="spellStart"/>
      <w:r w:rsidRPr="008F681D">
        <w:rPr>
          <w:rFonts w:cs="Times New Roman"/>
          <w:szCs w:val="24"/>
        </w:rPr>
        <w:t>буцаан</w:t>
      </w:r>
      <w:proofErr w:type="spellEnd"/>
      <w:r w:rsidRPr="008F681D">
        <w:rPr>
          <w:rFonts w:cs="Times New Roman"/>
          <w:szCs w:val="24"/>
        </w:rPr>
        <w:t xml:space="preserve"> </w:t>
      </w:r>
      <w:proofErr w:type="spellStart"/>
      <w:r w:rsidRPr="008F681D">
        <w:rPr>
          <w:rFonts w:cs="Times New Roman"/>
          <w:szCs w:val="24"/>
        </w:rPr>
        <w:t>нэхэмжлэх</w:t>
      </w:r>
      <w:proofErr w:type="spellEnd"/>
      <w:r w:rsidRPr="008F681D">
        <w:rPr>
          <w:rFonts w:cs="Times New Roman"/>
          <w:szCs w:val="24"/>
        </w:rPr>
        <w:t xml:space="preserve"> </w:t>
      </w:r>
      <w:proofErr w:type="spellStart"/>
      <w:r w:rsidRPr="008F681D">
        <w:rPr>
          <w:rFonts w:cs="Times New Roman"/>
          <w:szCs w:val="24"/>
        </w:rPr>
        <w:t>зохицуулалт</w:t>
      </w:r>
      <w:proofErr w:type="spellEnd"/>
      <w:r w:rsidRPr="008F681D">
        <w:rPr>
          <w:rFonts w:cs="Times New Roman"/>
          <w:szCs w:val="24"/>
        </w:rPr>
        <w:t xml:space="preserve"> </w:t>
      </w:r>
      <w:proofErr w:type="spellStart"/>
      <w:r w:rsidRPr="008F681D">
        <w:rPr>
          <w:rFonts w:cs="Times New Roman"/>
          <w:szCs w:val="24"/>
        </w:rPr>
        <w:t>багтана</w:t>
      </w:r>
      <w:proofErr w:type="spellEnd"/>
      <w:r w:rsidRPr="008F681D">
        <w:rPr>
          <w:rFonts w:cs="Times New Roman"/>
          <w:szCs w:val="24"/>
        </w:rPr>
        <w:t>.</w:t>
      </w:r>
    </w:p>
    <w:tbl>
      <w:tblPr>
        <w:tblStyle w:val="TableGrid"/>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2268"/>
        <w:gridCol w:w="6803"/>
      </w:tblGrid>
      <w:tr w:rsidR="00E11E90" w:rsidRPr="008F681D" w14:paraId="35ED613F" w14:textId="77777777">
        <w:trPr>
          <w:tblHeader/>
          <w:jc w:val="center"/>
        </w:trPr>
        <w:tc>
          <w:tcPr>
            <w:tcW w:w="2268" w:type="dxa"/>
            <w:shd w:val="clear" w:color="auto" w:fill="D9EAF7"/>
          </w:tcPr>
          <w:p w14:paraId="6F62A83B" w14:textId="77777777" w:rsidR="00E11E90" w:rsidRPr="008F681D" w:rsidRDefault="008225E7" w:rsidP="008225E7">
            <w:pPr>
              <w:jc w:val="both"/>
              <w:rPr>
                <w:rFonts w:cs="Times New Roman"/>
                <w:szCs w:val="24"/>
              </w:rPr>
            </w:pPr>
            <w:proofErr w:type="spellStart"/>
            <w:r w:rsidRPr="008F681D">
              <w:rPr>
                <w:rFonts w:cs="Times New Roman"/>
                <w:b/>
                <w:szCs w:val="24"/>
              </w:rPr>
              <w:t>Шалгуур</w:t>
            </w:r>
            <w:proofErr w:type="spellEnd"/>
          </w:p>
        </w:tc>
        <w:tc>
          <w:tcPr>
            <w:tcW w:w="6803" w:type="dxa"/>
            <w:shd w:val="clear" w:color="auto" w:fill="D9EAF7"/>
          </w:tcPr>
          <w:p w14:paraId="7F0DE8BD" w14:textId="77777777" w:rsidR="00E11E90" w:rsidRPr="008F681D" w:rsidRDefault="008225E7" w:rsidP="008225E7">
            <w:pPr>
              <w:jc w:val="both"/>
              <w:rPr>
                <w:rFonts w:cs="Times New Roman"/>
                <w:szCs w:val="24"/>
              </w:rPr>
            </w:pPr>
            <w:proofErr w:type="spellStart"/>
            <w:r w:rsidRPr="008F681D">
              <w:rPr>
                <w:rFonts w:cs="Times New Roman"/>
                <w:b/>
                <w:szCs w:val="24"/>
              </w:rPr>
              <w:t>Үнэлгээ</w:t>
            </w:r>
            <w:proofErr w:type="spellEnd"/>
          </w:p>
        </w:tc>
      </w:tr>
      <w:tr w:rsidR="00E11E90" w:rsidRPr="008F681D" w14:paraId="5B4D83C7" w14:textId="77777777">
        <w:trPr>
          <w:jc w:val="center"/>
        </w:trPr>
        <w:tc>
          <w:tcPr>
            <w:tcW w:w="2268" w:type="dxa"/>
          </w:tcPr>
          <w:p w14:paraId="7371F973" w14:textId="77777777" w:rsidR="00E11E90" w:rsidRPr="008F681D" w:rsidRDefault="008225E7" w:rsidP="008225E7">
            <w:pPr>
              <w:jc w:val="both"/>
              <w:rPr>
                <w:rFonts w:cs="Times New Roman"/>
                <w:szCs w:val="24"/>
              </w:rPr>
            </w:pPr>
            <w:proofErr w:type="spellStart"/>
            <w:r w:rsidRPr="008F681D">
              <w:rPr>
                <w:rFonts w:cs="Times New Roman"/>
                <w:szCs w:val="24"/>
              </w:rPr>
              <w:t>Зорилгод</w:t>
            </w:r>
            <w:proofErr w:type="spellEnd"/>
            <w:r w:rsidRPr="008F681D">
              <w:rPr>
                <w:rFonts w:cs="Times New Roman"/>
                <w:szCs w:val="24"/>
              </w:rPr>
              <w:t xml:space="preserve"> </w:t>
            </w:r>
            <w:proofErr w:type="spellStart"/>
            <w:r w:rsidRPr="008F681D">
              <w:rPr>
                <w:rFonts w:cs="Times New Roman"/>
                <w:szCs w:val="24"/>
              </w:rPr>
              <w:t>хүрсэн</w:t>
            </w:r>
            <w:proofErr w:type="spellEnd"/>
            <w:r w:rsidRPr="008F681D">
              <w:rPr>
                <w:rFonts w:cs="Times New Roman"/>
                <w:szCs w:val="24"/>
              </w:rPr>
              <w:t xml:space="preserve"> </w:t>
            </w:r>
            <w:proofErr w:type="spellStart"/>
            <w:r w:rsidRPr="008F681D">
              <w:rPr>
                <w:rFonts w:cs="Times New Roman"/>
                <w:szCs w:val="24"/>
              </w:rPr>
              <w:t>түвшин</w:t>
            </w:r>
            <w:proofErr w:type="spellEnd"/>
          </w:p>
        </w:tc>
        <w:tc>
          <w:tcPr>
            <w:tcW w:w="6803" w:type="dxa"/>
          </w:tcPr>
          <w:p w14:paraId="00FEDD54" w14:textId="77777777" w:rsidR="00E11E90" w:rsidRPr="008F681D" w:rsidRDefault="008225E7" w:rsidP="008225E7">
            <w:pPr>
              <w:jc w:val="both"/>
              <w:rPr>
                <w:rFonts w:cs="Times New Roman"/>
                <w:szCs w:val="24"/>
              </w:rPr>
            </w:pPr>
            <w:proofErr w:type="spellStart"/>
            <w:r w:rsidRPr="008F681D">
              <w:rPr>
                <w:rFonts w:cs="Times New Roman"/>
                <w:szCs w:val="24"/>
              </w:rPr>
              <w:t>Хохирогчийн</w:t>
            </w:r>
            <w:proofErr w:type="spellEnd"/>
            <w:r w:rsidRPr="008F681D">
              <w:rPr>
                <w:rFonts w:cs="Times New Roman"/>
                <w:szCs w:val="24"/>
              </w:rPr>
              <w:t xml:space="preserve"> </w:t>
            </w:r>
            <w:proofErr w:type="spellStart"/>
            <w:r w:rsidRPr="008F681D">
              <w:rPr>
                <w:rFonts w:cs="Times New Roman"/>
                <w:szCs w:val="24"/>
              </w:rPr>
              <w:t>амь</w:t>
            </w:r>
            <w:proofErr w:type="spellEnd"/>
            <w:r w:rsidRPr="008F681D">
              <w:rPr>
                <w:rFonts w:cs="Times New Roman"/>
                <w:szCs w:val="24"/>
              </w:rPr>
              <w:t xml:space="preserve"> </w:t>
            </w:r>
            <w:proofErr w:type="spellStart"/>
            <w:r w:rsidRPr="008F681D">
              <w:rPr>
                <w:rFonts w:cs="Times New Roman"/>
                <w:szCs w:val="24"/>
              </w:rPr>
              <w:t>нас</w:t>
            </w:r>
            <w:proofErr w:type="spellEnd"/>
            <w:r w:rsidRPr="008F681D">
              <w:rPr>
                <w:rFonts w:cs="Times New Roman"/>
                <w:szCs w:val="24"/>
              </w:rPr>
              <w:t xml:space="preserve">, </w:t>
            </w:r>
            <w:proofErr w:type="spellStart"/>
            <w:r w:rsidRPr="008F681D">
              <w:rPr>
                <w:rFonts w:cs="Times New Roman"/>
                <w:szCs w:val="24"/>
              </w:rPr>
              <w:t>эрүүл</w:t>
            </w:r>
            <w:proofErr w:type="spellEnd"/>
            <w:r w:rsidRPr="008F681D">
              <w:rPr>
                <w:rFonts w:cs="Times New Roman"/>
                <w:szCs w:val="24"/>
              </w:rPr>
              <w:t xml:space="preserve"> </w:t>
            </w:r>
            <w:proofErr w:type="spellStart"/>
            <w:r w:rsidRPr="008F681D">
              <w:rPr>
                <w:rFonts w:cs="Times New Roman"/>
                <w:szCs w:val="24"/>
              </w:rPr>
              <w:t>мэндэд</w:t>
            </w:r>
            <w:proofErr w:type="spellEnd"/>
            <w:r w:rsidRPr="008F681D">
              <w:rPr>
                <w:rFonts w:cs="Times New Roman"/>
                <w:szCs w:val="24"/>
              </w:rPr>
              <w:t xml:space="preserve"> </w:t>
            </w:r>
            <w:proofErr w:type="spellStart"/>
            <w:r w:rsidRPr="008F681D">
              <w:rPr>
                <w:rFonts w:cs="Times New Roman"/>
                <w:szCs w:val="24"/>
              </w:rPr>
              <w:t>хохирол</w:t>
            </w:r>
            <w:proofErr w:type="spellEnd"/>
            <w:r w:rsidRPr="008F681D">
              <w:rPr>
                <w:rFonts w:cs="Times New Roman"/>
                <w:szCs w:val="24"/>
              </w:rPr>
              <w:t xml:space="preserve"> </w:t>
            </w:r>
            <w:proofErr w:type="spellStart"/>
            <w:r w:rsidRPr="008F681D">
              <w:rPr>
                <w:rFonts w:cs="Times New Roman"/>
                <w:szCs w:val="24"/>
              </w:rPr>
              <w:t>учирсан</w:t>
            </w:r>
            <w:proofErr w:type="spellEnd"/>
            <w:r w:rsidRPr="008F681D">
              <w:rPr>
                <w:rFonts w:cs="Times New Roman"/>
                <w:szCs w:val="24"/>
              </w:rPr>
              <w:t xml:space="preserve"> </w:t>
            </w:r>
            <w:proofErr w:type="spellStart"/>
            <w:r w:rsidRPr="008F681D">
              <w:rPr>
                <w:rFonts w:cs="Times New Roman"/>
                <w:szCs w:val="24"/>
              </w:rPr>
              <w:t>бол</w:t>
            </w:r>
            <w:proofErr w:type="spellEnd"/>
            <w:r w:rsidRPr="008F681D">
              <w:rPr>
                <w:rFonts w:cs="Times New Roman"/>
                <w:szCs w:val="24"/>
              </w:rPr>
              <w:t xml:space="preserve"> </w:t>
            </w:r>
            <w:proofErr w:type="spellStart"/>
            <w:r w:rsidRPr="008F681D">
              <w:rPr>
                <w:rFonts w:cs="Times New Roman"/>
                <w:szCs w:val="24"/>
              </w:rPr>
              <w:t>гэм</w:t>
            </w:r>
            <w:proofErr w:type="spellEnd"/>
            <w:r w:rsidRPr="008F681D">
              <w:rPr>
                <w:rFonts w:cs="Times New Roman"/>
                <w:szCs w:val="24"/>
              </w:rPr>
              <w:t xml:space="preserve"> </w:t>
            </w:r>
            <w:proofErr w:type="spellStart"/>
            <w:r w:rsidRPr="008F681D">
              <w:rPr>
                <w:rFonts w:cs="Times New Roman"/>
                <w:szCs w:val="24"/>
              </w:rPr>
              <w:t>буруутай</w:t>
            </w:r>
            <w:proofErr w:type="spellEnd"/>
            <w:r w:rsidRPr="008F681D">
              <w:rPr>
                <w:rFonts w:cs="Times New Roman"/>
                <w:szCs w:val="24"/>
              </w:rPr>
              <w:t xml:space="preserve"> </w:t>
            </w:r>
            <w:proofErr w:type="spellStart"/>
            <w:r w:rsidRPr="008F681D">
              <w:rPr>
                <w:rFonts w:cs="Times New Roman"/>
                <w:szCs w:val="24"/>
              </w:rPr>
              <w:t>эсэх</w:t>
            </w:r>
            <w:proofErr w:type="spellEnd"/>
            <w:r w:rsidRPr="008F681D">
              <w:rPr>
                <w:rFonts w:cs="Times New Roman"/>
                <w:szCs w:val="24"/>
              </w:rPr>
              <w:t xml:space="preserve"> </w:t>
            </w:r>
            <w:proofErr w:type="spellStart"/>
            <w:r w:rsidRPr="008F681D">
              <w:rPr>
                <w:rFonts w:cs="Times New Roman"/>
                <w:szCs w:val="24"/>
              </w:rPr>
              <w:t>тогтоогдсон</w:t>
            </w:r>
            <w:proofErr w:type="spellEnd"/>
            <w:r w:rsidRPr="008F681D">
              <w:rPr>
                <w:rFonts w:cs="Times New Roman"/>
                <w:szCs w:val="24"/>
              </w:rPr>
              <w:t xml:space="preserve"> </w:t>
            </w:r>
            <w:proofErr w:type="spellStart"/>
            <w:r w:rsidRPr="008F681D">
              <w:rPr>
                <w:rFonts w:cs="Times New Roman"/>
                <w:szCs w:val="24"/>
              </w:rPr>
              <w:t>эсэхээс</w:t>
            </w:r>
            <w:proofErr w:type="spellEnd"/>
            <w:r w:rsidRPr="008F681D">
              <w:rPr>
                <w:rFonts w:cs="Times New Roman"/>
                <w:szCs w:val="24"/>
              </w:rPr>
              <w:t xml:space="preserve"> </w:t>
            </w:r>
            <w:proofErr w:type="spellStart"/>
            <w:r w:rsidRPr="008F681D">
              <w:rPr>
                <w:rFonts w:cs="Times New Roman"/>
                <w:szCs w:val="24"/>
              </w:rPr>
              <w:t>үл</w:t>
            </w:r>
            <w:proofErr w:type="spellEnd"/>
            <w:r w:rsidRPr="008F681D">
              <w:rPr>
                <w:rFonts w:cs="Times New Roman"/>
                <w:szCs w:val="24"/>
              </w:rPr>
              <w:t xml:space="preserve"> </w:t>
            </w:r>
            <w:proofErr w:type="spellStart"/>
            <w:r w:rsidRPr="008F681D">
              <w:rPr>
                <w:rFonts w:cs="Times New Roman"/>
                <w:szCs w:val="24"/>
              </w:rPr>
              <w:t>хамааран</w:t>
            </w:r>
            <w:proofErr w:type="spellEnd"/>
            <w:r w:rsidRPr="008F681D">
              <w:rPr>
                <w:rFonts w:cs="Times New Roman"/>
                <w:szCs w:val="24"/>
              </w:rPr>
              <w:t xml:space="preserve"> </w:t>
            </w:r>
            <w:proofErr w:type="spellStart"/>
            <w:r w:rsidRPr="008F681D">
              <w:rPr>
                <w:rFonts w:cs="Times New Roman"/>
                <w:szCs w:val="24"/>
              </w:rPr>
              <w:t>нөхөн</w:t>
            </w:r>
            <w:proofErr w:type="spellEnd"/>
            <w:r w:rsidRPr="008F681D">
              <w:rPr>
                <w:rFonts w:cs="Times New Roman"/>
                <w:szCs w:val="24"/>
              </w:rPr>
              <w:t xml:space="preserve"> </w:t>
            </w:r>
            <w:proofErr w:type="spellStart"/>
            <w:r w:rsidRPr="008F681D">
              <w:rPr>
                <w:rFonts w:cs="Times New Roman"/>
                <w:szCs w:val="24"/>
              </w:rPr>
              <w:t>төлбөрийг</w:t>
            </w:r>
            <w:proofErr w:type="spellEnd"/>
            <w:r w:rsidRPr="008F681D">
              <w:rPr>
                <w:rFonts w:cs="Times New Roman"/>
                <w:szCs w:val="24"/>
              </w:rPr>
              <w:t xml:space="preserve"> </w:t>
            </w:r>
            <w:proofErr w:type="spellStart"/>
            <w:r w:rsidRPr="008F681D">
              <w:rPr>
                <w:rFonts w:cs="Times New Roman"/>
                <w:szCs w:val="24"/>
              </w:rPr>
              <w:t>тодорхой</w:t>
            </w:r>
            <w:proofErr w:type="spellEnd"/>
            <w:r w:rsidRPr="008F681D">
              <w:rPr>
                <w:rFonts w:cs="Times New Roman"/>
                <w:szCs w:val="24"/>
              </w:rPr>
              <w:t xml:space="preserve"> </w:t>
            </w:r>
            <w:proofErr w:type="spellStart"/>
            <w:r w:rsidRPr="008F681D">
              <w:rPr>
                <w:rFonts w:cs="Times New Roman"/>
                <w:szCs w:val="24"/>
              </w:rPr>
              <w:t>хугацаанд</w:t>
            </w:r>
            <w:proofErr w:type="spellEnd"/>
            <w:r w:rsidRPr="008F681D">
              <w:rPr>
                <w:rFonts w:cs="Times New Roman"/>
                <w:szCs w:val="24"/>
              </w:rPr>
              <w:t xml:space="preserve"> </w:t>
            </w:r>
            <w:proofErr w:type="spellStart"/>
            <w:r w:rsidRPr="008F681D">
              <w:rPr>
                <w:rFonts w:cs="Times New Roman"/>
                <w:szCs w:val="24"/>
              </w:rPr>
              <w:t>олгох</w:t>
            </w:r>
            <w:proofErr w:type="spellEnd"/>
            <w:r w:rsidRPr="008F681D">
              <w:rPr>
                <w:rFonts w:cs="Times New Roman"/>
                <w:szCs w:val="24"/>
              </w:rPr>
              <w:t xml:space="preserve"> </w:t>
            </w:r>
            <w:proofErr w:type="spellStart"/>
            <w:r w:rsidRPr="008F681D">
              <w:rPr>
                <w:rFonts w:cs="Times New Roman"/>
                <w:szCs w:val="24"/>
              </w:rPr>
              <w:t>зохицуулалт</w:t>
            </w:r>
            <w:proofErr w:type="spellEnd"/>
            <w:r w:rsidRPr="008F681D">
              <w:rPr>
                <w:rFonts w:cs="Times New Roman"/>
                <w:szCs w:val="24"/>
              </w:rPr>
              <w:t xml:space="preserve"> </w:t>
            </w:r>
            <w:proofErr w:type="spellStart"/>
            <w:r w:rsidRPr="008F681D">
              <w:rPr>
                <w:rFonts w:cs="Times New Roman"/>
                <w:szCs w:val="24"/>
              </w:rPr>
              <w:t>нь</w:t>
            </w:r>
            <w:proofErr w:type="spellEnd"/>
            <w:r w:rsidRPr="008F681D">
              <w:rPr>
                <w:rFonts w:cs="Times New Roman"/>
                <w:szCs w:val="24"/>
              </w:rPr>
              <w:t xml:space="preserve"> </w:t>
            </w:r>
            <w:proofErr w:type="spellStart"/>
            <w:r w:rsidRPr="008F681D">
              <w:rPr>
                <w:rFonts w:cs="Times New Roman"/>
                <w:szCs w:val="24"/>
              </w:rPr>
              <w:t>хохирогчийн</w:t>
            </w:r>
            <w:proofErr w:type="spellEnd"/>
            <w:r w:rsidRPr="008F681D">
              <w:rPr>
                <w:rFonts w:cs="Times New Roman"/>
                <w:szCs w:val="24"/>
              </w:rPr>
              <w:t xml:space="preserve"> </w:t>
            </w:r>
            <w:proofErr w:type="spellStart"/>
            <w:r w:rsidRPr="008F681D">
              <w:rPr>
                <w:rFonts w:cs="Times New Roman"/>
                <w:szCs w:val="24"/>
              </w:rPr>
              <w:t>эрхийг</w:t>
            </w:r>
            <w:proofErr w:type="spellEnd"/>
            <w:r w:rsidRPr="008F681D">
              <w:rPr>
                <w:rFonts w:cs="Times New Roman"/>
                <w:szCs w:val="24"/>
              </w:rPr>
              <w:t xml:space="preserve"> </w:t>
            </w:r>
            <w:proofErr w:type="spellStart"/>
            <w:r w:rsidRPr="008F681D">
              <w:rPr>
                <w:rFonts w:cs="Times New Roman"/>
                <w:szCs w:val="24"/>
              </w:rPr>
              <w:t>хамгаалах</w:t>
            </w:r>
            <w:proofErr w:type="spellEnd"/>
            <w:r w:rsidRPr="008F681D">
              <w:rPr>
                <w:rFonts w:cs="Times New Roman"/>
                <w:szCs w:val="24"/>
              </w:rPr>
              <w:t xml:space="preserve"> </w:t>
            </w:r>
            <w:proofErr w:type="spellStart"/>
            <w:r w:rsidRPr="008F681D">
              <w:rPr>
                <w:rFonts w:cs="Times New Roman"/>
                <w:szCs w:val="24"/>
              </w:rPr>
              <w:t>зорилгод</w:t>
            </w:r>
            <w:proofErr w:type="spellEnd"/>
            <w:r w:rsidRPr="008F681D">
              <w:rPr>
                <w:rFonts w:cs="Times New Roman"/>
                <w:szCs w:val="24"/>
              </w:rPr>
              <w:t xml:space="preserve"> </w:t>
            </w:r>
            <w:proofErr w:type="spellStart"/>
            <w:r w:rsidRPr="008F681D">
              <w:rPr>
                <w:rFonts w:cs="Times New Roman"/>
                <w:szCs w:val="24"/>
              </w:rPr>
              <w:t>нийцдэг</w:t>
            </w:r>
            <w:proofErr w:type="spellEnd"/>
            <w:r w:rsidRPr="008F681D">
              <w:rPr>
                <w:rFonts w:cs="Times New Roman"/>
                <w:szCs w:val="24"/>
              </w:rPr>
              <w:t xml:space="preserve">. </w:t>
            </w:r>
            <w:proofErr w:type="spellStart"/>
            <w:r w:rsidRPr="008F681D">
              <w:rPr>
                <w:rFonts w:cs="Times New Roman"/>
                <w:szCs w:val="24"/>
              </w:rPr>
              <w:t>Даатгалын</w:t>
            </w:r>
            <w:proofErr w:type="spellEnd"/>
            <w:r w:rsidRPr="008F681D">
              <w:rPr>
                <w:rFonts w:cs="Times New Roman"/>
                <w:szCs w:val="24"/>
              </w:rPr>
              <w:t xml:space="preserve"> </w:t>
            </w:r>
            <w:proofErr w:type="spellStart"/>
            <w:r w:rsidRPr="008F681D">
              <w:rPr>
                <w:rFonts w:cs="Times New Roman"/>
                <w:szCs w:val="24"/>
              </w:rPr>
              <w:t>сангаас</w:t>
            </w:r>
            <w:proofErr w:type="spellEnd"/>
            <w:r w:rsidRPr="008F681D">
              <w:rPr>
                <w:rFonts w:cs="Times New Roman"/>
                <w:szCs w:val="24"/>
              </w:rPr>
              <w:t xml:space="preserve"> </w:t>
            </w:r>
            <w:proofErr w:type="spellStart"/>
            <w:r w:rsidRPr="008F681D">
              <w:rPr>
                <w:rFonts w:cs="Times New Roman"/>
                <w:szCs w:val="24"/>
              </w:rPr>
              <w:t>нөхөн</w:t>
            </w:r>
            <w:proofErr w:type="spellEnd"/>
            <w:r w:rsidRPr="008F681D">
              <w:rPr>
                <w:rFonts w:cs="Times New Roman"/>
                <w:szCs w:val="24"/>
              </w:rPr>
              <w:t xml:space="preserve"> </w:t>
            </w:r>
            <w:proofErr w:type="spellStart"/>
            <w:r w:rsidRPr="008F681D">
              <w:rPr>
                <w:rFonts w:cs="Times New Roman"/>
                <w:szCs w:val="24"/>
              </w:rPr>
              <w:t>төлбөр</w:t>
            </w:r>
            <w:proofErr w:type="spellEnd"/>
            <w:r w:rsidRPr="008F681D">
              <w:rPr>
                <w:rFonts w:cs="Times New Roman"/>
                <w:szCs w:val="24"/>
              </w:rPr>
              <w:t xml:space="preserve"> </w:t>
            </w:r>
            <w:proofErr w:type="spellStart"/>
            <w:r w:rsidRPr="008F681D">
              <w:rPr>
                <w:rFonts w:cs="Times New Roman"/>
                <w:szCs w:val="24"/>
              </w:rPr>
              <w:t>олгох</w:t>
            </w:r>
            <w:proofErr w:type="spellEnd"/>
            <w:r w:rsidRPr="008F681D">
              <w:rPr>
                <w:rFonts w:cs="Times New Roman"/>
                <w:szCs w:val="24"/>
              </w:rPr>
              <w:t xml:space="preserve"> </w:t>
            </w:r>
            <w:proofErr w:type="spellStart"/>
            <w:r w:rsidRPr="008F681D">
              <w:rPr>
                <w:rFonts w:cs="Times New Roman"/>
                <w:szCs w:val="24"/>
              </w:rPr>
              <w:t>үндэслэл</w:t>
            </w:r>
            <w:proofErr w:type="spellEnd"/>
            <w:r w:rsidRPr="008F681D">
              <w:rPr>
                <w:rFonts w:cs="Times New Roman"/>
                <w:szCs w:val="24"/>
              </w:rPr>
              <w:t xml:space="preserve"> </w:t>
            </w:r>
            <w:proofErr w:type="spellStart"/>
            <w:r w:rsidRPr="008F681D">
              <w:rPr>
                <w:rFonts w:cs="Times New Roman"/>
                <w:szCs w:val="24"/>
              </w:rPr>
              <w:t>нь</w:t>
            </w:r>
            <w:proofErr w:type="spellEnd"/>
            <w:r w:rsidRPr="008F681D">
              <w:rPr>
                <w:rFonts w:cs="Times New Roman"/>
                <w:szCs w:val="24"/>
              </w:rPr>
              <w:t xml:space="preserve"> </w:t>
            </w:r>
            <w:proofErr w:type="spellStart"/>
            <w:r w:rsidRPr="008F681D">
              <w:rPr>
                <w:rFonts w:cs="Times New Roman"/>
                <w:szCs w:val="24"/>
              </w:rPr>
              <w:t>даатгалгүй</w:t>
            </w:r>
            <w:proofErr w:type="spellEnd"/>
            <w:r w:rsidRPr="008F681D">
              <w:rPr>
                <w:rFonts w:cs="Times New Roman"/>
                <w:szCs w:val="24"/>
              </w:rPr>
              <w:t xml:space="preserve">, </w:t>
            </w:r>
            <w:proofErr w:type="spellStart"/>
            <w:r w:rsidRPr="008F681D">
              <w:rPr>
                <w:rFonts w:cs="Times New Roman"/>
                <w:szCs w:val="24"/>
              </w:rPr>
              <w:t>хугацаа</w:t>
            </w:r>
            <w:proofErr w:type="spellEnd"/>
            <w:r w:rsidRPr="008F681D">
              <w:rPr>
                <w:rFonts w:cs="Times New Roman"/>
                <w:szCs w:val="24"/>
              </w:rPr>
              <w:t xml:space="preserve"> </w:t>
            </w:r>
            <w:proofErr w:type="spellStart"/>
            <w:r w:rsidRPr="008F681D">
              <w:rPr>
                <w:rFonts w:cs="Times New Roman"/>
                <w:szCs w:val="24"/>
              </w:rPr>
              <w:t>дууссан</w:t>
            </w:r>
            <w:proofErr w:type="spellEnd"/>
            <w:r w:rsidRPr="008F681D">
              <w:rPr>
                <w:rFonts w:cs="Times New Roman"/>
                <w:szCs w:val="24"/>
              </w:rPr>
              <w:t xml:space="preserve">, </w:t>
            </w:r>
            <w:proofErr w:type="spellStart"/>
            <w:r w:rsidRPr="008F681D">
              <w:rPr>
                <w:rFonts w:cs="Times New Roman"/>
                <w:szCs w:val="24"/>
              </w:rPr>
              <w:t>тодорхой</w:t>
            </w:r>
            <w:proofErr w:type="spellEnd"/>
            <w:r w:rsidRPr="008F681D">
              <w:rPr>
                <w:rFonts w:cs="Times New Roman"/>
                <w:szCs w:val="24"/>
              </w:rPr>
              <w:t xml:space="preserve"> </w:t>
            </w:r>
            <w:proofErr w:type="spellStart"/>
            <w:r w:rsidRPr="008F681D">
              <w:rPr>
                <w:rFonts w:cs="Times New Roman"/>
                <w:szCs w:val="24"/>
              </w:rPr>
              <w:t>бус</w:t>
            </w:r>
            <w:proofErr w:type="spellEnd"/>
            <w:r w:rsidRPr="008F681D">
              <w:rPr>
                <w:rFonts w:cs="Times New Roman"/>
                <w:szCs w:val="24"/>
              </w:rPr>
              <w:t xml:space="preserve">, </w:t>
            </w:r>
            <w:proofErr w:type="spellStart"/>
            <w:r w:rsidRPr="008F681D">
              <w:rPr>
                <w:rFonts w:cs="Times New Roman"/>
                <w:szCs w:val="24"/>
              </w:rPr>
              <w:t>даатгагч</w:t>
            </w:r>
            <w:proofErr w:type="spellEnd"/>
            <w:r w:rsidRPr="008F681D">
              <w:rPr>
                <w:rFonts w:cs="Times New Roman"/>
                <w:szCs w:val="24"/>
              </w:rPr>
              <w:t xml:space="preserve"> </w:t>
            </w:r>
            <w:proofErr w:type="spellStart"/>
            <w:r w:rsidRPr="008F681D">
              <w:rPr>
                <w:rFonts w:cs="Times New Roman"/>
                <w:szCs w:val="24"/>
              </w:rPr>
              <w:t>дампуурсан</w:t>
            </w:r>
            <w:proofErr w:type="spellEnd"/>
            <w:r w:rsidRPr="008F681D">
              <w:rPr>
                <w:rFonts w:cs="Times New Roman"/>
                <w:szCs w:val="24"/>
              </w:rPr>
              <w:t xml:space="preserve"> </w:t>
            </w:r>
            <w:proofErr w:type="spellStart"/>
            <w:r w:rsidRPr="008F681D">
              <w:rPr>
                <w:rFonts w:cs="Times New Roman"/>
                <w:szCs w:val="24"/>
              </w:rPr>
              <w:t>зэрэг</w:t>
            </w:r>
            <w:proofErr w:type="spellEnd"/>
            <w:r w:rsidRPr="008F681D">
              <w:rPr>
                <w:rFonts w:cs="Times New Roman"/>
                <w:szCs w:val="24"/>
              </w:rPr>
              <w:t xml:space="preserve"> </w:t>
            </w:r>
            <w:proofErr w:type="spellStart"/>
            <w:r w:rsidRPr="008F681D">
              <w:rPr>
                <w:rFonts w:cs="Times New Roman"/>
                <w:szCs w:val="24"/>
              </w:rPr>
              <w:t>эрсдэлийг</w:t>
            </w:r>
            <w:proofErr w:type="spellEnd"/>
            <w:r w:rsidRPr="008F681D">
              <w:rPr>
                <w:rFonts w:cs="Times New Roman"/>
                <w:szCs w:val="24"/>
              </w:rPr>
              <w:t xml:space="preserve"> </w:t>
            </w:r>
            <w:proofErr w:type="spellStart"/>
            <w:r w:rsidRPr="008F681D">
              <w:rPr>
                <w:rFonts w:cs="Times New Roman"/>
                <w:szCs w:val="24"/>
              </w:rPr>
              <w:t>хамарч</w:t>
            </w:r>
            <w:proofErr w:type="spellEnd"/>
            <w:r w:rsidRPr="008F681D">
              <w:rPr>
                <w:rFonts w:cs="Times New Roman"/>
                <w:szCs w:val="24"/>
              </w:rPr>
              <w:t xml:space="preserve"> </w:t>
            </w:r>
            <w:proofErr w:type="spellStart"/>
            <w:r w:rsidRPr="008F681D">
              <w:rPr>
                <w:rFonts w:cs="Times New Roman"/>
                <w:szCs w:val="24"/>
              </w:rPr>
              <w:t>байна</w:t>
            </w:r>
            <w:proofErr w:type="spellEnd"/>
            <w:r w:rsidRPr="008F681D">
              <w:rPr>
                <w:rFonts w:cs="Times New Roman"/>
                <w:szCs w:val="24"/>
              </w:rPr>
              <w:t>.</w:t>
            </w:r>
          </w:p>
        </w:tc>
      </w:tr>
      <w:tr w:rsidR="00E11E90" w:rsidRPr="008F681D" w14:paraId="6DC67312" w14:textId="77777777">
        <w:trPr>
          <w:jc w:val="center"/>
        </w:trPr>
        <w:tc>
          <w:tcPr>
            <w:tcW w:w="2268" w:type="dxa"/>
          </w:tcPr>
          <w:p w14:paraId="35FEACB1" w14:textId="77777777" w:rsidR="00E11E90" w:rsidRPr="008F681D" w:rsidRDefault="008225E7" w:rsidP="008225E7">
            <w:pPr>
              <w:jc w:val="both"/>
              <w:rPr>
                <w:rFonts w:cs="Times New Roman"/>
                <w:szCs w:val="24"/>
              </w:rPr>
            </w:pPr>
            <w:proofErr w:type="spellStart"/>
            <w:r w:rsidRPr="008F681D">
              <w:rPr>
                <w:rFonts w:cs="Times New Roman"/>
                <w:szCs w:val="24"/>
              </w:rPr>
              <w:t>Практикт</w:t>
            </w:r>
            <w:proofErr w:type="spellEnd"/>
            <w:r w:rsidRPr="008F681D">
              <w:rPr>
                <w:rFonts w:cs="Times New Roman"/>
                <w:szCs w:val="24"/>
              </w:rPr>
              <w:t xml:space="preserve"> </w:t>
            </w:r>
            <w:proofErr w:type="spellStart"/>
            <w:r w:rsidRPr="008F681D">
              <w:rPr>
                <w:rFonts w:cs="Times New Roman"/>
                <w:szCs w:val="24"/>
              </w:rPr>
              <w:t>нийцэж</w:t>
            </w:r>
            <w:proofErr w:type="spellEnd"/>
            <w:r w:rsidRPr="008F681D">
              <w:rPr>
                <w:rFonts w:cs="Times New Roman"/>
                <w:szCs w:val="24"/>
              </w:rPr>
              <w:t xml:space="preserve"> </w:t>
            </w:r>
            <w:proofErr w:type="spellStart"/>
            <w:r w:rsidRPr="008F681D">
              <w:rPr>
                <w:rFonts w:cs="Times New Roman"/>
                <w:szCs w:val="24"/>
              </w:rPr>
              <w:t>байгаа</w:t>
            </w:r>
            <w:proofErr w:type="spellEnd"/>
            <w:r w:rsidRPr="008F681D">
              <w:rPr>
                <w:rFonts w:cs="Times New Roman"/>
                <w:szCs w:val="24"/>
              </w:rPr>
              <w:t xml:space="preserve"> </w:t>
            </w:r>
            <w:proofErr w:type="spellStart"/>
            <w:r w:rsidRPr="008F681D">
              <w:rPr>
                <w:rFonts w:cs="Times New Roman"/>
                <w:szCs w:val="24"/>
              </w:rPr>
              <w:t>байдал</w:t>
            </w:r>
            <w:proofErr w:type="spellEnd"/>
          </w:p>
        </w:tc>
        <w:tc>
          <w:tcPr>
            <w:tcW w:w="6803" w:type="dxa"/>
          </w:tcPr>
          <w:p w14:paraId="56623434" w14:textId="77777777" w:rsidR="00E11E90" w:rsidRPr="008F681D" w:rsidRDefault="008225E7" w:rsidP="008225E7">
            <w:pPr>
              <w:jc w:val="both"/>
              <w:rPr>
                <w:rFonts w:cs="Times New Roman"/>
                <w:szCs w:val="24"/>
              </w:rPr>
            </w:pPr>
            <w:proofErr w:type="spellStart"/>
            <w:r w:rsidRPr="008F681D">
              <w:rPr>
                <w:rFonts w:cs="Times New Roman"/>
                <w:szCs w:val="24"/>
              </w:rPr>
              <w:t>Нөхөн</w:t>
            </w:r>
            <w:proofErr w:type="spellEnd"/>
            <w:r w:rsidRPr="008F681D">
              <w:rPr>
                <w:rFonts w:cs="Times New Roman"/>
                <w:szCs w:val="24"/>
              </w:rPr>
              <w:t xml:space="preserve"> </w:t>
            </w:r>
            <w:proofErr w:type="spellStart"/>
            <w:r w:rsidRPr="008F681D">
              <w:rPr>
                <w:rFonts w:cs="Times New Roman"/>
                <w:szCs w:val="24"/>
              </w:rPr>
              <w:t>төлбөрийн</w:t>
            </w:r>
            <w:proofErr w:type="spellEnd"/>
            <w:r w:rsidRPr="008F681D">
              <w:rPr>
                <w:rFonts w:cs="Times New Roman"/>
                <w:szCs w:val="24"/>
              </w:rPr>
              <w:t xml:space="preserve"> </w:t>
            </w:r>
            <w:proofErr w:type="spellStart"/>
            <w:r w:rsidRPr="008F681D">
              <w:rPr>
                <w:rFonts w:cs="Times New Roman"/>
                <w:szCs w:val="24"/>
              </w:rPr>
              <w:t>хугацаа</w:t>
            </w:r>
            <w:proofErr w:type="spellEnd"/>
            <w:r w:rsidRPr="008F681D">
              <w:rPr>
                <w:rFonts w:cs="Times New Roman"/>
                <w:szCs w:val="24"/>
              </w:rPr>
              <w:t xml:space="preserve"> </w:t>
            </w:r>
            <w:proofErr w:type="spellStart"/>
            <w:r w:rsidRPr="008F681D">
              <w:rPr>
                <w:rFonts w:cs="Times New Roman"/>
                <w:szCs w:val="24"/>
              </w:rPr>
              <w:t>хохирлын</w:t>
            </w:r>
            <w:proofErr w:type="spellEnd"/>
            <w:r w:rsidRPr="008F681D">
              <w:rPr>
                <w:rFonts w:cs="Times New Roman"/>
                <w:szCs w:val="24"/>
              </w:rPr>
              <w:t xml:space="preserve"> </w:t>
            </w:r>
            <w:proofErr w:type="spellStart"/>
            <w:r w:rsidRPr="008F681D">
              <w:rPr>
                <w:rFonts w:cs="Times New Roman"/>
                <w:szCs w:val="24"/>
              </w:rPr>
              <w:t>хэмжээ</w:t>
            </w:r>
            <w:proofErr w:type="spellEnd"/>
            <w:r w:rsidRPr="008F681D">
              <w:rPr>
                <w:rFonts w:cs="Times New Roman"/>
                <w:szCs w:val="24"/>
              </w:rPr>
              <w:t xml:space="preserve"> </w:t>
            </w:r>
            <w:proofErr w:type="spellStart"/>
            <w:r w:rsidRPr="008F681D">
              <w:rPr>
                <w:rFonts w:cs="Times New Roman"/>
                <w:szCs w:val="24"/>
              </w:rPr>
              <w:t>тогтоосноос</w:t>
            </w:r>
            <w:proofErr w:type="spellEnd"/>
            <w:r w:rsidRPr="008F681D">
              <w:rPr>
                <w:rFonts w:cs="Times New Roman"/>
                <w:szCs w:val="24"/>
              </w:rPr>
              <w:t xml:space="preserve"> </w:t>
            </w:r>
            <w:proofErr w:type="spellStart"/>
            <w:r w:rsidRPr="008F681D">
              <w:rPr>
                <w:rFonts w:cs="Times New Roman"/>
                <w:szCs w:val="24"/>
              </w:rPr>
              <w:t>хойш</w:t>
            </w:r>
            <w:proofErr w:type="spellEnd"/>
            <w:r w:rsidRPr="008F681D">
              <w:rPr>
                <w:rFonts w:cs="Times New Roman"/>
                <w:szCs w:val="24"/>
              </w:rPr>
              <w:t xml:space="preserve"> </w:t>
            </w:r>
            <w:proofErr w:type="spellStart"/>
            <w:r w:rsidRPr="008F681D">
              <w:rPr>
                <w:rFonts w:cs="Times New Roman"/>
                <w:szCs w:val="24"/>
              </w:rPr>
              <w:t>тоологдох</w:t>
            </w:r>
            <w:proofErr w:type="spellEnd"/>
            <w:r w:rsidRPr="008F681D">
              <w:rPr>
                <w:rFonts w:cs="Times New Roman"/>
                <w:szCs w:val="24"/>
              </w:rPr>
              <w:t xml:space="preserve"> </w:t>
            </w:r>
            <w:proofErr w:type="spellStart"/>
            <w:r w:rsidRPr="008F681D">
              <w:rPr>
                <w:rFonts w:cs="Times New Roman"/>
                <w:szCs w:val="24"/>
              </w:rPr>
              <w:t>тул</w:t>
            </w:r>
            <w:proofErr w:type="spellEnd"/>
            <w:r w:rsidRPr="008F681D">
              <w:rPr>
                <w:rFonts w:cs="Times New Roman"/>
                <w:szCs w:val="24"/>
              </w:rPr>
              <w:t xml:space="preserve"> </w:t>
            </w:r>
            <w:proofErr w:type="spellStart"/>
            <w:r w:rsidRPr="008F681D">
              <w:rPr>
                <w:rFonts w:cs="Times New Roman"/>
                <w:szCs w:val="24"/>
              </w:rPr>
              <w:t>бодит</w:t>
            </w:r>
            <w:proofErr w:type="spellEnd"/>
            <w:r w:rsidRPr="008F681D">
              <w:rPr>
                <w:rFonts w:cs="Times New Roman"/>
                <w:szCs w:val="24"/>
              </w:rPr>
              <w:t xml:space="preserve"> </w:t>
            </w:r>
            <w:proofErr w:type="spellStart"/>
            <w:r w:rsidRPr="008F681D">
              <w:rPr>
                <w:rFonts w:cs="Times New Roman"/>
                <w:szCs w:val="24"/>
              </w:rPr>
              <w:t>практикт</w:t>
            </w:r>
            <w:proofErr w:type="spellEnd"/>
            <w:r w:rsidRPr="008F681D">
              <w:rPr>
                <w:rFonts w:cs="Times New Roman"/>
                <w:szCs w:val="24"/>
              </w:rPr>
              <w:t xml:space="preserve"> </w:t>
            </w:r>
            <w:proofErr w:type="spellStart"/>
            <w:r w:rsidRPr="008F681D">
              <w:rPr>
                <w:rFonts w:cs="Times New Roman"/>
                <w:szCs w:val="24"/>
              </w:rPr>
              <w:t>хохирлын</w:t>
            </w:r>
            <w:proofErr w:type="spellEnd"/>
            <w:r w:rsidRPr="008F681D">
              <w:rPr>
                <w:rFonts w:cs="Times New Roman"/>
                <w:szCs w:val="24"/>
              </w:rPr>
              <w:t xml:space="preserve"> </w:t>
            </w:r>
            <w:proofErr w:type="spellStart"/>
            <w:r w:rsidRPr="008F681D">
              <w:rPr>
                <w:rFonts w:cs="Times New Roman"/>
                <w:szCs w:val="24"/>
              </w:rPr>
              <w:t>хэмжээ</w:t>
            </w:r>
            <w:proofErr w:type="spellEnd"/>
            <w:r w:rsidRPr="008F681D">
              <w:rPr>
                <w:rFonts w:cs="Times New Roman"/>
                <w:szCs w:val="24"/>
              </w:rPr>
              <w:t xml:space="preserve"> </w:t>
            </w:r>
            <w:proofErr w:type="spellStart"/>
            <w:r w:rsidRPr="008F681D">
              <w:rPr>
                <w:rFonts w:cs="Times New Roman"/>
                <w:szCs w:val="24"/>
              </w:rPr>
              <w:t>тогтоох</w:t>
            </w:r>
            <w:proofErr w:type="spellEnd"/>
            <w:r w:rsidRPr="008F681D">
              <w:rPr>
                <w:rFonts w:cs="Times New Roman"/>
                <w:szCs w:val="24"/>
              </w:rPr>
              <w:t xml:space="preserve"> </w:t>
            </w:r>
            <w:proofErr w:type="spellStart"/>
            <w:r w:rsidRPr="008F681D">
              <w:rPr>
                <w:rFonts w:cs="Times New Roman"/>
                <w:szCs w:val="24"/>
              </w:rPr>
              <w:t>хүртэлх</w:t>
            </w:r>
            <w:proofErr w:type="spellEnd"/>
            <w:r w:rsidRPr="008F681D">
              <w:rPr>
                <w:rFonts w:cs="Times New Roman"/>
                <w:szCs w:val="24"/>
              </w:rPr>
              <w:t xml:space="preserve"> </w:t>
            </w:r>
            <w:proofErr w:type="spellStart"/>
            <w:r w:rsidRPr="008F681D">
              <w:rPr>
                <w:rFonts w:cs="Times New Roman"/>
                <w:szCs w:val="24"/>
              </w:rPr>
              <w:t>хугацаа</w:t>
            </w:r>
            <w:proofErr w:type="spellEnd"/>
            <w:r w:rsidRPr="008F681D">
              <w:rPr>
                <w:rFonts w:cs="Times New Roman"/>
                <w:szCs w:val="24"/>
              </w:rPr>
              <w:t xml:space="preserve"> </w:t>
            </w:r>
            <w:proofErr w:type="spellStart"/>
            <w:r w:rsidRPr="008F681D">
              <w:rPr>
                <w:rFonts w:cs="Times New Roman"/>
                <w:szCs w:val="24"/>
              </w:rPr>
              <w:t>сунжрах</w:t>
            </w:r>
            <w:proofErr w:type="spellEnd"/>
            <w:r w:rsidRPr="008F681D">
              <w:rPr>
                <w:rFonts w:cs="Times New Roman"/>
                <w:szCs w:val="24"/>
              </w:rPr>
              <w:t xml:space="preserve">, </w:t>
            </w:r>
            <w:proofErr w:type="spellStart"/>
            <w:r w:rsidRPr="008F681D">
              <w:rPr>
                <w:rFonts w:cs="Times New Roman"/>
                <w:szCs w:val="24"/>
              </w:rPr>
              <w:t>бичиг</w:t>
            </w:r>
            <w:proofErr w:type="spellEnd"/>
            <w:r w:rsidRPr="008F681D">
              <w:rPr>
                <w:rFonts w:cs="Times New Roman"/>
                <w:szCs w:val="24"/>
              </w:rPr>
              <w:t xml:space="preserve"> </w:t>
            </w:r>
            <w:proofErr w:type="spellStart"/>
            <w:r w:rsidRPr="008F681D">
              <w:rPr>
                <w:rFonts w:cs="Times New Roman"/>
                <w:szCs w:val="24"/>
              </w:rPr>
              <w:t>баримт</w:t>
            </w:r>
            <w:proofErr w:type="spellEnd"/>
            <w:r w:rsidRPr="008F681D">
              <w:rPr>
                <w:rFonts w:cs="Times New Roman"/>
                <w:szCs w:val="24"/>
              </w:rPr>
              <w:t xml:space="preserve"> </w:t>
            </w:r>
            <w:proofErr w:type="spellStart"/>
            <w:r w:rsidRPr="008F681D">
              <w:rPr>
                <w:rFonts w:cs="Times New Roman"/>
                <w:szCs w:val="24"/>
              </w:rPr>
              <w:t>дутуу</w:t>
            </w:r>
            <w:proofErr w:type="spellEnd"/>
            <w:r w:rsidRPr="008F681D">
              <w:rPr>
                <w:rFonts w:cs="Times New Roman"/>
                <w:szCs w:val="24"/>
              </w:rPr>
              <w:t xml:space="preserve">, </w:t>
            </w:r>
            <w:proofErr w:type="spellStart"/>
            <w:r w:rsidRPr="008F681D">
              <w:rPr>
                <w:rFonts w:cs="Times New Roman"/>
                <w:szCs w:val="24"/>
              </w:rPr>
              <w:t>цагдаагийн</w:t>
            </w:r>
            <w:proofErr w:type="spellEnd"/>
            <w:r w:rsidRPr="008F681D">
              <w:rPr>
                <w:rFonts w:cs="Times New Roman"/>
                <w:szCs w:val="24"/>
              </w:rPr>
              <w:t xml:space="preserve"> </w:t>
            </w:r>
            <w:proofErr w:type="spellStart"/>
            <w:r w:rsidRPr="008F681D">
              <w:rPr>
                <w:rFonts w:cs="Times New Roman"/>
                <w:szCs w:val="24"/>
              </w:rPr>
              <w:t>шийдвэр</w:t>
            </w:r>
            <w:proofErr w:type="spellEnd"/>
            <w:r w:rsidRPr="008F681D">
              <w:rPr>
                <w:rFonts w:cs="Times New Roman"/>
                <w:szCs w:val="24"/>
              </w:rPr>
              <w:t xml:space="preserve"> </w:t>
            </w:r>
            <w:proofErr w:type="spellStart"/>
            <w:r w:rsidRPr="008F681D">
              <w:rPr>
                <w:rFonts w:cs="Times New Roman"/>
                <w:szCs w:val="24"/>
              </w:rPr>
              <w:t>гарахгүй</w:t>
            </w:r>
            <w:proofErr w:type="spellEnd"/>
            <w:r w:rsidRPr="008F681D">
              <w:rPr>
                <w:rFonts w:cs="Times New Roman"/>
                <w:szCs w:val="24"/>
              </w:rPr>
              <w:t xml:space="preserve">, </w:t>
            </w:r>
            <w:proofErr w:type="spellStart"/>
            <w:r w:rsidRPr="008F681D">
              <w:rPr>
                <w:rFonts w:cs="Times New Roman"/>
                <w:szCs w:val="24"/>
              </w:rPr>
              <w:t>үнэлгээний</w:t>
            </w:r>
            <w:proofErr w:type="spellEnd"/>
            <w:r w:rsidRPr="008F681D">
              <w:rPr>
                <w:rFonts w:cs="Times New Roman"/>
                <w:szCs w:val="24"/>
              </w:rPr>
              <w:t xml:space="preserve"> </w:t>
            </w:r>
            <w:proofErr w:type="spellStart"/>
            <w:r w:rsidRPr="008F681D">
              <w:rPr>
                <w:rFonts w:cs="Times New Roman"/>
                <w:szCs w:val="24"/>
              </w:rPr>
              <w:t>дүгнэлт</w:t>
            </w:r>
            <w:proofErr w:type="spellEnd"/>
            <w:r w:rsidRPr="008F681D">
              <w:rPr>
                <w:rFonts w:cs="Times New Roman"/>
                <w:szCs w:val="24"/>
              </w:rPr>
              <w:t xml:space="preserve"> </w:t>
            </w:r>
            <w:proofErr w:type="spellStart"/>
            <w:r w:rsidRPr="008F681D">
              <w:rPr>
                <w:rFonts w:cs="Times New Roman"/>
                <w:szCs w:val="24"/>
              </w:rPr>
              <w:t>маргаантай</w:t>
            </w:r>
            <w:proofErr w:type="spellEnd"/>
            <w:r w:rsidRPr="008F681D">
              <w:rPr>
                <w:rFonts w:cs="Times New Roman"/>
                <w:szCs w:val="24"/>
              </w:rPr>
              <w:t xml:space="preserve"> </w:t>
            </w:r>
            <w:proofErr w:type="spellStart"/>
            <w:r w:rsidRPr="008F681D">
              <w:rPr>
                <w:rFonts w:cs="Times New Roman"/>
                <w:szCs w:val="24"/>
              </w:rPr>
              <w:t>байх</w:t>
            </w:r>
            <w:proofErr w:type="spellEnd"/>
            <w:r w:rsidRPr="008F681D">
              <w:rPr>
                <w:rFonts w:cs="Times New Roman"/>
                <w:szCs w:val="24"/>
              </w:rPr>
              <w:t xml:space="preserve">, </w:t>
            </w:r>
            <w:proofErr w:type="spellStart"/>
            <w:r w:rsidRPr="008F681D">
              <w:rPr>
                <w:rFonts w:cs="Times New Roman"/>
                <w:szCs w:val="24"/>
              </w:rPr>
              <w:t>хохирогчид</w:t>
            </w:r>
            <w:proofErr w:type="spellEnd"/>
            <w:r w:rsidRPr="008F681D">
              <w:rPr>
                <w:rFonts w:cs="Times New Roman"/>
                <w:szCs w:val="24"/>
              </w:rPr>
              <w:t xml:space="preserve"> </w:t>
            </w:r>
            <w:proofErr w:type="spellStart"/>
            <w:r w:rsidRPr="008F681D">
              <w:rPr>
                <w:rFonts w:cs="Times New Roman"/>
                <w:szCs w:val="24"/>
              </w:rPr>
              <w:t>мэдээлэл</w:t>
            </w:r>
            <w:proofErr w:type="spellEnd"/>
            <w:r w:rsidRPr="008F681D">
              <w:rPr>
                <w:rFonts w:cs="Times New Roman"/>
                <w:szCs w:val="24"/>
              </w:rPr>
              <w:t xml:space="preserve"> </w:t>
            </w:r>
            <w:proofErr w:type="spellStart"/>
            <w:r w:rsidRPr="008F681D">
              <w:rPr>
                <w:rFonts w:cs="Times New Roman"/>
                <w:szCs w:val="24"/>
              </w:rPr>
              <w:t>хангалтгүй</w:t>
            </w:r>
            <w:proofErr w:type="spellEnd"/>
            <w:r w:rsidRPr="008F681D">
              <w:rPr>
                <w:rFonts w:cs="Times New Roman"/>
                <w:szCs w:val="24"/>
              </w:rPr>
              <w:t xml:space="preserve"> </w:t>
            </w:r>
            <w:proofErr w:type="spellStart"/>
            <w:r w:rsidRPr="008F681D">
              <w:rPr>
                <w:rFonts w:cs="Times New Roman"/>
                <w:szCs w:val="24"/>
              </w:rPr>
              <w:t>өгөх</w:t>
            </w:r>
            <w:proofErr w:type="spellEnd"/>
            <w:r w:rsidRPr="008F681D">
              <w:rPr>
                <w:rFonts w:cs="Times New Roman"/>
                <w:szCs w:val="24"/>
              </w:rPr>
              <w:t xml:space="preserve"> </w:t>
            </w:r>
            <w:proofErr w:type="spellStart"/>
            <w:r w:rsidRPr="008F681D">
              <w:rPr>
                <w:rFonts w:cs="Times New Roman"/>
                <w:szCs w:val="24"/>
              </w:rPr>
              <w:t>эрсдэлтэй</w:t>
            </w:r>
            <w:proofErr w:type="spellEnd"/>
            <w:r w:rsidRPr="008F681D">
              <w:rPr>
                <w:rFonts w:cs="Times New Roman"/>
                <w:szCs w:val="24"/>
              </w:rPr>
              <w:t>.</w:t>
            </w:r>
          </w:p>
        </w:tc>
      </w:tr>
    </w:tbl>
    <w:p w14:paraId="6B699379" w14:textId="77777777" w:rsidR="00E11E90" w:rsidRPr="008F681D" w:rsidRDefault="00E11E90" w:rsidP="008225E7">
      <w:pPr>
        <w:jc w:val="both"/>
        <w:rPr>
          <w:rFonts w:cs="Times New Roman"/>
          <w:szCs w:val="24"/>
        </w:rPr>
      </w:pPr>
    </w:p>
    <w:p w14:paraId="5359B2AF" w14:textId="77777777" w:rsidR="00E11E90" w:rsidRPr="008F681D" w:rsidRDefault="008225E7" w:rsidP="008225E7">
      <w:pPr>
        <w:spacing w:after="120"/>
        <w:ind w:firstLine="454"/>
        <w:jc w:val="both"/>
        <w:rPr>
          <w:rFonts w:cs="Times New Roman"/>
          <w:szCs w:val="24"/>
        </w:rPr>
      </w:pPr>
      <w:proofErr w:type="spellStart"/>
      <w:r w:rsidRPr="008F681D">
        <w:rPr>
          <w:rFonts w:cs="Times New Roman"/>
          <w:szCs w:val="24"/>
        </w:rPr>
        <w:t>Дүгнэлт</w:t>
      </w:r>
      <w:proofErr w:type="spellEnd"/>
      <w:r w:rsidRPr="008F681D">
        <w:rPr>
          <w:rFonts w:cs="Times New Roman"/>
          <w:szCs w:val="24"/>
        </w:rPr>
        <w:t xml:space="preserve">: </w:t>
      </w:r>
      <w:proofErr w:type="spellStart"/>
      <w:r w:rsidRPr="008F681D">
        <w:rPr>
          <w:rFonts w:cs="Times New Roman"/>
          <w:szCs w:val="24"/>
        </w:rPr>
        <w:t>Нөхөн</w:t>
      </w:r>
      <w:proofErr w:type="spellEnd"/>
      <w:r w:rsidRPr="008F681D">
        <w:rPr>
          <w:rFonts w:cs="Times New Roman"/>
          <w:szCs w:val="24"/>
        </w:rPr>
        <w:t xml:space="preserve"> </w:t>
      </w:r>
      <w:proofErr w:type="spellStart"/>
      <w:r w:rsidRPr="008F681D">
        <w:rPr>
          <w:rFonts w:cs="Times New Roman"/>
          <w:szCs w:val="24"/>
        </w:rPr>
        <w:t>төлбөрийн</w:t>
      </w:r>
      <w:proofErr w:type="spellEnd"/>
      <w:r w:rsidRPr="008F681D">
        <w:rPr>
          <w:rFonts w:cs="Times New Roman"/>
          <w:szCs w:val="24"/>
        </w:rPr>
        <w:t xml:space="preserve"> </w:t>
      </w:r>
      <w:proofErr w:type="spellStart"/>
      <w:r w:rsidRPr="008F681D">
        <w:rPr>
          <w:rFonts w:cs="Times New Roman"/>
          <w:szCs w:val="24"/>
        </w:rPr>
        <w:t>зохицуулалт</w:t>
      </w:r>
      <w:proofErr w:type="spellEnd"/>
      <w:r w:rsidRPr="008F681D">
        <w:rPr>
          <w:rFonts w:cs="Times New Roman"/>
          <w:szCs w:val="24"/>
        </w:rPr>
        <w:t xml:space="preserve"> </w:t>
      </w:r>
      <w:proofErr w:type="spellStart"/>
      <w:r w:rsidRPr="008F681D">
        <w:rPr>
          <w:rFonts w:cs="Times New Roman"/>
          <w:szCs w:val="24"/>
        </w:rPr>
        <w:t>нь</w:t>
      </w:r>
      <w:proofErr w:type="spellEnd"/>
      <w:r w:rsidRPr="008F681D">
        <w:rPr>
          <w:rFonts w:cs="Times New Roman"/>
          <w:szCs w:val="24"/>
        </w:rPr>
        <w:t xml:space="preserve"> </w:t>
      </w:r>
      <w:proofErr w:type="spellStart"/>
      <w:r w:rsidRPr="008F681D">
        <w:rPr>
          <w:rFonts w:cs="Times New Roman"/>
          <w:szCs w:val="24"/>
        </w:rPr>
        <w:t>хохирогчийн</w:t>
      </w:r>
      <w:proofErr w:type="spellEnd"/>
      <w:r w:rsidRPr="008F681D">
        <w:rPr>
          <w:rFonts w:cs="Times New Roman"/>
          <w:szCs w:val="24"/>
        </w:rPr>
        <w:t xml:space="preserve"> </w:t>
      </w:r>
      <w:proofErr w:type="spellStart"/>
      <w:r w:rsidRPr="008F681D">
        <w:rPr>
          <w:rFonts w:cs="Times New Roman"/>
          <w:szCs w:val="24"/>
        </w:rPr>
        <w:t>эрхийг</w:t>
      </w:r>
      <w:proofErr w:type="spellEnd"/>
      <w:r w:rsidRPr="008F681D">
        <w:rPr>
          <w:rFonts w:cs="Times New Roman"/>
          <w:szCs w:val="24"/>
        </w:rPr>
        <w:t xml:space="preserve"> </w:t>
      </w:r>
      <w:proofErr w:type="spellStart"/>
      <w:r w:rsidRPr="008F681D">
        <w:rPr>
          <w:rFonts w:cs="Times New Roman"/>
          <w:szCs w:val="24"/>
        </w:rPr>
        <w:t>хамгаалах</w:t>
      </w:r>
      <w:proofErr w:type="spellEnd"/>
      <w:r w:rsidRPr="008F681D">
        <w:rPr>
          <w:rFonts w:cs="Times New Roman"/>
          <w:szCs w:val="24"/>
        </w:rPr>
        <w:t xml:space="preserve"> </w:t>
      </w:r>
      <w:proofErr w:type="spellStart"/>
      <w:r w:rsidRPr="008F681D">
        <w:rPr>
          <w:rFonts w:cs="Times New Roman"/>
          <w:szCs w:val="24"/>
        </w:rPr>
        <w:t>үндсэн</w:t>
      </w:r>
      <w:proofErr w:type="spellEnd"/>
      <w:r w:rsidRPr="008F681D">
        <w:rPr>
          <w:rFonts w:cs="Times New Roman"/>
          <w:szCs w:val="24"/>
        </w:rPr>
        <w:t xml:space="preserve"> </w:t>
      </w:r>
      <w:proofErr w:type="spellStart"/>
      <w:r w:rsidRPr="008F681D">
        <w:rPr>
          <w:rFonts w:cs="Times New Roman"/>
          <w:szCs w:val="24"/>
        </w:rPr>
        <w:t>чиглэлтэй</w:t>
      </w:r>
      <w:proofErr w:type="spellEnd"/>
      <w:r w:rsidRPr="008F681D">
        <w:rPr>
          <w:rFonts w:cs="Times New Roman"/>
          <w:szCs w:val="24"/>
        </w:rPr>
        <w:t xml:space="preserve"> </w:t>
      </w:r>
      <w:proofErr w:type="spellStart"/>
      <w:r w:rsidRPr="008F681D">
        <w:rPr>
          <w:rFonts w:cs="Times New Roman"/>
          <w:szCs w:val="24"/>
        </w:rPr>
        <w:t>боловч</w:t>
      </w:r>
      <w:proofErr w:type="spellEnd"/>
      <w:r w:rsidRPr="008F681D">
        <w:rPr>
          <w:rFonts w:cs="Times New Roman"/>
          <w:szCs w:val="24"/>
        </w:rPr>
        <w:t xml:space="preserve"> </w:t>
      </w:r>
      <w:proofErr w:type="spellStart"/>
      <w:r w:rsidRPr="008F681D">
        <w:rPr>
          <w:rFonts w:cs="Times New Roman"/>
          <w:szCs w:val="24"/>
        </w:rPr>
        <w:t>үйл</w:t>
      </w:r>
      <w:proofErr w:type="spellEnd"/>
      <w:r w:rsidRPr="008F681D">
        <w:rPr>
          <w:rFonts w:cs="Times New Roman"/>
          <w:szCs w:val="24"/>
        </w:rPr>
        <w:t xml:space="preserve"> </w:t>
      </w:r>
      <w:proofErr w:type="spellStart"/>
      <w:r w:rsidRPr="008F681D">
        <w:rPr>
          <w:rFonts w:cs="Times New Roman"/>
          <w:szCs w:val="24"/>
        </w:rPr>
        <w:t>явцын</w:t>
      </w:r>
      <w:proofErr w:type="spellEnd"/>
      <w:r w:rsidRPr="008F681D">
        <w:rPr>
          <w:rFonts w:cs="Times New Roman"/>
          <w:szCs w:val="24"/>
        </w:rPr>
        <w:t xml:space="preserve"> </w:t>
      </w:r>
      <w:proofErr w:type="spellStart"/>
      <w:r w:rsidRPr="008F681D">
        <w:rPr>
          <w:rFonts w:cs="Times New Roman"/>
          <w:szCs w:val="24"/>
        </w:rPr>
        <w:t>үйлчилгээний</w:t>
      </w:r>
      <w:proofErr w:type="spellEnd"/>
      <w:r w:rsidRPr="008F681D">
        <w:rPr>
          <w:rFonts w:cs="Times New Roman"/>
          <w:szCs w:val="24"/>
        </w:rPr>
        <w:t xml:space="preserve"> </w:t>
      </w:r>
      <w:proofErr w:type="spellStart"/>
      <w:r w:rsidRPr="008F681D">
        <w:rPr>
          <w:rFonts w:cs="Times New Roman"/>
          <w:szCs w:val="24"/>
        </w:rPr>
        <w:t>стандарт</w:t>
      </w:r>
      <w:proofErr w:type="spellEnd"/>
      <w:r w:rsidRPr="008F681D">
        <w:rPr>
          <w:rFonts w:cs="Times New Roman"/>
          <w:szCs w:val="24"/>
        </w:rPr>
        <w:t xml:space="preserve">, </w:t>
      </w:r>
      <w:proofErr w:type="spellStart"/>
      <w:r w:rsidRPr="008F681D">
        <w:rPr>
          <w:rFonts w:cs="Times New Roman"/>
          <w:szCs w:val="24"/>
        </w:rPr>
        <w:t>мэдээлэл</w:t>
      </w:r>
      <w:proofErr w:type="spellEnd"/>
      <w:r w:rsidRPr="008F681D">
        <w:rPr>
          <w:rFonts w:cs="Times New Roman"/>
          <w:szCs w:val="24"/>
        </w:rPr>
        <w:t xml:space="preserve"> </w:t>
      </w:r>
      <w:proofErr w:type="spellStart"/>
      <w:r w:rsidRPr="008F681D">
        <w:rPr>
          <w:rFonts w:cs="Times New Roman"/>
          <w:szCs w:val="24"/>
        </w:rPr>
        <w:t>өгөх</w:t>
      </w:r>
      <w:proofErr w:type="spellEnd"/>
      <w:r w:rsidRPr="008F681D">
        <w:rPr>
          <w:rFonts w:cs="Times New Roman"/>
          <w:szCs w:val="24"/>
        </w:rPr>
        <w:t xml:space="preserve"> </w:t>
      </w:r>
      <w:proofErr w:type="spellStart"/>
      <w:r w:rsidRPr="008F681D">
        <w:rPr>
          <w:rFonts w:cs="Times New Roman"/>
          <w:szCs w:val="24"/>
        </w:rPr>
        <w:t>үүрэг</w:t>
      </w:r>
      <w:proofErr w:type="spellEnd"/>
      <w:r w:rsidRPr="008F681D">
        <w:rPr>
          <w:rFonts w:cs="Times New Roman"/>
          <w:szCs w:val="24"/>
        </w:rPr>
        <w:t xml:space="preserve">, </w:t>
      </w:r>
      <w:proofErr w:type="spellStart"/>
      <w:r w:rsidRPr="008F681D">
        <w:rPr>
          <w:rFonts w:cs="Times New Roman"/>
          <w:szCs w:val="24"/>
        </w:rPr>
        <w:t>татгалзсан</w:t>
      </w:r>
      <w:proofErr w:type="spellEnd"/>
      <w:r w:rsidRPr="008F681D">
        <w:rPr>
          <w:rFonts w:cs="Times New Roman"/>
          <w:szCs w:val="24"/>
        </w:rPr>
        <w:t xml:space="preserve"> </w:t>
      </w:r>
      <w:proofErr w:type="spellStart"/>
      <w:r w:rsidRPr="008F681D">
        <w:rPr>
          <w:rFonts w:cs="Times New Roman"/>
          <w:szCs w:val="24"/>
        </w:rPr>
        <w:t>шийдвэрийн</w:t>
      </w:r>
      <w:proofErr w:type="spellEnd"/>
      <w:r w:rsidRPr="008F681D">
        <w:rPr>
          <w:rFonts w:cs="Times New Roman"/>
          <w:szCs w:val="24"/>
        </w:rPr>
        <w:t xml:space="preserve"> </w:t>
      </w:r>
      <w:proofErr w:type="spellStart"/>
      <w:r w:rsidRPr="008F681D">
        <w:rPr>
          <w:rFonts w:cs="Times New Roman"/>
          <w:szCs w:val="24"/>
        </w:rPr>
        <w:t>үндэслэл</w:t>
      </w:r>
      <w:proofErr w:type="spellEnd"/>
      <w:r w:rsidRPr="008F681D">
        <w:rPr>
          <w:rFonts w:cs="Times New Roman"/>
          <w:szCs w:val="24"/>
        </w:rPr>
        <w:t xml:space="preserve">, </w:t>
      </w:r>
      <w:proofErr w:type="spellStart"/>
      <w:r w:rsidRPr="008F681D">
        <w:rPr>
          <w:rFonts w:cs="Times New Roman"/>
          <w:szCs w:val="24"/>
        </w:rPr>
        <w:t>цахим</w:t>
      </w:r>
      <w:proofErr w:type="spellEnd"/>
      <w:r w:rsidRPr="008F681D">
        <w:rPr>
          <w:rFonts w:cs="Times New Roman"/>
          <w:szCs w:val="24"/>
        </w:rPr>
        <w:t xml:space="preserve"> </w:t>
      </w:r>
      <w:proofErr w:type="spellStart"/>
      <w:r w:rsidRPr="008F681D">
        <w:rPr>
          <w:rFonts w:cs="Times New Roman"/>
          <w:szCs w:val="24"/>
        </w:rPr>
        <w:t>баримт</w:t>
      </w:r>
      <w:proofErr w:type="spellEnd"/>
      <w:r w:rsidRPr="008F681D">
        <w:rPr>
          <w:rFonts w:cs="Times New Roman"/>
          <w:szCs w:val="24"/>
        </w:rPr>
        <w:t xml:space="preserve"> </w:t>
      </w:r>
      <w:proofErr w:type="spellStart"/>
      <w:r w:rsidRPr="008F681D">
        <w:rPr>
          <w:rFonts w:cs="Times New Roman"/>
          <w:szCs w:val="24"/>
        </w:rPr>
        <w:t>бүрдүүлэлт</w:t>
      </w:r>
      <w:proofErr w:type="spellEnd"/>
      <w:r w:rsidRPr="008F681D">
        <w:rPr>
          <w:rFonts w:cs="Times New Roman"/>
          <w:szCs w:val="24"/>
        </w:rPr>
        <w:t xml:space="preserve">, </w:t>
      </w:r>
      <w:proofErr w:type="spellStart"/>
      <w:r w:rsidRPr="008F681D">
        <w:rPr>
          <w:rFonts w:cs="Times New Roman"/>
          <w:szCs w:val="24"/>
        </w:rPr>
        <w:t>хохирлын</w:t>
      </w:r>
      <w:proofErr w:type="spellEnd"/>
      <w:r w:rsidRPr="008F681D">
        <w:rPr>
          <w:rFonts w:cs="Times New Roman"/>
          <w:szCs w:val="24"/>
        </w:rPr>
        <w:t xml:space="preserve"> </w:t>
      </w:r>
      <w:proofErr w:type="spellStart"/>
      <w:r w:rsidRPr="008F681D">
        <w:rPr>
          <w:rFonts w:cs="Times New Roman"/>
          <w:szCs w:val="24"/>
        </w:rPr>
        <w:t>үнэлгээний</w:t>
      </w:r>
      <w:proofErr w:type="spellEnd"/>
      <w:r w:rsidRPr="008F681D">
        <w:rPr>
          <w:rFonts w:cs="Times New Roman"/>
          <w:szCs w:val="24"/>
        </w:rPr>
        <w:t xml:space="preserve"> </w:t>
      </w:r>
      <w:proofErr w:type="spellStart"/>
      <w:r w:rsidRPr="008F681D">
        <w:rPr>
          <w:rFonts w:cs="Times New Roman"/>
          <w:szCs w:val="24"/>
        </w:rPr>
        <w:t>маргаан</w:t>
      </w:r>
      <w:proofErr w:type="spellEnd"/>
      <w:r w:rsidRPr="008F681D">
        <w:rPr>
          <w:rFonts w:cs="Times New Roman"/>
          <w:szCs w:val="24"/>
        </w:rPr>
        <w:t xml:space="preserve"> </w:t>
      </w:r>
      <w:proofErr w:type="spellStart"/>
      <w:r w:rsidRPr="008F681D">
        <w:rPr>
          <w:rFonts w:cs="Times New Roman"/>
          <w:szCs w:val="24"/>
        </w:rPr>
        <w:t>шийдвэрлэх</w:t>
      </w:r>
      <w:proofErr w:type="spellEnd"/>
      <w:r w:rsidRPr="008F681D">
        <w:rPr>
          <w:rFonts w:cs="Times New Roman"/>
          <w:szCs w:val="24"/>
        </w:rPr>
        <w:t xml:space="preserve"> </w:t>
      </w:r>
      <w:proofErr w:type="spellStart"/>
      <w:r w:rsidRPr="008F681D">
        <w:rPr>
          <w:rFonts w:cs="Times New Roman"/>
          <w:szCs w:val="24"/>
        </w:rPr>
        <w:t>түргэн</w:t>
      </w:r>
      <w:proofErr w:type="spellEnd"/>
      <w:r w:rsidRPr="008F681D">
        <w:rPr>
          <w:rFonts w:cs="Times New Roman"/>
          <w:szCs w:val="24"/>
        </w:rPr>
        <w:t xml:space="preserve"> </w:t>
      </w:r>
      <w:proofErr w:type="spellStart"/>
      <w:r w:rsidRPr="008F681D">
        <w:rPr>
          <w:rFonts w:cs="Times New Roman"/>
          <w:szCs w:val="24"/>
        </w:rPr>
        <w:t>горимыг</w:t>
      </w:r>
      <w:proofErr w:type="spellEnd"/>
      <w:r w:rsidRPr="008F681D">
        <w:rPr>
          <w:rFonts w:cs="Times New Roman"/>
          <w:szCs w:val="24"/>
        </w:rPr>
        <w:t xml:space="preserve"> </w:t>
      </w:r>
      <w:proofErr w:type="spellStart"/>
      <w:r w:rsidRPr="008F681D">
        <w:rPr>
          <w:rFonts w:cs="Times New Roman"/>
          <w:szCs w:val="24"/>
        </w:rPr>
        <w:t>нарийвчлах</w:t>
      </w:r>
      <w:proofErr w:type="spellEnd"/>
      <w:r w:rsidRPr="008F681D">
        <w:rPr>
          <w:rFonts w:cs="Times New Roman"/>
          <w:szCs w:val="24"/>
        </w:rPr>
        <w:t xml:space="preserve"> </w:t>
      </w:r>
      <w:proofErr w:type="spellStart"/>
      <w:r w:rsidRPr="008F681D">
        <w:rPr>
          <w:rFonts w:cs="Times New Roman"/>
          <w:szCs w:val="24"/>
        </w:rPr>
        <w:t>шаардлагатай</w:t>
      </w:r>
      <w:proofErr w:type="spellEnd"/>
      <w:r w:rsidRPr="008F681D">
        <w:rPr>
          <w:rFonts w:cs="Times New Roman"/>
          <w:szCs w:val="24"/>
        </w:rPr>
        <w:t>.</w:t>
      </w:r>
    </w:p>
    <w:p w14:paraId="4A0D98D4" w14:textId="77777777" w:rsidR="00E11E90" w:rsidRPr="008F681D" w:rsidRDefault="008225E7" w:rsidP="008225E7">
      <w:pPr>
        <w:spacing w:after="120"/>
        <w:ind w:firstLine="454"/>
        <w:jc w:val="both"/>
        <w:rPr>
          <w:rFonts w:cs="Times New Roman"/>
          <w:szCs w:val="24"/>
        </w:rPr>
      </w:pPr>
      <w:proofErr w:type="spellStart"/>
      <w:r w:rsidRPr="008F681D">
        <w:rPr>
          <w:rFonts w:cs="Times New Roman"/>
          <w:szCs w:val="24"/>
        </w:rPr>
        <w:t>Санал</w:t>
      </w:r>
      <w:proofErr w:type="spellEnd"/>
      <w:r w:rsidRPr="008F681D">
        <w:rPr>
          <w:rFonts w:cs="Times New Roman"/>
          <w:szCs w:val="24"/>
        </w:rPr>
        <w:t xml:space="preserve">: </w:t>
      </w:r>
      <w:proofErr w:type="spellStart"/>
      <w:r w:rsidRPr="008F681D">
        <w:rPr>
          <w:rFonts w:cs="Times New Roman"/>
          <w:szCs w:val="24"/>
        </w:rPr>
        <w:t>Нөхөн</w:t>
      </w:r>
      <w:proofErr w:type="spellEnd"/>
      <w:r w:rsidRPr="008F681D">
        <w:rPr>
          <w:rFonts w:cs="Times New Roman"/>
          <w:szCs w:val="24"/>
        </w:rPr>
        <w:t xml:space="preserve"> </w:t>
      </w:r>
      <w:proofErr w:type="spellStart"/>
      <w:r w:rsidRPr="008F681D">
        <w:rPr>
          <w:rFonts w:cs="Times New Roman"/>
          <w:szCs w:val="24"/>
        </w:rPr>
        <w:t>төлбөрийн</w:t>
      </w:r>
      <w:proofErr w:type="spellEnd"/>
      <w:r w:rsidRPr="008F681D">
        <w:rPr>
          <w:rFonts w:cs="Times New Roman"/>
          <w:szCs w:val="24"/>
        </w:rPr>
        <w:t xml:space="preserve"> </w:t>
      </w:r>
      <w:proofErr w:type="spellStart"/>
      <w:r w:rsidRPr="008F681D">
        <w:rPr>
          <w:rFonts w:cs="Times New Roman"/>
          <w:szCs w:val="24"/>
        </w:rPr>
        <w:t>үйл</w:t>
      </w:r>
      <w:proofErr w:type="spellEnd"/>
      <w:r w:rsidRPr="008F681D">
        <w:rPr>
          <w:rFonts w:cs="Times New Roman"/>
          <w:szCs w:val="24"/>
        </w:rPr>
        <w:t xml:space="preserve"> </w:t>
      </w:r>
      <w:proofErr w:type="spellStart"/>
      <w:r w:rsidRPr="008F681D">
        <w:rPr>
          <w:rFonts w:cs="Times New Roman"/>
          <w:szCs w:val="24"/>
        </w:rPr>
        <w:t>ажиллагаанд</w:t>
      </w:r>
      <w:proofErr w:type="spellEnd"/>
      <w:r w:rsidRPr="008F681D">
        <w:rPr>
          <w:rFonts w:cs="Times New Roman"/>
          <w:szCs w:val="24"/>
        </w:rPr>
        <w:t xml:space="preserve"> </w:t>
      </w:r>
      <w:proofErr w:type="spellStart"/>
      <w:r w:rsidRPr="008F681D">
        <w:rPr>
          <w:rFonts w:cs="Times New Roman"/>
          <w:szCs w:val="24"/>
        </w:rPr>
        <w:t>дараах</w:t>
      </w:r>
      <w:proofErr w:type="spellEnd"/>
      <w:r w:rsidRPr="008F681D">
        <w:rPr>
          <w:rFonts w:cs="Times New Roman"/>
          <w:szCs w:val="24"/>
        </w:rPr>
        <w:t xml:space="preserve"> </w:t>
      </w:r>
      <w:proofErr w:type="spellStart"/>
      <w:r w:rsidRPr="008F681D">
        <w:rPr>
          <w:rFonts w:cs="Times New Roman"/>
          <w:szCs w:val="24"/>
        </w:rPr>
        <w:t>минимум</w:t>
      </w:r>
      <w:proofErr w:type="spellEnd"/>
      <w:r w:rsidRPr="008F681D">
        <w:rPr>
          <w:rFonts w:cs="Times New Roman"/>
          <w:szCs w:val="24"/>
        </w:rPr>
        <w:t xml:space="preserve"> </w:t>
      </w:r>
      <w:proofErr w:type="spellStart"/>
      <w:r w:rsidRPr="008F681D">
        <w:rPr>
          <w:rFonts w:cs="Times New Roman"/>
          <w:szCs w:val="24"/>
        </w:rPr>
        <w:t>стандартыг</w:t>
      </w:r>
      <w:proofErr w:type="spellEnd"/>
      <w:r w:rsidRPr="008F681D">
        <w:rPr>
          <w:rFonts w:cs="Times New Roman"/>
          <w:szCs w:val="24"/>
        </w:rPr>
        <w:t xml:space="preserve"> </w:t>
      </w:r>
      <w:proofErr w:type="spellStart"/>
      <w:r w:rsidRPr="008F681D">
        <w:rPr>
          <w:rFonts w:cs="Times New Roman"/>
          <w:szCs w:val="24"/>
        </w:rPr>
        <w:t>хууль</w:t>
      </w:r>
      <w:proofErr w:type="spellEnd"/>
      <w:r w:rsidRPr="008F681D">
        <w:rPr>
          <w:rFonts w:cs="Times New Roman"/>
          <w:szCs w:val="24"/>
        </w:rPr>
        <w:t xml:space="preserve"> </w:t>
      </w:r>
      <w:proofErr w:type="spellStart"/>
      <w:r w:rsidRPr="008F681D">
        <w:rPr>
          <w:rFonts w:cs="Times New Roman"/>
          <w:szCs w:val="24"/>
        </w:rPr>
        <w:t>болон</w:t>
      </w:r>
      <w:proofErr w:type="spellEnd"/>
      <w:r w:rsidRPr="008F681D">
        <w:rPr>
          <w:rFonts w:cs="Times New Roman"/>
          <w:szCs w:val="24"/>
        </w:rPr>
        <w:t xml:space="preserve"> </w:t>
      </w:r>
      <w:proofErr w:type="spellStart"/>
      <w:r w:rsidRPr="008F681D">
        <w:rPr>
          <w:rFonts w:cs="Times New Roman"/>
          <w:szCs w:val="24"/>
        </w:rPr>
        <w:t>дэд</w:t>
      </w:r>
      <w:proofErr w:type="spellEnd"/>
      <w:r w:rsidRPr="008F681D">
        <w:rPr>
          <w:rFonts w:cs="Times New Roman"/>
          <w:szCs w:val="24"/>
        </w:rPr>
        <w:t xml:space="preserve"> </w:t>
      </w:r>
      <w:proofErr w:type="spellStart"/>
      <w:r w:rsidRPr="008F681D">
        <w:rPr>
          <w:rFonts w:cs="Times New Roman"/>
          <w:szCs w:val="24"/>
        </w:rPr>
        <w:t>актаар</w:t>
      </w:r>
      <w:proofErr w:type="spellEnd"/>
      <w:r w:rsidRPr="008F681D">
        <w:rPr>
          <w:rFonts w:cs="Times New Roman"/>
          <w:szCs w:val="24"/>
        </w:rPr>
        <w:t xml:space="preserve"> </w:t>
      </w:r>
      <w:proofErr w:type="spellStart"/>
      <w:r w:rsidRPr="008F681D">
        <w:rPr>
          <w:rFonts w:cs="Times New Roman"/>
          <w:szCs w:val="24"/>
        </w:rPr>
        <w:t>нарийвчлах</w:t>
      </w:r>
      <w:proofErr w:type="spellEnd"/>
      <w:r w:rsidRPr="008F681D">
        <w:rPr>
          <w:rFonts w:cs="Times New Roman"/>
          <w:szCs w:val="24"/>
        </w:rPr>
        <w:t xml:space="preserve">: </w:t>
      </w:r>
      <w:proofErr w:type="spellStart"/>
      <w:r w:rsidRPr="008F681D">
        <w:rPr>
          <w:rFonts w:cs="Times New Roman"/>
          <w:szCs w:val="24"/>
        </w:rPr>
        <w:t>өргөдөл</w:t>
      </w:r>
      <w:proofErr w:type="spellEnd"/>
      <w:r w:rsidRPr="008F681D">
        <w:rPr>
          <w:rFonts w:cs="Times New Roman"/>
          <w:szCs w:val="24"/>
        </w:rPr>
        <w:t xml:space="preserve"> </w:t>
      </w:r>
      <w:proofErr w:type="spellStart"/>
      <w:r w:rsidRPr="008F681D">
        <w:rPr>
          <w:rFonts w:cs="Times New Roman"/>
          <w:szCs w:val="24"/>
        </w:rPr>
        <w:t>хүлээн</w:t>
      </w:r>
      <w:proofErr w:type="spellEnd"/>
      <w:r w:rsidRPr="008F681D">
        <w:rPr>
          <w:rFonts w:cs="Times New Roman"/>
          <w:szCs w:val="24"/>
        </w:rPr>
        <w:t xml:space="preserve"> </w:t>
      </w:r>
      <w:proofErr w:type="spellStart"/>
      <w:r w:rsidRPr="008F681D">
        <w:rPr>
          <w:rFonts w:cs="Times New Roman"/>
          <w:szCs w:val="24"/>
        </w:rPr>
        <w:t>авсан</w:t>
      </w:r>
      <w:proofErr w:type="spellEnd"/>
      <w:r w:rsidRPr="008F681D">
        <w:rPr>
          <w:rFonts w:cs="Times New Roman"/>
          <w:szCs w:val="24"/>
        </w:rPr>
        <w:t xml:space="preserve"> </w:t>
      </w:r>
      <w:proofErr w:type="spellStart"/>
      <w:r w:rsidRPr="008F681D">
        <w:rPr>
          <w:rFonts w:cs="Times New Roman"/>
          <w:szCs w:val="24"/>
        </w:rPr>
        <w:t>огноо</w:t>
      </w:r>
      <w:proofErr w:type="spellEnd"/>
      <w:r w:rsidRPr="008F681D">
        <w:rPr>
          <w:rFonts w:cs="Times New Roman"/>
          <w:szCs w:val="24"/>
        </w:rPr>
        <w:t xml:space="preserve">, </w:t>
      </w:r>
      <w:proofErr w:type="spellStart"/>
      <w:r w:rsidRPr="008F681D">
        <w:rPr>
          <w:rFonts w:cs="Times New Roman"/>
          <w:szCs w:val="24"/>
        </w:rPr>
        <w:t>бүрдүүлэх</w:t>
      </w:r>
      <w:proofErr w:type="spellEnd"/>
      <w:r w:rsidRPr="008F681D">
        <w:rPr>
          <w:rFonts w:cs="Times New Roman"/>
          <w:szCs w:val="24"/>
        </w:rPr>
        <w:t xml:space="preserve"> </w:t>
      </w:r>
      <w:proofErr w:type="spellStart"/>
      <w:r w:rsidRPr="008F681D">
        <w:rPr>
          <w:rFonts w:cs="Times New Roman"/>
          <w:szCs w:val="24"/>
        </w:rPr>
        <w:t>баримтын</w:t>
      </w:r>
      <w:proofErr w:type="spellEnd"/>
      <w:r w:rsidRPr="008F681D">
        <w:rPr>
          <w:rFonts w:cs="Times New Roman"/>
          <w:szCs w:val="24"/>
        </w:rPr>
        <w:t xml:space="preserve"> </w:t>
      </w:r>
      <w:proofErr w:type="spellStart"/>
      <w:r w:rsidRPr="008F681D">
        <w:rPr>
          <w:rFonts w:cs="Times New Roman"/>
          <w:szCs w:val="24"/>
        </w:rPr>
        <w:t>жагсаалт</w:t>
      </w:r>
      <w:proofErr w:type="spellEnd"/>
      <w:r w:rsidRPr="008F681D">
        <w:rPr>
          <w:rFonts w:cs="Times New Roman"/>
          <w:szCs w:val="24"/>
        </w:rPr>
        <w:t xml:space="preserve">, </w:t>
      </w:r>
      <w:proofErr w:type="spellStart"/>
      <w:r w:rsidRPr="008F681D">
        <w:rPr>
          <w:rFonts w:cs="Times New Roman"/>
          <w:szCs w:val="24"/>
        </w:rPr>
        <w:t>баримт</w:t>
      </w:r>
      <w:proofErr w:type="spellEnd"/>
      <w:r w:rsidRPr="008F681D">
        <w:rPr>
          <w:rFonts w:cs="Times New Roman"/>
          <w:szCs w:val="24"/>
        </w:rPr>
        <w:t xml:space="preserve"> </w:t>
      </w:r>
      <w:proofErr w:type="spellStart"/>
      <w:r w:rsidRPr="008F681D">
        <w:rPr>
          <w:rFonts w:cs="Times New Roman"/>
          <w:szCs w:val="24"/>
        </w:rPr>
        <w:t>дутуу</w:t>
      </w:r>
      <w:proofErr w:type="spellEnd"/>
      <w:r w:rsidRPr="008F681D">
        <w:rPr>
          <w:rFonts w:cs="Times New Roman"/>
          <w:szCs w:val="24"/>
        </w:rPr>
        <w:t xml:space="preserve"> </w:t>
      </w:r>
      <w:proofErr w:type="spellStart"/>
      <w:r w:rsidRPr="008F681D">
        <w:rPr>
          <w:rFonts w:cs="Times New Roman"/>
          <w:szCs w:val="24"/>
        </w:rPr>
        <w:t>бол</w:t>
      </w:r>
      <w:proofErr w:type="spellEnd"/>
      <w:r w:rsidRPr="008F681D">
        <w:rPr>
          <w:rFonts w:cs="Times New Roman"/>
          <w:szCs w:val="24"/>
        </w:rPr>
        <w:t xml:space="preserve"> </w:t>
      </w:r>
      <w:proofErr w:type="spellStart"/>
      <w:r w:rsidRPr="008F681D">
        <w:rPr>
          <w:rFonts w:cs="Times New Roman"/>
          <w:szCs w:val="24"/>
        </w:rPr>
        <w:t>мэдэгдэх</w:t>
      </w:r>
      <w:proofErr w:type="spellEnd"/>
      <w:r w:rsidRPr="008F681D">
        <w:rPr>
          <w:rFonts w:cs="Times New Roman"/>
          <w:szCs w:val="24"/>
        </w:rPr>
        <w:t xml:space="preserve"> </w:t>
      </w:r>
      <w:proofErr w:type="spellStart"/>
      <w:r w:rsidRPr="008F681D">
        <w:rPr>
          <w:rFonts w:cs="Times New Roman"/>
          <w:szCs w:val="24"/>
        </w:rPr>
        <w:t>хугацаа</w:t>
      </w:r>
      <w:proofErr w:type="spellEnd"/>
      <w:r w:rsidRPr="008F681D">
        <w:rPr>
          <w:rFonts w:cs="Times New Roman"/>
          <w:szCs w:val="24"/>
        </w:rPr>
        <w:t xml:space="preserve">, </w:t>
      </w:r>
      <w:proofErr w:type="spellStart"/>
      <w:r w:rsidRPr="008F681D">
        <w:rPr>
          <w:rFonts w:cs="Times New Roman"/>
          <w:szCs w:val="24"/>
        </w:rPr>
        <w:t>хохирол</w:t>
      </w:r>
      <w:proofErr w:type="spellEnd"/>
      <w:r w:rsidRPr="008F681D">
        <w:rPr>
          <w:rFonts w:cs="Times New Roman"/>
          <w:szCs w:val="24"/>
        </w:rPr>
        <w:t xml:space="preserve"> </w:t>
      </w:r>
      <w:proofErr w:type="spellStart"/>
      <w:r w:rsidRPr="008F681D">
        <w:rPr>
          <w:rFonts w:cs="Times New Roman"/>
          <w:szCs w:val="24"/>
        </w:rPr>
        <w:t>үнэлэгч</w:t>
      </w:r>
      <w:proofErr w:type="spellEnd"/>
      <w:r w:rsidRPr="008F681D">
        <w:rPr>
          <w:rFonts w:cs="Times New Roman"/>
          <w:szCs w:val="24"/>
        </w:rPr>
        <w:t xml:space="preserve"> </w:t>
      </w:r>
      <w:proofErr w:type="spellStart"/>
      <w:r w:rsidRPr="008F681D">
        <w:rPr>
          <w:rFonts w:cs="Times New Roman"/>
          <w:szCs w:val="24"/>
        </w:rPr>
        <w:t>томилсон</w:t>
      </w:r>
      <w:proofErr w:type="spellEnd"/>
      <w:r w:rsidRPr="008F681D">
        <w:rPr>
          <w:rFonts w:cs="Times New Roman"/>
          <w:szCs w:val="24"/>
        </w:rPr>
        <w:t xml:space="preserve"> </w:t>
      </w:r>
      <w:proofErr w:type="spellStart"/>
      <w:r w:rsidRPr="008F681D">
        <w:rPr>
          <w:rFonts w:cs="Times New Roman"/>
          <w:szCs w:val="24"/>
        </w:rPr>
        <w:t>огноо</w:t>
      </w:r>
      <w:proofErr w:type="spellEnd"/>
      <w:r w:rsidRPr="008F681D">
        <w:rPr>
          <w:rFonts w:cs="Times New Roman"/>
          <w:szCs w:val="24"/>
        </w:rPr>
        <w:t xml:space="preserve">, </w:t>
      </w:r>
      <w:proofErr w:type="spellStart"/>
      <w:r w:rsidRPr="008F681D">
        <w:rPr>
          <w:rFonts w:cs="Times New Roman"/>
          <w:szCs w:val="24"/>
        </w:rPr>
        <w:t>шийдвэрлэх</w:t>
      </w:r>
      <w:proofErr w:type="spellEnd"/>
      <w:r w:rsidRPr="008F681D">
        <w:rPr>
          <w:rFonts w:cs="Times New Roman"/>
          <w:szCs w:val="24"/>
        </w:rPr>
        <w:t xml:space="preserve"> </w:t>
      </w:r>
      <w:proofErr w:type="spellStart"/>
      <w:r w:rsidRPr="008F681D">
        <w:rPr>
          <w:rFonts w:cs="Times New Roman"/>
          <w:szCs w:val="24"/>
        </w:rPr>
        <w:t>хугацаа</w:t>
      </w:r>
      <w:proofErr w:type="spellEnd"/>
      <w:r w:rsidRPr="008F681D">
        <w:rPr>
          <w:rFonts w:cs="Times New Roman"/>
          <w:szCs w:val="24"/>
        </w:rPr>
        <w:t xml:space="preserve">, </w:t>
      </w:r>
      <w:proofErr w:type="spellStart"/>
      <w:r w:rsidRPr="008F681D">
        <w:rPr>
          <w:rFonts w:cs="Times New Roman"/>
          <w:szCs w:val="24"/>
        </w:rPr>
        <w:t>татгалзсан</w:t>
      </w:r>
      <w:proofErr w:type="spellEnd"/>
      <w:r w:rsidRPr="008F681D">
        <w:rPr>
          <w:rFonts w:cs="Times New Roman"/>
          <w:szCs w:val="24"/>
        </w:rPr>
        <w:t xml:space="preserve"> </w:t>
      </w:r>
      <w:proofErr w:type="spellStart"/>
      <w:r w:rsidRPr="008F681D">
        <w:rPr>
          <w:rFonts w:cs="Times New Roman"/>
          <w:szCs w:val="24"/>
        </w:rPr>
        <w:t>бол</w:t>
      </w:r>
      <w:proofErr w:type="spellEnd"/>
      <w:r w:rsidRPr="008F681D">
        <w:rPr>
          <w:rFonts w:cs="Times New Roman"/>
          <w:szCs w:val="24"/>
        </w:rPr>
        <w:t xml:space="preserve"> </w:t>
      </w:r>
      <w:proofErr w:type="spellStart"/>
      <w:r w:rsidRPr="008F681D">
        <w:rPr>
          <w:rFonts w:cs="Times New Roman"/>
          <w:szCs w:val="24"/>
        </w:rPr>
        <w:t>үндэслэлийг</w:t>
      </w:r>
      <w:proofErr w:type="spellEnd"/>
      <w:r w:rsidRPr="008F681D">
        <w:rPr>
          <w:rFonts w:cs="Times New Roman"/>
          <w:szCs w:val="24"/>
        </w:rPr>
        <w:t xml:space="preserve"> </w:t>
      </w:r>
      <w:proofErr w:type="spellStart"/>
      <w:r w:rsidRPr="008F681D">
        <w:rPr>
          <w:rFonts w:cs="Times New Roman"/>
          <w:szCs w:val="24"/>
        </w:rPr>
        <w:t>бичгээр</w:t>
      </w:r>
      <w:proofErr w:type="spellEnd"/>
      <w:r w:rsidRPr="008F681D">
        <w:rPr>
          <w:rFonts w:cs="Times New Roman"/>
          <w:szCs w:val="24"/>
        </w:rPr>
        <w:t>/</w:t>
      </w:r>
      <w:proofErr w:type="spellStart"/>
      <w:r w:rsidRPr="008F681D">
        <w:rPr>
          <w:rFonts w:cs="Times New Roman"/>
          <w:szCs w:val="24"/>
        </w:rPr>
        <w:t>цахимаар</w:t>
      </w:r>
      <w:proofErr w:type="spellEnd"/>
      <w:r w:rsidRPr="008F681D">
        <w:rPr>
          <w:rFonts w:cs="Times New Roman"/>
          <w:szCs w:val="24"/>
        </w:rPr>
        <w:t xml:space="preserve"> </w:t>
      </w:r>
      <w:proofErr w:type="spellStart"/>
      <w:r w:rsidRPr="008F681D">
        <w:rPr>
          <w:rFonts w:cs="Times New Roman"/>
          <w:szCs w:val="24"/>
        </w:rPr>
        <w:t>хүргүүлэх</w:t>
      </w:r>
      <w:proofErr w:type="spellEnd"/>
      <w:r w:rsidRPr="008F681D">
        <w:rPr>
          <w:rFonts w:cs="Times New Roman"/>
          <w:szCs w:val="24"/>
        </w:rPr>
        <w:t xml:space="preserve">, </w:t>
      </w:r>
      <w:proofErr w:type="spellStart"/>
      <w:r w:rsidRPr="008F681D">
        <w:rPr>
          <w:rFonts w:cs="Times New Roman"/>
          <w:szCs w:val="24"/>
        </w:rPr>
        <w:t>гомдол</w:t>
      </w:r>
      <w:proofErr w:type="spellEnd"/>
      <w:r w:rsidRPr="008F681D">
        <w:rPr>
          <w:rFonts w:cs="Times New Roman"/>
          <w:szCs w:val="24"/>
        </w:rPr>
        <w:t xml:space="preserve"> </w:t>
      </w:r>
      <w:proofErr w:type="spellStart"/>
      <w:r w:rsidRPr="008F681D">
        <w:rPr>
          <w:rFonts w:cs="Times New Roman"/>
          <w:szCs w:val="24"/>
        </w:rPr>
        <w:t>гаргах</w:t>
      </w:r>
      <w:proofErr w:type="spellEnd"/>
      <w:r w:rsidRPr="008F681D">
        <w:rPr>
          <w:rFonts w:cs="Times New Roman"/>
          <w:szCs w:val="24"/>
        </w:rPr>
        <w:t xml:space="preserve"> </w:t>
      </w:r>
      <w:proofErr w:type="spellStart"/>
      <w:r w:rsidRPr="008F681D">
        <w:rPr>
          <w:rFonts w:cs="Times New Roman"/>
          <w:szCs w:val="24"/>
        </w:rPr>
        <w:t>дараалал</w:t>
      </w:r>
      <w:proofErr w:type="spellEnd"/>
      <w:r w:rsidRPr="008F681D">
        <w:rPr>
          <w:rFonts w:cs="Times New Roman"/>
          <w:szCs w:val="24"/>
        </w:rPr>
        <w:t xml:space="preserve">, </w:t>
      </w:r>
      <w:proofErr w:type="spellStart"/>
      <w:r w:rsidRPr="008F681D">
        <w:rPr>
          <w:rFonts w:cs="Times New Roman"/>
          <w:szCs w:val="24"/>
        </w:rPr>
        <w:t>цахим</w:t>
      </w:r>
      <w:proofErr w:type="spellEnd"/>
      <w:r w:rsidRPr="008F681D">
        <w:rPr>
          <w:rFonts w:cs="Times New Roman"/>
          <w:szCs w:val="24"/>
        </w:rPr>
        <w:t xml:space="preserve"> </w:t>
      </w:r>
      <w:proofErr w:type="spellStart"/>
      <w:r w:rsidRPr="008F681D">
        <w:rPr>
          <w:rFonts w:cs="Times New Roman"/>
          <w:szCs w:val="24"/>
        </w:rPr>
        <w:t>мөрдөлтийн</w:t>
      </w:r>
      <w:proofErr w:type="spellEnd"/>
      <w:r w:rsidRPr="008F681D">
        <w:rPr>
          <w:rFonts w:cs="Times New Roman"/>
          <w:szCs w:val="24"/>
        </w:rPr>
        <w:t xml:space="preserve"> </w:t>
      </w:r>
      <w:proofErr w:type="spellStart"/>
      <w:r w:rsidRPr="008F681D">
        <w:rPr>
          <w:rFonts w:cs="Times New Roman"/>
          <w:szCs w:val="24"/>
        </w:rPr>
        <w:t>дугаар</w:t>
      </w:r>
      <w:proofErr w:type="spellEnd"/>
      <w:r w:rsidRPr="008F681D">
        <w:rPr>
          <w:rFonts w:cs="Times New Roman"/>
          <w:szCs w:val="24"/>
        </w:rPr>
        <w:t>.</w:t>
      </w:r>
    </w:p>
    <w:p w14:paraId="03595686" w14:textId="77777777" w:rsidR="00E11E90" w:rsidRPr="008F681D" w:rsidRDefault="00AC546D" w:rsidP="008225E7">
      <w:pPr>
        <w:pStyle w:val="Heading2"/>
        <w:jc w:val="both"/>
        <w:rPr>
          <w:rFonts w:ascii="Times New Roman" w:hAnsi="Times New Roman" w:cs="Times New Roman"/>
          <w:sz w:val="24"/>
          <w:szCs w:val="24"/>
        </w:rPr>
      </w:pPr>
      <w:r w:rsidRPr="008F681D">
        <w:rPr>
          <w:rFonts w:ascii="Times New Roman" w:eastAsia="Times New Roman" w:hAnsi="Times New Roman" w:cs="Times New Roman"/>
          <w:sz w:val="24"/>
          <w:szCs w:val="24"/>
          <w:lang w:val="mn-MN"/>
        </w:rPr>
        <w:t>4</w:t>
      </w:r>
      <w:r w:rsidR="008225E7" w:rsidRPr="008F681D">
        <w:rPr>
          <w:rFonts w:ascii="Times New Roman" w:eastAsia="Times New Roman" w:hAnsi="Times New Roman" w:cs="Times New Roman"/>
          <w:sz w:val="24"/>
          <w:szCs w:val="24"/>
        </w:rPr>
        <w:t xml:space="preserve">.5. </w:t>
      </w:r>
      <w:proofErr w:type="spellStart"/>
      <w:r w:rsidR="008225E7" w:rsidRPr="008F681D">
        <w:rPr>
          <w:rFonts w:ascii="Times New Roman" w:eastAsia="Times New Roman" w:hAnsi="Times New Roman" w:cs="Times New Roman"/>
          <w:sz w:val="24"/>
          <w:szCs w:val="24"/>
        </w:rPr>
        <w:t>Жолоочийн</w:t>
      </w:r>
      <w:proofErr w:type="spellEnd"/>
      <w:r w:rsidR="008225E7" w:rsidRPr="008F681D">
        <w:rPr>
          <w:rFonts w:ascii="Times New Roman" w:eastAsia="Times New Roman" w:hAnsi="Times New Roman" w:cs="Times New Roman"/>
          <w:sz w:val="24"/>
          <w:szCs w:val="24"/>
        </w:rPr>
        <w:t xml:space="preserve"> </w:t>
      </w:r>
      <w:proofErr w:type="spellStart"/>
      <w:r w:rsidR="008225E7" w:rsidRPr="008F681D">
        <w:rPr>
          <w:rFonts w:ascii="Times New Roman" w:eastAsia="Times New Roman" w:hAnsi="Times New Roman" w:cs="Times New Roman"/>
          <w:sz w:val="24"/>
          <w:szCs w:val="24"/>
        </w:rPr>
        <w:t>даатгалын</w:t>
      </w:r>
      <w:proofErr w:type="spellEnd"/>
      <w:r w:rsidR="008225E7" w:rsidRPr="008F681D">
        <w:rPr>
          <w:rFonts w:ascii="Times New Roman" w:eastAsia="Times New Roman" w:hAnsi="Times New Roman" w:cs="Times New Roman"/>
          <w:sz w:val="24"/>
          <w:szCs w:val="24"/>
        </w:rPr>
        <w:t xml:space="preserve"> </w:t>
      </w:r>
      <w:proofErr w:type="spellStart"/>
      <w:r w:rsidR="008225E7" w:rsidRPr="008F681D">
        <w:rPr>
          <w:rFonts w:ascii="Times New Roman" w:eastAsia="Times New Roman" w:hAnsi="Times New Roman" w:cs="Times New Roman"/>
          <w:sz w:val="24"/>
          <w:szCs w:val="24"/>
        </w:rPr>
        <w:t>сан</w:t>
      </w:r>
      <w:proofErr w:type="spellEnd"/>
      <w:r w:rsidR="008225E7" w:rsidRPr="008F681D">
        <w:rPr>
          <w:rFonts w:ascii="Times New Roman" w:eastAsia="Times New Roman" w:hAnsi="Times New Roman" w:cs="Times New Roman"/>
          <w:sz w:val="24"/>
          <w:szCs w:val="24"/>
        </w:rPr>
        <w:t xml:space="preserve">, </w:t>
      </w:r>
      <w:proofErr w:type="spellStart"/>
      <w:r w:rsidR="008225E7" w:rsidRPr="008F681D">
        <w:rPr>
          <w:rFonts w:ascii="Times New Roman" w:eastAsia="Times New Roman" w:hAnsi="Times New Roman" w:cs="Times New Roman"/>
          <w:sz w:val="24"/>
          <w:szCs w:val="24"/>
        </w:rPr>
        <w:t>мэдээллийн</w:t>
      </w:r>
      <w:proofErr w:type="spellEnd"/>
      <w:r w:rsidR="008225E7" w:rsidRPr="008F681D">
        <w:rPr>
          <w:rFonts w:ascii="Times New Roman" w:eastAsia="Times New Roman" w:hAnsi="Times New Roman" w:cs="Times New Roman"/>
          <w:sz w:val="24"/>
          <w:szCs w:val="24"/>
        </w:rPr>
        <w:t xml:space="preserve"> </w:t>
      </w:r>
      <w:proofErr w:type="spellStart"/>
      <w:r w:rsidR="008225E7" w:rsidRPr="008F681D">
        <w:rPr>
          <w:rFonts w:ascii="Times New Roman" w:eastAsia="Times New Roman" w:hAnsi="Times New Roman" w:cs="Times New Roman"/>
          <w:sz w:val="24"/>
          <w:szCs w:val="24"/>
        </w:rPr>
        <w:t>сан</w:t>
      </w:r>
      <w:proofErr w:type="spellEnd"/>
      <w:r w:rsidR="008225E7" w:rsidRPr="008F681D">
        <w:rPr>
          <w:rFonts w:ascii="Times New Roman" w:eastAsia="Times New Roman" w:hAnsi="Times New Roman" w:cs="Times New Roman"/>
          <w:sz w:val="24"/>
          <w:szCs w:val="24"/>
        </w:rPr>
        <w:t xml:space="preserve">, </w:t>
      </w:r>
      <w:proofErr w:type="spellStart"/>
      <w:r w:rsidR="008225E7" w:rsidRPr="008F681D">
        <w:rPr>
          <w:rFonts w:ascii="Times New Roman" w:eastAsia="Times New Roman" w:hAnsi="Times New Roman" w:cs="Times New Roman"/>
          <w:sz w:val="24"/>
          <w:szCs w:val="24"/>
        </w:rPr>
        <w:t>шуурхай</w:t>
      </w:r>
      <w:proofErr w:type="spellEnd"/>
      <w:r w:rsidR="008225E7" w:rsidRPr="008F681D">
        <w:rPr>
          <w:rFonts w:ascii="Times New Roman" w:eastAsia="Times New Roman" w:hAnsi="Times New Roman" w:cs="Times New Roman"/>
          <w:sz w:val="24"/>
          <w:szCs w:val="24"/>
        </w:rPr>
        <w:t xml:space="preserve"> </w:t>
      </w:r>
      <w:proofErr w:type="spellStart"/>
      <w:r w:rsidR="008225E7" w:rsidRPr="008F681D">
        <w:rPr>
          <w:rFonts w:ascii="Times New Roman" w:eastAsia="Times New Roman" w:hAnsi="Times New Roman" w:cs="Times New Roman"/>
          <w:sz w:val="24"/>
          <w:szCs w:val="24"/>
        </w:rPr>
        <w:t>алба</w:t>
      </w:r>
      <w:proofErr w:type="spellEnd"/>
      <w:r w:rsidR="008225E7" w:rsidRPr="008F681D">
        <w:rPr>
          <w:rFonts w:ascii="Times New Roman" w:eastAsia="Times New Roman" w:hAnsi="Times New Roman" w:cs="Times New Roman"/>
          <w:sz w:val="24"/>
          <w:szCs w:val="24"/>
        </w:rPr>
        <w:t xml:space="preserve"> /21-25 </w:t>
      </w:r>
      <w:proofErr w:type="spellStart"/>
      <w:r w:rsidR="008225E7" w:rsidRPr="008F681D">
        <w:rPr>
          <w:rFonts w:ascii="Times New Roman" w:eastAsia="Times New Roman" w:hAnsi="Times New Roman" w:cs="Times New Roman"/>
          <w:sz w:val="24"/>
          <w:szCs w:val="24"/>
        </w:rPr>
        <w:t>дугаар</w:t>
      </w:r>
      <w:proofErr w:type="spellEnd"/>
      <w:r w:rsidR="008225E7" w:rsidRPr="008F681D">
        <w:rPr>
          <w:rFonts w:ascii="Times New Roman" w:eastAsia="Times New Roman" w:hAnsi="Times New Roman" w:cs="Times New Roman"/>
          <w:sz w:val="24"/>
          <w:szCs w:val="24"/>
        </w:rPr>
        <w:t xml:space="preserve"> </w:t>
      </w:r>
      <w:proofErr w:type="spellStart"/>
      <w:r w:rsidR="008225E7" w:rsidRPr="008F681D">
        <w:rPr>
          <w:rFonts w:ascii="Times New Roman" w:eastAsia="Times New Roman" w:hAnsi="Times New Roman" w:cs="Times New Roman"/>
          <w:sz w:val="24"/>
          <w:szCs w:val="24"/>
        </w:rPr>
        <w:t>зүйл</w:t>
      </w:r>
      <w:proofErr w:type="spellEnd"/>
      <w:r w:rsidR="008225E7" w:rsidRPr="008F681D">
        <w:rPr>
          <w:rFonts w:ascii="Times New Roman" w:eastAsia="Times New Roman" w:hAnsi="Times New Roman" w:cs="Times New Roman"/>
          <w:sz w:val="24"/>
          <w:szCs w:val="24"/>
        </w:rPr>
        <w:t>/</w:t>
      </w:r>
    </w:p>
    <w:p w14:paraId="321912E0" w14:textId="77777777" w:rsidR="00E11E90" w:rsidRPr="008F681D" w:rsidRDefault="008225E7" w:rsidP="008225E7">
      <w:pPr>
        <w:spacing w:after="120"/>
        <w:ind w:firstLine="454"/>
        <w:jc w:val="both"/>
        <w:rPr>
          <w:rFonts w:cs="Times New Roman"/>
          <w:szCs w:val="24"/>
        </w:rPr>
      </w:pPr>
      <w:proofErr w:type="spellStart"/>
      <w:r w:rsidRPr="008F681D">
        <w:rPr>
          <w:rFonts w:cs="Times New Roman"/>
          <w:szCs w:val="24"/>
        </w:rPr>
        <w:t>Жолоочийн</w:t>
      </w:r>
      <w:proofErr w:type="spellEnd"/>
      <w:r w:rsidRPr="008F681D">
        <w:rPr>
          <w:rFonts w:cs="Times New Roman"/>
          <w:szCs w:val="24"/>
        </w:rPr>
        <w:t xml:space="preserve"> </w:t>
      </w:r>
      <w:proofErr w:type="spellStart"/>
      <w:r w:rsidRPr="008F681D">
        <w:rPr>
          <w:rFonts w:cs="Times New Roman"/>
          <w:szCs w:val="24"/>
        </w:rPr>
        <w:t>даатгалын</w:t>
      </w:r>
      <w:proofErr w:type="spellEnd"/>
      <w:r w:rsidRPr="008F681D">
        <w:rPr>
          <w:rFonts w:cs="Times New Roman"/>
          <w:szCs w:val="24"/>
        </w:rPr>
        <w:t xml:space="preserve"> </w:t>
      </w:r>
      <w:proofErr w:type="spellStart"/>
      <w:r w:rsidRPr="008F681D">
        <w:rPr>
          <w:rFonts w:cs="Times New Roman"/>
          <w:szCs w:val="24"/>
        </w:rPr>
        <w:t>сан</w:t>
      </w:r>
      <w:proofErr w:type="spellEnd"/>
      <w:r w:rsidRPr="008F681D">
        <w:rPr>
          <w:rFonts w:cs="Times New Roman"/>
          <w:szCs w:val="24"/>
        </w:rPr>
        <w:t xml:space="preserve"> </w:t>
      </w:r>
      <w:proofErr w:type="spellStart"/>
      <w:r w:rsidRPr="008F681D">
        <w:rPr>
          <w:rFonts w:cs="Times New Roman"/>
          <w:szCs w:val="24"/>
        </w:rPr>
        <w:t>нь</w:t>
      </w:r>
      <w:proofErr w:type="spellEnd"/>
      <w:r w:rsidRPr="008F681D">
        <w:rPr>
          <w:rFonts w:cs="Times New Roman"/>
          <w:szCs w:val="24"/>
        </w:rPr>
        <w:t xml:space="preserve"> </w:t>
      </w:r>
      <w:proofErr w:type="spellStart"/>
      <w:r w:rsidRPr="008F681D">
        <w:rPr>
          <w:rFonts w:cs="Times New Roman"/>
          <w:szCs w:val="24"/>
        </w:rPr>
        <w:t>даатгалгүй</w:t>
      </w:r>
      <w:proofErr w:type="spellEnd"/>
      <w:r w:rsidRPr="008F681D">
        <w:rPr>
          <w:rFonts w:cs="Times New Roman"/>
          <w:szCs w:val="24"/>
        </w:rPr>
        <w:t xml:space="preserve">, </w:t>
      </w:r>
      <w:proofErr w:type="spellStart"/>
      <w:r w:rsidRPr="008F681D">
        <w:rPr>
          <w:rFonts w:cs="Times New Roman"/>
          <w:szCs w:val="24"/>
        </w:rPr>
        <w:t>гэрээний</w:t>
      </w:r>
      <w:proofErr w:type="spellEnd"/>
      <w:r w:rsidRPr="008F681D">
        <w:rPr>
          <w:rFonts w:cs="Times New Roman"/>
          <w:szCs w:val="24"/>
        </w:rPr>
        <w:t xml:space="preserve"> </w:t>
      </w:r>
      <w:proofErr w:type="spellStart"/>
      <w:r w:rsidRPr="008F681D">
        <w:rPr>
          <w:rFonts w:cs="Times New Roman"/>
          <w:szCs w:val="24"/>
        </w:rPr>
        <w:t>хугацаа</w:t>
      </w:r>
      <w:proofErr w:type="spellEnd"/>
      <w:r w:rsidRPr="008F681D">
        <w:rPr>
          <w:rFonts w:cs="Times New Roman"/>
          <w:szCs w:val="24"/>
        </w:rPr>
        <w:t xml:space="preserve"> </w:t>
      </w:r>
      <w:proofErr w:type="spellStart"/>
      <w:r w:rsidRPr="008F681D">
        <w:rPr>
          <w:rFonts w:cs="Times New Roman"/>
          <w:szCs w:val="24"/>
        </w:rPr>
        <w:t>дууссан</w:t>
      </w:r>
      <w:proofErr w:type="spellEnd"/>
      <w:r w:rsidRPr="008F681D">
        <w:rPr>
          <w:rFonts w:cs="Times New Roman"/>
          <w:szCs w:val="24"/>
        </w:rPr>
        <w:t xml:space="preserve">, </w:t>
      </w:r>
      <w:proofErr w:type="spellStart"/>
      <w:r w:rsidRPr="008F681D">
        <w:rPr>
          <w:rFonts w:cs="Times New Roman"/>
          <w:szCs w:val="24"/>
        </w:rPr>
        <w:t>тодорхой</w:t>
      </w:r>
      <w:proofErr w:type="spellEnd"/>
      <w:r w:rsidRPr="008F681D">
        <w:rPr>
          <w:rFonts w:cs="Times New Roman"/>
          <w:szCs w:val="24"/>
        </w:rPr>
        <w:t xml:space="preserve"> </w:t>
      </w:r>
      <w:proofErr w:type="spellStart"/>
      <w:r w:rsidRPr="008F681D">
        <w:rPr>
          <w:rFonts w:cs="Times New Roman"/>
          <w:szCs w:val="24"/>
        </w:rPr>
        <w:t>бус</w:t>
      </w:r>
      <w:proofErr w:type="spellEnd"/>
      <w:r w:rsidRPr="008F681D">
        <w:rPr>
          <w:rFonts w:cs="Times New Roman"/>
          <w:szCs w:val="24"/>
        </w:rPr>
        <w:t xml:space="preserve"> </w:t>
      </w:r>
      <w:proofErr w:type="spellStart"/>
      <w:r w:rsidRPr="008F681D">
        <w:rPr>
          <w:rFonts w:cs="Times New Roman"/>
          <w:szCs w:val="24"/>
        </w:rPr>
        <w:t>жолооч</w:t>
      </w:r>
      <w:proofErr w:type="spellEnd"/>
      <w:r w:rsidRPr="008F681D">
        <w:rPr>
          <w:rFonts w:cs="Times New Roman"/>
          <w:szCs w:val="24"/>
        </w:rPr>
        <w:t xml:space="preserve"> </w:t>
      </w:r>
      <w:proofErr w:type="spellStart"/>
      <w:r w:rsidRPr="008F681D">
        <w:rPr>
          <w:rFonts w:cs="Times New Roman"/>
          <w:szCs w:val="24"/>
        </w:rPr>
        <w:t>болон</w:t>
      </w:r>
      <w:proofErr w:type="spellEnd"/>
      <w:r w:rsidRPr="008F681D">
        <w:rPr>
          <w:rFonts w:cs="Times New Roman"/>
          <w:szCs w:val="24"/>
        </w:rPr>
        <w:t xml:space="preserve"> </w:t>
      </w:r>
      <w:proofErr w:type="spellStart"/>
      <w:r w:rsidRPr="008F681D">
        <w:rPr>
          <w:rFonts w:cs="Times New Roman"/>
          <w:szCs w:val="24"/>
        </w:rPr>
        <w:t>даатгагч</w:t>
      </w:r>
      <w:proofErr w:type="spellEnd"/>
      <w:r w:rsidRPr="008F681D">
        <w:rPr>
          <w:rFonts w:cs="Times New Roman"/>
          <w:szCs w:val="24"/>
        </w:rPr>
        <w:t xml:space="preserve"> </w:t>
      </w:r>
      <w:proofErr w:type="spellStart"/>
      <w:r w:rsidRPr="008F681D">
        <w:rPr>
          <w:rFonts w:cs="Times New Roman"/>
          <w:szCs w:val="24"/>
        </w:rPr>
        <w:t>дампуурсан</w:t>
      </w:r>
      <w:proofErr w:type="spellEnd"/>
      <w:r w:rsidRPr="008F681D">
        <w:rPr>
          <w:rFonts w:cs="Times New Roman"/>
          <w:szCs w:val="24"/>
        </w:rPr>
        <w:t xml:space="preserve"> </w:t>
      </w:r>
      <w:proofErr w:type="spellStart"/>
      <w:r w:rsidRPr="008F681D">
        <w:rPr>
          <w:rFonts w:cs="Times New Roman"/>
          <w:szCs w:val="24"/>
        </w:rPr>
        <w:t>тохиолдолд</w:t>
      </w:r>
      <w:proofErr w:type="spellEnd"/>
      <w:r w:rsidRPr="008F681D">
        <w:rPr>
          <w:rFonts w:cs="Times New Roman"/>
          <w:szCs w:val="24"/>
        </w:rPr>
        <w:t xml:space="preserve"> </w:t>
      </w:r>
      <w:proofErr w:type="spellStart"/>
      <w:r w:rsidRPr="008F681D">
        <w:rPr>
          <w:rFonts w:cs="Times New Roman"/>
          <w:szCs w:val="24"/>
        </w:rPr>
        <w:t>хохирогчийн</w:t>
      </w:r>
      <w:proofErr w:type="spellEnd"/>
      <w:r w:rsidRPr="008F681D">
        <w:rPr>
          <w:rFonts w:cs="Times New Roman"/>
          <w:szCs w:val="24"/>
        </w:rPr>
        <w:t xml:space="preserve"> </w:t>
      </w:r>
      <w:proofErr w:type="spellStart"/>
      <w:r w:rsidRPr="008F681D">
        <w:rPr>
          <w:rFonts w:cs="Times New Roman"/>
          <w:szCs w:val="24"/>
        </w:rPr>
        <w:t>хохирлыг</w:t>
      </w:r>
      <w:proofErr w:type="spellEnd"/>
      <w:r w:rsidRPr="008F681D">
        <w:rPr>
          <w:rFonts w:cs="Times New Roman"/>
          <w:szCs w:val="24"/>
        </w:rPr>
        <w:t xml:space="preserve"> </w:t>
      </w:r>
      <w:proofErr w:type="spellStart"/>
      <w:r w:rsidRPr="008F681D">
        <w:rPr>
          <w:rFonts w:cs="Times New Roman"/>
          <w:szCs w:val="24"/>
        </w:rPr>
        <w:t>барагдуулах</w:t>
      </w:r>
      <w:proofErr w:type="spellEnd"/>
      <w:r w:rsidRPr="008F681D">
        <w:rPr>
          <w:rFonts w:cs="Times New Roman"/>
          <w:szCs w:val="24"/>
        </w:rPr>
        <w:t xml:space="preserve"> </w:t>
      </w:r>
      <w:proofErr w:type="spellStart"/>
      <w:r w:rsidRPr="008F681D">
        <w:rPr>
          <w:rFonts w:cs="Times New Roman"/>
          <w:szCs w:val="24"/>
        </w:rPr>
        <w:t>зорилготой</w:t>
      </w:r>
      <w:proofErr w:type="spellEnd"/>
      <w:r w:rsidRPr="008F681D">
        <w:rPr>
          <w:rFonts w:cs="Times New Roman"/>
          <w:szCs w:val="24"/>
        </w:rPr>
        <w:t xml:space="preserve"> </w:t>
      </w:r>
      <w:proofErr w:type="spellStart"/>
      <w:r w:rsidRPr="008F681D">
        <w:rPr>
          <w:rFonts w:cs="Times New Roman"/>
          <w:szCs w:val="24"/>
        </w:rPr>
        <w:t>тусгай</w:t>
      </w:r>
      <w:proofErr w:type="spellEnd"/>
      <w:r w:rsidRPr="008F681D">
        <w:rPr>
          <w:rFonts w:cs="Times New Roman"/>
          <w:szCs w:val="24"/>
        </w:rPr>
        <w:t xml:space="preserve"> </w:t>
      </w:r>
      <w:proofErr w:type="spellStart"/>
      <w:r w:rsidRPr="008F681D">
        <w:rPr>
          <w:rFonts w:cs="Times New Roman"/>
          <w:szCs w:val="24"/>
        </w:rPr>
        <w:t>механизм</w:t>
      </w:r>
      <w:proofErr w:type="spellEnd"/>
      <w:r w:rsidRPr="008F681D">
        <w:rPr>
          <w:rFonts w:cs="Times New Roman"/>
          <w:szCs w:val="24"/>
        </w:rPr>
        <w:t xml:space="preserve"> </w:t>
      </w:r>
      <w:proofErr w:type="spellStart"/>
      <w:r w:rsidRPr="008F681D">
        <w:rPr>
          <w:rFonts w:cs="Times New Roman"/>
          <w:szCs w:val="24"/>
        </w:rPr>
        <w:t>юм</w:t>
      </w:r>
      <w:proofErr w:type="spellEnd"/>
      <w:r w:rsidRPr="008F681D">
        <w:rPr>
          <w:rFonts w:cs="Times New Roman"/>
          <w:szCs w:val="24"/>
        </w:rPr>
        <w:t xml:space="preserve">. </w:t>
      </w:r>
      <w:proofErr w:type="spellStart"/>
      <w:r w:rsidRPr="008F681D">
        <w:rPr>
          <w:rFonts w:cs="Times New Roman"/>
          <w:szCs w:val="24"/>
        </w:rPr>
        <w:t>Мэдээллийн</w:t>
      </w:r>
      <w:proofErr w:type="spellEnd"/>
      <w:r w:rsidRPr="008F681D">
        <w:rPr>
          <w:rFonts w:cs="Times New Roman"/>
          <w:szCs w:val="24"/>
        </w:rPr>
        <w:t xml:space="preserve"> </w:t>
      </w:r>
      <w:proofErr w:type="spellStart"/>
      <w:r w:rsidRPr="008F681D">
        <w:rPr>
          <w:rFonts w:cs="Times New Roman"/>
          <w:szCs w:val="24"/>
        </w:rPr>
        <w:t>сан</w:t>
      </w:r>
      <w:proofErr w:type="spellEnd"/>
      <w:r w:rsidRPr="008F681D">
        <w:rPr>
          <w:rFonts w:cs="Times New Roman"/>
          <w:szCs w:val="24"/>
        </w:rPr>
        <w:t xml:space="preserve"> </w:t>
      </w:r>
      <w:proofErr w:type="spellStart"/>
      <w:r w:rsidRPr="008F681D">
        <w:rPr>
          <w:rFonts w:cs="Times New Roman"/>
          <w:szCs w:val="24"/>
        </w:rPr>
        <w:t>нь</w:t>
      </w:r>
      <w:proofErr w:type="spellEnd"/>
      <w:r w:rsidRPr="008F681D">
        <w:rPr>
          <w:rFonts w:cs="Times New Roman"/>
          <w:szCs w:val="24"/>
        </w:rPr>
        <w:t xml:space="preserve"> </w:t>
      </w:r>
      <w:proofErr w:type="spellStart"/>
      <w:r w:rsidRPr="008F681D">
        <w:rPr>
          <w:rFonts w:cs="Times New Roman"/>
          <w:szCs w:val="24"/>
        </w:rPr>
        <w:t>албан</w:t>
      </w:r>
      <w:proofErr w:type="spellEnd"/>
      <w:r w:rsidRPr="008F681D">
        <w:rPr>
          <w:rFonts w:cs="Times New Roman"/>
          <w:szCs w:val="24"/>
        </w:rPr>
        <w:t xml:space="preserve"> </w:t>
      </w:r>
      <w:proofErr w:type="spellStart"/>
      <w:r w:rsidRPr="008F681D">
        <w:rPr>
          <w:rFonts w:cs="Times New Roman"/>
          <w:szCs w:val="24"/>
        </w:rPr>
        <w:t>журмын</w:t>
      </w:r>
      <w:proofErr w:type="spellEnd"/>
      <w:r w:rsidRPr="008F681D">
        <w:rPr>
          <w:rFonts w:cs="Times New Roman"/>
          <w:szCs w:val="24"/>
        </w:rPr>
        <w:t xml:space="preserve"> </w:t>
      </w:r>
      <w:proofErr w:type="spellStart"/>
      <w:r w:rsidRPr="008F681D">
        <w:rPr>
          <w:rFonts w:cs="Times New Roman"/>
          <w:szCs w:val="24"/>
        </w:rPr>
        <w:t>даатгалын</w:t>
      </w:r>
      <w:proofErr w:type="spellEnd"/>
      <w:r w:rsidRPr="008F681D">
        <w:rPr>
          <w:rFonts w:cs="Times New Roman"/>
          <w:szCs w:val="24"/>
        </w:rPr>
        <w:t xml:space="preserve"> </w:t>
      </w:r>
      <w:proofErr w:type="spellStart"/>
      <w:r w:rsidRPr="008F681D">
        <w:rPr>
          <w:rFonts w:cs="Times New Roman"/>
          <w:szCs w:val="24"/>
        </w:rPr>
        <w:t>мэдээллийн</w:t>
      </w:r>
      <w:proofErr w:type="spellEnd"/>
      <w:r w:rsidRPr="008F681D">
        <w:rPr>
          <w:rFonts w:cs="Times New Roman"/>
          <w:szCs w:val="24"/>
        </w:rPr>
        <w:t xml:space="preserve"> </w:t>
      </w:r>
      <w:proofErr w:type="spellStart"/>
      <w:r w:rsidRPr="008F681D">
        <w:rPr>
          <w:rFonts w:cs="Times New Roman"/>
          <w:szCs w:val="24"/>
        </w:rPr>
        <w:t>нэгдсэн</w:t>
      </w:r>
      <w:proofErr w:type="spellEnd"/>
      <w:r w:rsidRPr="008F681D">
        <w:rPr>
          <w:rFonts w:cs="Times New Roman"/>
          <w:szCs w:val="24"/>
        </w:rPr>
        <w:t xml:space="preserve"> </w:t>
      </w:r>
      <w:proofErr w:type="spellStart"/>
      <w:r w:rsidRPr="008F681D">
        <w:rPr>
          <w:rFonts w:cs="Times New Roman"/>
          <w:szCs w:val="24"/>
        </w:rPr>
        <w:t>сангийн</w:t>
      </w:r>
      <w:proofErr w:type="spellEnd"/>
      <w:r w:rsidRPr="008F681D">
        <w:rPr>
          <w:rFonts w:cs="Times New Roman"/>
          <w:szCs w:val="24"/>
        </w:rPr>
        <w:t xml:space="preserve"> </w:t>
      </w:r>
      <w:proofErr w:type="spellStart"/>
      <w:r w:rsidRPr="008F681D">
        <w:rPr>
          <w:rFonts w:cs="Times New Roman"/>
          <w:szCs w:val="24"/>
        </w:rPr>
        <w:t>бүрдэл</w:t>
      </w:r>
      <w:proofErr w:type="spellEnd"/>
      <w:r w:rsidRPr="008F681D">
        <w:rPr>
          <w:rFonts w:cs="Times New Roman"/>
          <w:szCs w:val="24"/>
        </w:rPr>
        <w:t xml:space="preserve"> </w:t>
      </w:r>
      <w:proofErr w:type="spellStart"/>
      <w:r w:rsidRPr="008F681D">
        <w:rPr>
          <w:rFonts w:cs="Times New Roman"/>
          <w:szCs w:val="24"/>
        </w:rPr>
        <w:t>хэсэг</w:t>
      </w:r>
      <w:proofErr w:type="spellEnd"/>
      <w:r w:rsidRPr="008F681D">
        <w:rPr>
          <w:rFonts w:cs="Times New Roman"/>
          <w:szCs w:val="24"/>
        </w:rPr>
        <w:t xml:space="preserve"> </w:t>
      </w:r>
      <w:proofErr w:type="spellStart"/>
      <w:r w:rsidRPr="008F681D">
        <w:rPr>
          <w:rFonts w:cs="Times New Roman"/>
          <w:szCs w:val="24"/>
        </w:rPr>
        <w:t>бөгөөд</w:t>
      </w:r>
      <w:proofErr w:type="spellEnd"/>
      <w:r w:rsidRPr="008F681D">
        <w:rPr>
          <w:rFonts w:cs="Times New Roman"/>
          <w:szCs w:val="24"/>
        </w:rPr>
        <w:t xml:space="preserve"> </w:t>
      </w:r>
      <w:proofErr w:type="spellStart"/>
      <w:r w:rsidRPr="008F681D">
        <w:rPr>
          <w:rFonts w:cs="Times New Roman"/>
          <w:szCs w:val="24"/>
        </w:rPr>
        <w:t>даатгалын</w:t>
      </w:r>
      <w:proofErr w:type="spellEnd"/>
      <w:r w:rsidRPr="008F681D">
        <w:rPr>
          <w:rFonts w:cs="Times New Roman"/>
          <w:szCs w:val="24"/>
        </w:rPr>
        <w:t xml:space="preserve"> </w:t>
      </w:r>
      <w:proofErr w:type="spellStart"/>
      <w:r w:rsidRPr="008F681D">
        <w:rPr>
          <w:rFonts w:cs="Times New Roman"/>
          <w:szCs w:val="24"/>
        </w:rPr>
        <w:t>гэрээ</w:t>
      </w:r>
      <w:proofErr w:type="spellEnd"/>
      <w:r w:rsidRPr="008F681D">
        <w:rPr>
          <w:rFonts w:cs="Times New Roman"/>
          <w:szCs w:val="24"/>
        </w:rPr>
        <w:t xml:space="preserve">, </w:t>
      </w:r>
      <w:proofErr w:type="spellStart"/>
      <w:r w:rsidRPr="008F681D">
        <w:rPr>
          <w:rFonts w:cs="Times New Roman"/>
          <w:szCs w:val="24"/>
        </w:rPr>
        <w:t>нөхөн</w:t>
      </w:r>
      <w:proofErr w:type="spellEnd"/>
      <w:r w:rsidRPr="008F681D">
        <w:rPr>
          <w:rFonts w:cs="Times New Roman"/>
          <w:szCs w:val="24"/>
        </w:rPr>
        <w:t xml:space="preserve"> </w:t>
      </w:r>
      <w:proofErr w:type="spellStart"/>
      <w:r w:rsidRPr="008F681D">
        <w:rPr>
          <w:rFonts w:cs="Times New Roman"/>
          <w:szCs w:val="24"/>
        </w:rPr>
        <w:t>төлбөр</w:t>
      </w:r>
      <w:proofErr w:type="spellEnd"/>
      <w:r w:rsidRPr="008F681D">
        <w:rPr>
          <w:rFonts w:cs="Times New Roman"/>
          <w:szCs w:val="24"/>
        </w:rPr>
        <w:t xml:space="preserve">, </w:t>
      </w:r>
      <w:proofErr w:type="spellStart"/>
      <w:r w:rsidRPr="008F681D">
        <w:rPr>
          <w:rFonts w:cs="Times New Roman"/>
          <w:szCs w:val="24"/>
        </w:rPr>
        <w:t>сангийн</w:t>
      </w:r>
      <w:proofErr w:type="spellEnd"/>
      <w:r w:rsidRPr="008F681D">
        <w:rPr>
          <w:rFonts w:cs="Times New Roman"/>
          <w:szCs w:val="24"/>
        </w:rPr>
        <w:t xml:space="preserve"> </w:t>
      </w:r>
      <w:proofErr w:type="spellStart"/>
      <w:r w:rsidRPr="008F681D">
        <w:rPr>
          <w:rFonts w:cs="Times New Roman"/>
          <w:szCs w:val="24"/>
        </w:rPr>
        <w:t>мэдээллийг</w:t>
      </w:r>
      <w:proofErr w:type="spellEnd"/>
      <w:r w:rsidRPr="008F681D">
        <w:rPr>
          <w:rFonts w:cs="Times New Roman"/>
          <w:szCs w:val="24"/>
        </w:rPr>
        <w:t xml:space="preserve"> </w:t>
      </w:r>
      <w:proofErr w:type="spellStart"/>
      <w:r w:rsidRPr="008F681D">
        <w:rPr>
          <w:rFonts w:cs="Times New Roman"/>
          <w:szCs w:val="24"/>
        </w:rPr>
        <w:t>бүртгэх</w:t>
      </w:r>
      <w:proofErr w:type="spellEnd"/>
      <w:r w:rsidRPr="008F681D">
        <w:rPr>
          <w:rFonts w:cs="Times New Roman"/>
          <w:szCs w:val="24"/>
        </w:rPr>
        <w:t xml:space="preserve">, </w:t>
      </w:r>
      <w:proofErr w:type="spellStart"/>
      <w:r w:rsidRPr="008F681D">
        <w:rPr>
          <w:rFonts w:cs="Times New Roman"/>
          <w:szCs w:val="24"/>
        </w:rPr>
        <w:t>хяналт</w:t>
      </w:r>
      <w:proofErr w:type="spellEnd"/>
      <w:r w:rsidRPr="008F681D">
        <w:rPr>
          <w:rFonts w:cs="Times New Roman"/>
          <w:szCs w:val="24"/>
        </w:rPr>
        <w:t xml:space="preserve"> </w:t>
      </w:r>
      <w:proofErr w:type="spellStart"/>
      <w:r w:rsidRPr="008F681D">
        <w:rPr>
          <w:rFonts w:cs="Times New Roman"/>
          <w:szCs w:val="24"/>
        </w:rPr>
        <w:t>хийхэд</w:t>
      </w:r>
      <w:proofErr w:type="spellEnd"/>
      <w:r w:rsidRPr="008F681D">
        <w:rPr>
          <w:rFonts w:cs="Times New Roman"/>
          <w:szCs w:val="24"/>
        </w:rPr>
        <w:t xml:space="preserve"> </w:t>
      </w:r>
      <w:proofErr w:type="spellStart"/>
      <w:r w:rsidRPr="008F681D">
        <w:rPr>
          <w:rFonts w:cs="Times New Roman"/>
          <w:szCs w:val="24"/>
        </w:rPr>
        <w:t>ашиглагдана</w:t>
      </w:r>
      <w:proofErr w:type="spellEnd"/>
      <w:r w:rsidRPr="008F681D">
        <w:rPr>
          <w:rFonts w:cs="Times New Roman"/>
          <w:szCs w:val="24"/>
        </w:rPr>
        <w:t xml:space="preserve">. </w:t>
      </w:r>
      <w:proofErr w:type="spellStart"/>
      <w:r w:rsidRPr="008F681D">
        <w:rPr>
          <w:rFonts w:cs="Times New Roman"/>
          <w:szCs w:val="24"/>
        </w:rPr>
        <w:t>Шуурхай</w:t>
      </w:r>
      <w:proofErr w:type="spellEnd"/>
      <w:r w:rsidRPr="008F681D">
        <w:rPr>
          <w:rFonts w:cs="Times New Roman"/>
          <w:szCs w:val="24"/>
        </w:rPr>
        <w:t xml:space="preserve"> </w:t>
      </w:r>
      <w:proofErr w:type="spellStart"/>
      <w:r w:rsidRPr="008F681D">
        <w:rPr>
          <w:rFonts w:cs="Times New Roman"/>
          <w:szCs w:val="24"/>
        </w:rPr>
        <w:t>алба</w:t>
      </w:r>
      <w:proofErr w:type="spellEnd"/>
      <w:r w:rsidRPr="008F681D">
        <w:rPr>
          <w:rFonts w:cs="Times New Roman"/>
          <w:szCs w:val="24"/>
        </w:rPr>
        <w:t xml:space="preserve"> </w:t>
      </w:r>
      <w:proofErr w:type="spellStart"/>
      <w:r w:rsidRPr="008F681D">
        <w:rPr>
          <w:rFonts w:cs="Times New Roman"/>
          <w:szCs w:val="24"/>
        </w:rPr>
        <w:t>нь</w:t>
      </w:r>
      <w:proofErr w:type="spellEnd"/>
      <w:r w:rsidRPr="008F681D">
        <w:rPr>
          <w:rFonts w:cs="Times New Roman"/>
          <w:szCs w:val="24"/>
        </w:rPr>
        <w:t xml:space="preserve"> </w:t>
      </w:r>
      <w:proofErr w:type="spellStart"/>
      <w:r w:rsidRPr="008F681D">
        <w:rPr>
          <w:rFonts w:cs="Times New Roman"/>
          <w:szCs w:val="24"/>
        </w:rPr>
        <w:t>ослын</w:t>
      </w:r>
      <w:proofErr w:type="spellEnd"/>
      <w:r w:rsidRPr="008F681D">
        <w:rPr>
          <w:rFonts w:cs="Times New Roman"/>
          <w:szCs w:val="24"/>
        </w:rPr>
        <w:t xml:space="preserve"> </w:t>
      </w:r>
      <w:proofErr w:type="spellStart"/>
      <w:r w:rsidRPr="008F681D">
        <w:rPr>
          <w:rFonts w:cs="Times New Roman"/>
          <w:szCs w:val="24"/>
        </w:rPr>
        <w:t>мэдээллийг</w:t>
      </w:r>
      <w:proofErr w:type="spellEnd"/>
      <w:r w:rsidRPr="008F681D">
        <w:rPr>
          <w:rFonts w:cs="Times New Roman"/>
          <w:szCs w:val="24"/>
        </w:rPr>
        <w:t xml:space="preserve"> </w:t>
      </w:r>
      <w:proofErr w:type="spellStart"/>
      <w:r w:rsidRPr="008F681D">
        <w:rPr>
          <w:rFonts w:cs="Times New Roman"/>
          <w:szCs w:val="24"/>
        </w:rPr>
        <w:t>хүлээн</w:t>
      </w:r>
      <w:proofErr w:type="spellEnd"/>
      <w:r w:rsidRPr="008F681D">
        <w:rPr>
          <w:rFonts w:cs="Times New Roman"/>
          <w:szCs w:val="24"/>
        </w:rPr>
        <w:t xml:space="preserve"> </w:t>
      </w:r>
      <w:proofErr w:type="spellStart"/>
      <w:r w:rsidRPr="008F681D">
        <w:rPr>
          <w:rFonts w:cs="Times New Roman"/>
          <w:szCs w:val="24"/>
        </w:rPr>
        <w:t>авч</w:t>
      </w:r>
      <w:proofErr w:type="spellEnd"/>
      <w:r w:rsidRPr="008F681D">
        <w:rPr>
          <w:rFonts w:cs="Times New Roman"/>
          <w:szCs w:val="24"/>
        </w:rPr>
        <w:t xml:space="preserve">, </w:t>
      </w:r>
      <w:proofErr w:type="spellStart"/>
      <w:r w:rsidRPr="008F681D">
        <w:rPr>
          <w:rFonts w:cs="Times New Roman"/>
          <w:szCs w:val="24"/>
        </w:rPr>
        <w:t>нөхөн</w:t>
      </w:r>
      <w:proofErr w:type="spellEnd"/>
      <w:r w:rsidRPr="008F681D">
        <w:rPr>
          <w:rFonts w:cs="Times New Roman"/>
          <w:szCs w:val="24"/>
        </w:rPr>
        <w:t xml:space="preserve"> </w:t>
      </w:r>
      <w:proofErr w:type="spellStart"/>
      <w:r w:rsidRPr="008F681D">
        <w:rPr>
          <w:rFonts w:cs="Times New Roman"/>
          <w:szCs w:val="24"/>
        </w:rPr>
        <w:t>төлбөрийг</w:t>
      </w:r>
      <w:proofErr w:type="spellEnd"/>
      <w:r w:rsidRPr="008F681D">
        <w:rPr>
          <w:rFonts w:cs="Times New Roman"/>
          <w:szCs w:val="24"/>
        </w:rPr>
        <w:t xml:space="preserve"> </w:t>
      </w:r>
      <w:proofErr w:type="spellStart"/>
      <w:r w:rsidRPr="008F681D">
        <w:rPr>
          <w:rFonts w:cs="Times New Roman"/>
          <w:szCs w:val="24"/>
        </w:rPr>
        <w:t>үнэн</w:t>
      </w:r>
      <w:proofErr w:type="spellEnd"/>
      <w:r w:rsidRPr="008F681D">
        <w:rPr>
          <w:rFonts w:cs="Times New Roman"/>
          <w:szCs w:val="24"/>
        </w:rPr>
        <w:t xml:space="preserve"> </w:t>
      </w:r>
      <w:proofErr w:type="spellStart"/>
      <w:r w:rsidRPr="008F681D">
        <w:rPr>
          <w:rFonts w:cs="Times New Roman"/>
          <w:szCs w:val="24"/>
        </w:rPr>
        <w:t>зөв</w:t>
      </w:r>
      <w:proofErr w:type="spellEnd"/>
      <w:r w:rsidRPr="008F681D">
        <w:rPr>
          <w:rFonts w:cs="Times New Roman"/>
          <w:szCs w:val="24"/>
        </w:rPr>
        <w:t xml:space="preserve"> </w:t>
      </w:r>
      <w:proofErr w:type="spellStart"/>
      <w:r w:rsidRPr="008F681D">
        <w:rPr>
          <w:rFonts w:cs="Times New Roman"/>
          <w:szCs w:val="24"/>
        </w:rPr>
        <w:t>тодорхойлох</w:t>
      </w:r>
      <w:proofErr w:type="spellEnd"/>
      <w:r w:rsidRPr="008F681D">
        <w:rPr>
          <w:rFonts w:cs="Times New Roman"/>
          <w:szCs w:val="24"/>
        </w:rPr>
        <w:t xml:space="preserve"> </w:t>
      </w:r>
      <w:proofErr w:type="spellStart"/>
      <w:r w:rsidRPr="008F681D">
        <w:rPr>
          <w:rFonts w:cs="Times New Roman"/>
          <w:szCs w:val="24"/>
        </w:rPr>
        <w:t>боломж</w:t>
      </w:r>
      <w:proofErr w:type="spellEnd"/>
      <w:r w:rsidRPr="008F681D">
        <w:rPr>
          <w:rFonts w:cs="Times New Roman"/>
          <w:szCs w:val="24"/>
        </w:rPr>
        <w:t xml:space="preserve"> </w:t>
      </w:r>
      <w:proofErr w:type="spellStart"/>
      <w:r w:rsidRPr="008F681D">
        <w:rPr>
          <w:rFonts w:cs="Times New Roman"/>
          <w:szCs w:val="24"/>
        </w:rPr>
        <w:t>бүрдүүлэх</w:t>
      </w:r>
      <w:proofErr w:type="spellEnd"/>
      <w:r w:rsidRPr="008F681D">
        <w:rPr>
          <w:rFonts w:cs="Times New Roman"/>
          <w:szCs w:val="24"/>
        </w:rPr>
        <w:t xml:space="preserve"> </w:t>
      </w:r>
      <w:proofErr w:type="spellStart"/>
      <w:r w:rsidRPr="008F681D">
        <w:rPr>
          <w:rFonts w:cs="Times New Roman"/>
          <w:szCs w:val="24"/>
        </w:rPr>
        <w:t>чиг</w:t>
      </w:r>
      <w:proofErr w:type="spellEnd"/>
      <w:r w:rsidRPr="008F681D">
        <w:rPr>
          <w:rFonts w:cs="Times New Roman"/>
          <w:szCs w:val="24"/>
        </w:rPr>
        <w:t xml:space="preserve"> </w:t>
      </w:r>
      <w:proofErr w:type="spellStart"/>
      <w:r w:rsidRPr="008F681D">
        <w:rPr>
          <w:rFonts w:cs="Times New Roman"/>
          <w:szCs w:val="24"/>
        </w:rPr>
        <w:t>үүрэгтэй</w:t>
      </w:r>
      <w:proofErr w:type="spellEnd"/>
      <w:r w:rsidRPr="008F681D">
        <w:rPr>
          <w:rFonts w:cs="Times New Roman"/>
          <w:szCs w:val="24"/>
        </w:rPr>
        <w:t>.</w:t>
      </w:r>
    </w:p>
    <w:tbl>
      <w:tblPr>
        <w:tblStyle w:val="TableGrid"/>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2268"/>
        <w:gridCol w:w="6803"/>
      </w:tblGrid>
      <w:tr w:rsidR="00E11E90" w:rsidRPr="008F681D" w14:paraId="2CA572D6" w14:textId="77777777">
        <w:trPr>
          <w:tblHeader/>
          <w:jc w:val="center"/>
        </w:trPr>
        <w:tc>
          <w:tcPr>
            <w:tcW w:w="2268" w:type="dxa"/>
            <w:shd w:val="clear" w:color="auto" w:fill="D9EAF7"/>
          </w:tcPr>
          <w:p w14:paraId="46CE6790" w14:textId="77777777" w:rsidR="00E11E90" w:rsidRPr="008F681D" w:rsidRDefault="008225E7" w:rsidP="008225E7">
            <w:pPr>
              <w:jc w:val="both"/>
              <w:rPr>
                <w:rFonts w:cs="Times New Roman"/>
                <w:szCs w:val="24"/>
              </w:rPr>
            </w:pPr>
            <w:proofErr w:type="spellStart"/>
            <w:r w:rsidRPr="008F681D">
              <w:rPr>
                <w:rFonts w:cs="Times New Roman"/>
                <w:b/>
                <w:szCs w:val="24"/>
              </w:rPr>
              <w:t>Шалгуур</w:t>
            </w:r>
            <w:proofErr w:type="spellEnd"/>
          </w:p>
        </w:tc>
        <w:tc>
          <w:tcPr>
            <w:tcW w:w="6803" w:type="dxa"/>
            <w:shd w:val="clear" w:color="auto" w:fill="D9EAF7"/>
          </w:tcPr>
          <w:p w14:paraId="02063AC0" w14:textId="77777777" w:rsidR="00E11E90" w:rsidRPr="008F681D" w:rsidRDefault="008225E7" w:rsidP="008225E7">
            <w:pPr>
              <w:jc w:val="both"/>
              <w:rPr>
                <w:rFonts w:cs="Times New Roman"/>
                <w:szCs w:val="24"/>
              </w:rPr>
            </w:pPr>
            <w:proofErr w:type="spellStart"/>
            <w:r w:rsidRPr="008F681D">
              <w:rPr>
                <w:rFonts w:cs="Times New Roman"/>
                <w:b/>
                <w:szCs w:val="24"/>
              </w:rPr>
              <w:t>Үнэлгээ</w:t>
            </w:r>
            <w:proofErr w:type="spellEnd"/>
          </w:p>
        </w:tc>
      </w:tr>
      <w:tr w:rsidR="00E11E90" w:rsidRPr="008F681D" w14:paraId="47ABE099" w14:textId="77777777">
        <w:trPr>
          <w:jc w:val="center"/>
        </w:trPr>
        <w:tc>
          <w:tcPr>
            <w:tcW w:w="2268" w:type="dxa"/>
          </w:tcPr>
          <w:p w14:paraId="153C13EC" w14:textId="77777777" w:rsidR="00E11E90" w:rsidRPr="008F681D" w:rsidRDefault="008225E7" w:rsidP="008225E7">
            <w:pPr>
              <w:jc w:val="both"/>
              <w:rPr>
                <w:rFonts w:cs="Times New Roman"/>
                <w:szCs w:val="24"/>
              </w:rPr>
            </w:pPr>
            <w:proofErr w:type="spellStart"/>
            <w:r w:rsidRPr="008F681D">
              <w:rPr>
                <w:rFonts w:cs="Times New Roman"/>
                <w:szCs w:val="24"/>
              </w:rPr>
              <w:t>Зорилгод</w:t>
            </w:r>
            <w:proofErr w:type="spellEnd"/>
            <w:r w:rsidRPr="008F681D">
              <w:rPr>
                <w:rFonts w:cs="Times New Roman"/>
                <w:szCs w:val="24"/>
              </w:rPr>
              <w:t xml:space="preserve"> </w:t>
            </w:r>
            <w:proofErr w:type="spellStart"/>
            <w:r w:rsidRPr="008F681D">
              <w:rPr>
                <w:rFonts w:cs="Times New Roman"/>
                <w:szCs w:val="24"/>
              </w:rPr>
              <w:t>хүрсэн</w:t>
            </w:r>
            <w:proofErr w:type="spellEnd"/>
            <w:r w:rsidRPr="008F681D">
              <w:rPr>
                <w:rFonts w:cs="Times New Roman"/>
                <w:szCs w:val="24"/>
              </w:rPr>
              <w:t xml:space="preserve"> </w:t>
            </w:r>
            <w:proofErr w:type="spellStart"/>
            <w:r w:rsidRPr="008F681D">
              <w:rPr>
                <w:rFonts w:cs="Times New Roman"/>
                <w:szCs w:val="24"/>
              </w:rPr>
              <w:t>түвшин</w:t>
            </w:r>
            <w:proofErr w:type="spellEnd"/>
          </w:p>
        </w:tc>
        <w:tc>
          <w:tcPr>
            <w:tcW w:w="6803" w:type="dxa"/>
          </w:tcPr>
          <w:p w14:paraId="55C78346" w14:textId="77777777" w:rsidR="00E11E90" w:rsidRPr="008F681D" w:rsidRDefault="008225E7" w:rsidP="008225E7">
            <w:pPr>
              <w:jc w:val="both"/>
              <w:rPr>
                <w:rFonts w:cs="Times New Roman"/>
                <w:szCs w:val="24"/>
              </w:rPr>
            </w:pPr>
            <w:proofErr w:type="spellStart"/>
            <w:r w:rsidRPr="008F681D">
              <w:rPr>
                <w:rFonts w:cs="Times New Roman"/>
                <w:szCs w:val="24"/>
              </w:rPr>
              <w:t>Сан</w:t>
            </w:r>
            <w:proofErr w:type="spellEnd"/>
            <w:r w:rsidRPr="008F681D">
              <w:rPr>
                <w:rFonts w:cs="Times New Roman"/>
                <w:szCs w:val="24"/>
              </w:rPr>
              <w:t xml:space="preserve">, </w:t>
            </w:r>
            <w:proofErr w:type="spellStart"/>
            <w:r w:rsidRPr="008F681D">
              <w:rPr>
                <w:rFonts w:cs="Times New Roman"/>
                <w:szCs w:val="24"/>
              </w:rPr>
              <w:t>мэдээллийн</w:t>
            </w:r>
            <w:proofErr w:type="spellEnd"/>
            <w:r w:rsidRPr="008F681D">
              <w:rPr>
                <w:rFonts w:cs="Times New Roman"/>
                <w:szCs w:val="24"/>
              </w:rPr>
              <w:t xml:space="preserve"> </w:t>
            </w:r>
            <w:proofErr w:type="spellStart"/>
            <w:r w:rsidRPr="008F681D">
              <w:rPr>
                <w:rFonts w:cs="Times New Roman"/>
                <w:szCs w:val="24"/>
              </w:rPr>
              <w:t>сан</w:t>
            </w:r>
            <w:proofErr w:type="spellEnd"/>
            <w:r w:rsidRPr="008F681D">
              <w:rPr>
                <w:rFonts w:cs="Times New Roman"/>
                <w:szCs w:val="24"/>
              </w:rPr>
              <w:t xml:space="preserve">, </w:t>
            </w:r>
            <w:proofErr w:type="spellStart"/>
            <w:r w:rsidRPr="008F681D">
              <w:rPr>
                <w:rFonts w:cs="Times New Roman"/>
                <w:szCs w:val="24"/>
              </w:rPr>
              <w:t>шуурхай</w:t>
            </w:r>
            <w:proofErr w:type="spellEnd"/>
            <w:r w:rsidRPr="008F681D">
              <w:rPr>
                <w:rFonts w:cs="Times New Roman"/>
                <w:szCs w:val="24"/>
              </w:rPr>
              <w:t xml:space="preserve"> </w:t>
            </w:r>
            <w:proofErr w:type="spellStart"/>
            <w:r w:rsidRPr="008F681D">
              <w:rPr>
                <w:rFonts w:cs="Times New Roman"/>
                <w:szCs w:val="24"/>
              </w:rPr>
              <w:t>албаны</w:t>
            </w:r>
            <w:proofErr w:type="spellEnd"/>
            <w:r w:rsidRPr="008F681D">
              <w:rPr>
                <w:rFonts w:cs="Times New Roman"/>
                <w:szCs w:val="24"/>
              </w:rPr>
              <w:t xml:space="preserve"> </w:t>
            </w:r>
            <w:proofErr w:type="spellStart"/>
            <w:r w:rsidRPr="008F681D">
              <w:rPr>
                <w:rFonts w:cs="Times New Roman"/>
                <w:szCs w:val="24"/>
              </w:rPr>
              <w:t>эрх</w:t>
            </w:r>
            <w:proofErr w:type="spellEnd"/>
            <w:r w:rsidRPr="008F681D">
              <w:rPr>
                <w:rFonts w:cs="Times New Roman"/>
                <w:szCs w:val="24"/>
              </w:rPr>
              <w:t xml:space="preserve"> </w:t>
            </w:r>
            <w:proofErr w:type="spellStart"/>
            <w:r w:rsidRPr="008F681D">
              <w:rPr>
                <w:rFonts w:cs="Times New Roman"/>
                <w:szCs w:val="24"/>
              </w:rPr>
              <w:t>зүйн</w:t>
            </w:r>
            <w:proofErr w:type="spellEnd"/>
            <w:r w:rsidRPr="008F681D">
              <w:rPr>
                <w:rFonts w:cs="Times New Roman"/>
                <w:szCs w:val="24"/>
              </w:rPr>
              <w:t xml:space="preserve"> </w:t>
            </w:r>
            <w:proofErr w:type="spellStart"/>
            <w:r w:rsidRPr="008F681D">
              <w:rPr>
                <w:rFonts w:cs="Times New Roman"/>
                <w:szCs w:val="24"/>
              </w:rPr>
              <w:t>үндэс</w:t>
            </w:r>
            <w:proofErr w:type="spellEnd"/>
            <w:r w:rsidRPr="008F681D">
              <w:rPr>
                <w:rFonts w:cs="Times New Roman"/>
                <w:szCs w:val="24"/>
              </w:rPr>
              <w:t xml:space="preserve"> </w:t>
            </w:r>
            <w:proofErr w:type="spellStart"/>
            <w:r w:rsidRPr="008F681D">
              <w:rPr>
                <w:rFonts w:cs="Times New Roman"/>
                <w:szCs w:val="24"/>
              </w:rPr>
              <w:t>бүрдсэн</w:t>
            </w:r>
            <w:proofErr w:type="spellEnd"/>
            <w:r w:rsidRPr="008F681D">
              <w:rPr>
                <w:rFonts w:cs="Times New Roman"/>
                <w:szCs w:val="24"/>
              </w:rPr>
              <w:t xml:space="preserve"> </w:t>
            </w:r>
            <w:proofErr w:type="spellStart"/>
            <w:r w:rsidRPr="008F681D">
              <w:rPr>
                <w:rFonts w:cs="Times New Roman"/>
                <w:szCs w:val="24"/>
              </w:rPr>
              <w:t>нь</w:t>
            </w:r>
            <w:proofErr w:type="spellEnd"/>
            <w:r w:rsidRPr="008F681D">
              <w:rPr>
                <w:rFonts w:cs="Times New Roman"/>
                <w:szCs w:val="24"/>
              </w:rPr>
              <w:t xml:space="preserve"> </w:t>
            </w:r>
            <w:proofErr w:type="spellStart"/>
            <w:r w:rsidRPr="008F681D">
              <w:rPr>
                <w:rFonts w:cs="Times New Roman"/>
                <w:szCs w:val="24"/>
              </w:rPr>
              <w:t>хохирогчийн</w:t>
            </w:r>
            <w:proofErr w:type="spellEnd"/>
            <w:r w:rsidRPr="008F681D">
              <w:rPr>
                <w:rFonts w:cs="Times New Roman"/>
                <w:szCs w:val="24"/>
              </w:rPr>
              <w:t xml:space="preserve"> </w:t>
            </w:r>
            <w:proofErr w:type="spellStart"/>
            <w:r w:rsidRPr="008F681D">
              <w:rPr>
                <w:rFonts w:cs="Times New Roman"/>
                <w:szCs w:val="24"/>
              </w:rPr>
              <w:t>эрхийг</w:t>
            </w:r>
            <w:proofErr w:type="spellEnd"/>
            <w:r w:rsidRPr="008F681D">
              <w:rPr>
                <w:rFonts w:cs="Times New Roman"/>
                <w:szCs w:val="24"/>
              </w:rPr>
              <w:t xml:space="preserve"> </w:t>
            </w:r>
            <w:proofErr w:type="spellStart"/>
            <w:r w:rsidRPr="008F681D">
              <w:rPr>
                <w:rFonts w:cs="Times New Roman"/>
                <w:szCs w:val="24"/>
              </w:rPr>
              <w:t>хамгаалах</w:t>
            </w:r>
            <w:proofErr w:type="spellEnd"/>
            <w:r w:rsidRPr="008F681D">
              <w:rPr>
                <w:rFonts w:cs="Times New Roman"/>
                <w:szCs w:val="24"/>
              </w:rPr>
              <w:t xml:space="preserve">, </w:t>
            </w:r>
            <w:proofErr w:type="spellStart"/>
            <w:r w:rsidRPr="008F681D">
              <w:rPr>
                <w:rFonts w:cs="Times New Roman"/>
                <w:szCs w:val="24"/>
              </w:rPr>
              <w:t>даатгалгүй</w:t>
            </w:r>
            <w:proofErr w:type="spellEnd"/>
            <w:r w:rsidRPr="008F681D">
              <w:rPr>
                <w:rFonts w:cs="Times New Roman"/>
                <w:szCs w:val="24"/>
              </w:rPr>
              <w:t xml:space="preserve"> </w:t>
            </w:r>
            <w:proofErr w:type="spellStart"/>
            <w:r w:rsidRPr="008F681D">
              <w:rPr>
                <w:rFonts w:cs="Times New Roman"/>
                <w:szCs w:val="24"/>
              </w:rPr>
              <w:t>болон</w:t>
            </w:r>
            <w:proofErr w:type="spellEnd"/>
            <w:r w:rsidRPr="008F681D">
              <w:rPr>
                <w:rFonts w:cs="Times New Roman"/>
                <w:szCs w:val="24"/>
              </w:rPr>
              <w:t xml:space="preserve"> </w:t>
            </w:r>
            <w:proofErr w:type="spellStart"/>
            <w:r w:rsidRPr="008F681D">
              <w:rPr>
                <w:rFonts w:cs="Times New Roman"/>
                <w:szCs w:val="24"/>
              </w:rPr>
              <w:t>тодорхой</w:t>
            </w:r>
            <w:proofErr w:type="spellEnd"/>
            <w:r w:rsidRPr="008F681D">
              <w:rPr>
                <w:rFonts w:cs="Times New Roman"/>
                <w:szCs w:val="24"/>
              </w:rPr>
              <w:t xml:space="preserve"> </w:t>
            </w:r>
            <w:proofErr w:type="spellStart"/>
            <w:r w:rsidRPr="008F681D">
              <w:rPr>
                <w:rFonts w:cs="Times New Roman"/>
                <w:szCs w:val="24"/>
              </w:rPr>
              <w:t>бус</w:t>
            </w:r>
            <w:proofErr w:type="spellEnd"/>
            <w:r w:rsidRPr="008F681D">
              <w:rPr>
                <w:rFonts w:cs="Times New Roman"/>
                <w:szCs w:val="24"/>
              </w:rPr>
              <w:t xml:space="preserve"> </w:t>
            </w:r>
            <w:proofErr w:type="spellStart"/>
            <w:r w:rsidRPr="008F681D">
              <w:rPr>
                <w:rFonts w:cs="Times New Roman"/>
                <w:szCs w:val="24"/>
              </w:rPr>
              <w:t>жолоочийн</w:t>
            </w:r>
            <w:proofErr w:type="spellEnd"/>
            <w:r w:rsidRPr="008F681D">
              <w:rPr>
                <w:rFonts w:cs="Times New Roman"/>
                <w:szCs w:val="24"/>
              </w:rPr>
              <w:t xml:space="preserve"> </w:t>
            </w:r>
            <w:proofErr w:type="spellStart"/>
            <w:r w:rsidRPr="008F681D">
              <w:rPr>
                <w:rFonts w:cs="Times New Roman"/>
                <w:szCs w:val="24"/>
              </w:rPr>
              <w:t>эрсдэлийг</w:t>
            </w:r>
            <w:proofErr w:type="spellEnd"/>
            <w:r w:rsidRPr="008F681D">
              <w:rPr>
                <w:rFonts w:cs="Times New Roman"/>
                <w:szCs w:val="24"/>
              </w:rPr>
              <w:t xml:space="preserve"> </w:t>
            </w:r>
            <w:proofErr w:type="spellStart"/>
            <w:r w:rsidRPr="008F681D">
              <w:rPr>
                <w:rFonts w:cs="Times New Roman"/>
                <w:szCs w:val="24"/>
              </w:rPr>
              <w:t>бууруулах</w:t>
            </w:r>
            <w:proofErr w:type="spellEnd"/>
            <w:r w:rsidRPr="008F681D">
              <w:rPr>
                <w:rFonts w:cs="Times New Roman"/>
                <w:szCs w:val="24"/>
              </w:rPr>
              <w:t xml:space="preserve">, </w:t>
            </w:r>
            <w:proofErr w:type="spellStart"/>
            <w:r w:rsidRPr="008F681D">
              <w:rPr>
                <w:rFonts w:cs="Times New Roman"/>
                <w:szCs w:val="24"/>
              </w:rPr>
              <w:t>нөхөн</w:t>
            </w:r>
            <w:proofErr w:type="spellEnd"/>
            <w:r w:rsidRPr="008F681D">
              <w:rPr>
                <w:rFonts w:cs="Times New Roman"/>
                <w:szCs w:val="24"/>
              </w:rPr>
              <w:t xml:space="preserve"> </w:t>
            </w:r>
            <w:proofErr w:type="spellStart"/>
            <w:r w:rsidRPr="008F681D">
              <w:rPr>
                <w:rFonts w:cs="Times New Roman"/>
                <w:szCs w:val="24"/>
              </w:rPr>
              <w:t>төлбөрийн</w:t>
            </w:r>
            <w:proofErr w:type="spellEnd"/>
            <w:r w:rsidRPr="008F681D">
              <w:rPr>
                <w:rFonts w:cs="Times New Roman"/>
                <w:szCs w:val="24"/>
              </w:rPr>
              <w:t xml:space="preserve"> </w:t>
            </w:r>
            <w:proofErr w:type="spellStart"/>
            <w:r w:rsidRPr="008F681D">
              <w:rPr>
                <w:rFonts w:cs="Times New Roman"/>
                <w:szCs w:val="24"/>
              </w:rPr>
              <w:t>мэдээллийг</w:t>
            </w:r>
            <w:proofErr w:type="spellEnd"/>
            <w:r w:rsidRPr="008F681D">
              <w:rPr>
                <w:rFonts w:cs="Times New Roman"/>
                <w:szCs w:val="24"/>
              </w:rPr>
              <w:t xml:space="preserve"> </w:t>
            </w:r>
            <w:proofErr w:type="spellStart"/>
            <w:r w:rsidRPr="008F681D">
              <w:rPr>
                <w:rFonts w:cs="Times New Roman"/>
                <w:szCs w:val="24"/>
              </w:rPr>
              <w:t>нэгтгэх</w:t>
            </w:r>
            <w:proofErr w:type="spellEnd"/>
            <w:r w:rsidRPr="008F681D">
              <w:rPr>
                <w:rFonts w:cs="Times New Roman"/>
                <w:szCs w:val="24"/>
              </w:rPr>
              <w:t xml:space="preserve"> </w:t>
            </w:r>
            <w:proofErr w:type="spellStart"/>
            <w:r w:rsidRPr="008F681D">
              <w:rPr>
                <w:rFonts w:cs="Times New Roman"/>
                <w:szCs w:val="24"/>
              </w:rPr>
              <w:t>зорилгод</w:t>
            </w:r>
            <w:proofErr w:type="spellEnd"/>
            <w:r w:rsidRPr="008F681D">
              <w:rPr>
                <w:rFonts w:cs="Times New Roman"/>
                <w:szCs w:val="24"/>
              </w:rPr>
              <w:t xml:space="preserve"> </w:t>
            </w:r>
            <w:proofErr w:type="spellStart"/>
            <w:r w:rsidRPr="008F681D">
              <w:rPr>
                <w:rFonts w:cs="Times New Roman"/>
                <w:szCs w:val="24"/>
              </w:rPr>
              <w:t>нийцэж</w:t>
            </w:r>
            <w:proofErr w:type="spellEnd"/>
            <w:r w:rsidRPr="008F681D">
              <w:rPr>
                <w:rFonts w:cs="Times New Roman"/>
                <w:szCs w:val="24"/>
              </w:rPr>
              <w:t xml:space="preserve"> </w:t>
            </w:r>
            <w:proofErr w:type="spellStart"/>
            <w:r w:rsidRPr="008F681D">
              <w:rPr>
                <w:rFonts w:cs="Times New Roman"/>
                <w:szCs w:val="24"/>
              </w:rPr>
              <w:t>байна</w:t>
            </w:r>
            <w:proofErr w:type="spellEnd"/>
            <w:r w:rsidRPr="008F681D">
              <w:rPr>
                <w:rFonts w:cs="Times New Roman"/>
                <w:szCs w:val="24"/>
              </w:rPr>
              <w:t>.</w:t>
            </w:r>
          </w:p>
        </w:tc>
      </w:tr>
      <w:tr w:rsidR="00E11E90" w:rsidRPr="008F681D" w14:paraId="608DCC3F" w14:textId="77777777">
        <w:trPr>
          <w:jc w:val="center"/>
        </w:trPr>
        <w:tc>
          <w:tcPr>
            <w:tcW w:w="2268" w:type="dxa"/>
          </w:tcPr>
          <w:p w14:paraId="55C58947" w14:textId="77777777" w:rsidR="00E11E90" w:rsidRPr="008F681D" w:rsidRDefault="008225E7" w:rsidP="008225E7">
            <w:pPr>
              <w:jc w:val="both"/>
              <w:rPr>
                <w:rFonts w:cs="Times New Roman"/>
                <w:szCs w:val="24"/>
              </w:rPr>
            </w:pPr>
            <w:proofErr w:type="spellStart"/>
            <w:r w:rsidRPr="008F681D">
              <w:rPr>
                <w:rFonts w:cs="Times New Roman"/>
                <w:szCs w:val="24"/>
              </w:rPr>
              <w:t>Практикт</w:t>
            </w:r>
            <w:proofErr w:type="spellEnd"/>
            <w:r w:rsidRPr="008F681D">
              <w:rPr>
                <w:rFonts w:cs="Times New Roman"/>
                <w:szCs w:val="24"/>
              </w:rPr>
              <w:t xml:space="preserve"> </w:t>
            </w:r>
            <w:proofErr w:type="spellStart"/>
            <w:r w:rsidRPr="008F681D">
              <w:rPr>
                <w:rFonts w:cs="Times New Roman"/>
                <w:szCs w:val="24"/>
              </w:rPr>
              <w:t>нийцэж</w:t>
            </w:r>
            <w:proofErr w:type="spellEnd"/>
            <w:r w:rsidRPr="008F681D">
              <w:rPr>
                <w:rFonts w:cs="Times New Roman"/>
                <w:szCs w:val="24"/>
              </w:rPr>
              <w:t xml:space="preserve"> </w:t>
            </w:r>
            <w:proofErr w:type="spellStart"/>
            <w:r w:rsidRPr="008F681D">
              <w:rPr>
                <w:rFonts w:cs="Times New Roman"/>
                <w:szCs w:val="24"/>
              </w:rPr>
              <w:t>байгаа</w:t>
            </w:r>
            <w:proofErr w:type="spellEnd"/>
            <w:r w:rsidRPr="008F681D">
              <w:rPr>
                <w:rFonts w:cs="Times New Roman"/>
                <w:szCs w:val="24"/>
              </w:rPr>
              <w:t xml:space="preserve"> </w:t>
            </w:r>
            <w:proofErr w:type="spellStart"/>
            <w:r w:rsidRPr="008F681D">
              <w:rPr>
                <w:rFonts w:cs="Times New Roman"/>
                <w:szCs w:val="24"/>
              </w:rPr>
              <w:t>байдал</w:t>
            </w:r>
            <w:proofErr w:type="spellEnd"/>
          </w:p>
        </w:tc>
        <w:tc>
          <w:tcPr>
            <w:tcW w:w="6803" w:type="dxa"/>
          </w:tcPr>
          <w:p w14:paraId="64287130" w14:textId="52CF98E7" w:rsidR="00E11E90" w:rsidRPr="008F681D" w:rsidRDefault="008225E7" w:rsidP="008225E7">
            <w:pPr>
              <w:jc w:val="both"/>
              <w:rPr>
                <w:rFonts w:cs="Times New Roman"/>
                <w:szCs w:val="24"/>
              </w:rPr>
            </w:pPr>
            <w:proofErr w:type="spellStart"/>
            <w:r w:rsidRPr="008F681D">
              <w:rPr>
                <w:rFonts w:cs="Times New Roman"/>
                <w:szCs w:val="24"/>
              </w:rPr>
              <w:t>Сангийн</w:t>
            </w:r>
            <w:proofErr w:type="spellEnd"/>
            <w:r w:rsidRPr="008F681D">
              <w:rPr>
                <w:rFonts w:cs="Times New Roman"/>
                <w:szCs w:val="24"/>
              </w:rPr>
              <w:t xml:space="preserve"> </w:t>
            </w:r>
            <w:proofErr w:type="spellStart"/>
            <w:r w:rsidRPr="008F681D">
              <w:rPr>
                <w:rFonts w:cs="Times New Roman"/>
                <w:szCs w:val="24"/>
              </w:rPr>
              <w:t>зарим</w:t>
            </w:r>
            <w:proofErr w:type="spellEnd"/>
            <w:r w:rsidRPr="008F681D">
              <w:rPr>
                <w:rFonts w:cs="Times New Roman"/>
                <w:szCs w:val="24"/>
              </w:rPr>
              <w:t xml:space="preserve"> </w:t>
            </w:r>
            <w:proofErr w:type="spellStart"/>
            <w:r w:rsidRPr="008F681D">
              <w:rPr>
                <w:rFonts w:cs="Times New Roman"/>
                <w:szCs w:val="24"/>
              </w:rPr>
              <w:t>эх</w:t>
            </w:r>
            <w:proofErr w:type="spellEnd"/>
            <w:r w:rsidRPr="008F681D">
              <w:rPr>
                <w:rFonts w:cs="Times New Roman"/>
                <w:szCs w:val="24"/>
              </w:rPr>
              <w:t xml:space="preserve"> </w:t>
            </w:r>
            <w:proofErr w:type="spellStart"/>
            <w:r w:rsidRPr="008F681D">
              <w:rPr>
                <w:rFonts w:cs="Times New Roman"/>
                <w:szCs w:val="24"/>
              </w:rPr>
              <w:t>үүсвэр</w:t>
            </w:r>
            <w:proofErr w:type="spellEnd"/>
            <w:r w:rsidRPr="008F681D">
              <w:rPr>
                <w:rFonts w:cs="Times New Roman"/>
                <w:szCs w:val="24"/>
              </w:rPr>
              <w:t xml:space="preserve"> 2019 </w:t>
            </w:r>
            <w:proofErr w:type="spellStart"/>
            <w:r w:rsidRPr="008F681D">
              <w:rPr>
                <w:rFonts w:cs="Times New Roman"/>
                <w:szCs w:val="24"/>
              </w:rPr>
              <w:t>онд</w:t>
            </w:r>
            <w:proofErr w:type="spellEnd"/>
            <w:r w:rsidRPr="008F681D">
              <w:rPr>
                <w:rFonts w:cs="Times New Roman"/>
                <w:szCs w:val="24"/>
              </w:rPr>
              <w:t xml:space="preserve"> </w:t>
            </w:r>
            <w:proofErr w:type="spellStart"/>
            <w:r w:rsidRPr="008F681D">
              <w:rPr>
                <w:rFonts w:cs="Times New Roman"/>
                <w:szCs w:val="24"/>
              </w:rPr>
              <w:t>хүчингүй</w:t>
            </w:r>
            <w:proofErr w:type="spellEnd"/>
            <w:r w:rsidRPr="008F681D">
              <w:rPr>
                <w:rFonts w:cs="Times New Roman"/>
                <w:szCs w:val="24"/>
              </w:rPr>
              <w:t xml:space="preserve"> </w:t>
            </w:r>
            <w:proofErr w:type="spellStart"/>
            <w:r w:rsidRPr="008F681D">
              <w:rPr>
                <w:rFonts w:cs="Times New Roman"/>
                <w:szCs w:val="24"/>
              </w:rPr>
              <w:t>болсон</w:t>
            </w:r>
            <w:proofErr w:type="spellEnd"/>
            <w:r w:rsidRPr="008F681D">
              <w:rPr>
                <w:rFonts w:cs="Times New Roman"/>
                <w:szCs w:val="24"/>
              </w:rPr>
              <w:t xml:space="preserve"> </w:t>
            </w:r>
            <w:proofErr w:type="spellStart"/>
            <w:r w:rsidRPr="008F681D">
              <w:rPr>
                <w:rFonts w:cs="Times New Roman"/>
                <w:szCs w:val="24"/>
              </w:rPr>
              <w:t>тул</w:t>
            </w:r>
            <w:proofErr w:type="spellEnd"/>
            <w:r w:rsidRPr="008F681D">
              <w:rPr>
                <w:rFonts w:cs="Times New Roman"/>
                <w:szCs w:val="24"/>
              </w:rPr>
              <w:t xml:space="preserve"> </w:t>
            </w:r>
            <w:proofErr w:type="spellStart"/>
            <w:r w:rsidRPr="008F681D">
              <w:rPr>
                <w:rFonts w:cs="Times New Roman"/>
                <w:szCs w:val="24"/>
              </w:rPr>
              <w:t>сангийн</w:t>
            </w:r>
            <w:proofErr w:type="spellEnd"/>
            <w:r w:rsidRPr="008F681D">
              <w:rPr>
                <w:rFonts w:cs="Times New Roman"/>
                <w:szCs w:val="24"/>
              </w:rPr>
              <w:t xml:space="preserve"> </w:t>
            </w:r>
            <w:proofErr w:type="spellStart"/>
            <w:r w:rsidRPr="008F681D">
              <w:rPr>
                <w:rFonts w:cs="Times New Roman"/>
                <w:szCs w:val="24"/>
              </w:rPr>
              <w:t>санхүүжилтийн</w:t>
            </w:r>
            <w:proofErr w:type="spellEnd"/>
            <w:r w:rsidRPr="008F681D">
              <w:rPr>
                <w:rFonts w:cs="Times New Roman"/>
                <w:szCs w:val="24"/>
              </w:rPr>
              <w:t xml:space="preserve"> </w:t>
            </w:r>
            <w:proofErr w:type="spellStart"/>
            <w:r w:rsidRPr="008F681D">
              <w:rPr>
                <w:rFonts w:cs="Times New Roman"/>
                <w:szCs w:val="24"/>
              </w:rPr>
              <w:t>тогтвортой</w:t>
            </w:r>
            <w:proofErr w:type="spellEnd"/>
            <w:r w:rsidRPr="008F681D">
              <w:rPr>
                <w:rFonts w:cs="Times New Roman"/>
                <w:szCs w:val="24"/>
              </w:rPr>
              <w:t xml:space="preserve"> </w:t>
            </w:r>
            <w:proofErr w:type="spellStart"/>
            <w:r w:rsidRPr="008F681D">
              <w:rPr>
                <w:rFonts w:cs="Times New Roman"/>
                <w:szCs w:val="24"/>
              </w:rPr>
              <w:t>байдал</w:t>
            </w:r>
            <w:proofErr w:type="spellEnd"/>
            <w:r w:rsidRPr="008F681D">
              <w:rPr>
                <w:rFonts w:cs="Times New Roman"/>
                <w:szCs w:val="24"/>
              </w:rPr>
              <w:t xml:space="preserve">, </w:t>
            </w:r>
            <w:proofErr w:type="spellStart"/>
            <w:r w:rsidRPr="008F681D">
              <w:rPr>
                <w:rFonts w:cs="Times New Roman"/>
                <w:szCs w:val="24"/>
              </w:rPr>
              <w:t>гишүүн</w:t>
            </w:r>
            <w:proofErr w:type="spellEnd"/>
            <w:r w:rsidRPr="008F681D">
              <w:rPr>
                <w:rFonts w:cs="Times New Roman"/>
                <w:szCs w:val="24"/>
              </w:rPr>
              <w:t xml:space="preserve"> </w:t>
            </w:r>
            <w:proofErr w:type="spellStart"/>
            <w:r w:rsidRPr="008F681D">
              <w:rPr>
                <w:rFonts w:cs="Times New Roman"/>
                <w:szCs w:val="24"/>
              </w:rPr>
              <w:t>даатгагчдаас</w:t>
            </w:r>
            <w:proofErr w:type="spellEnd"/>
            <w:r w:rsidRPr="008F681D">
              <w:rPr>
                <w:rFonts w:cs="Times New Roman"/>
                <w:szCs w:val="24"/>
              </w:rPr>
              <w:t xml:space="preserve"> </w:t>
            </w:r>
            <w:proofErr w:type="spellStart"/>
            <w:r w:rsidRPr="008F681D">
              <w:rPr>
                <w:rFonts w:cs="Times New Roman"/>
                <w:szCs w:val="24"/>
              </w:rPr>
              <w:t>төвлөрүүлэх</w:t>
            </w:r>
            <w:proofErr w:type="spellEnd"/>
            <w:r w:rsidRPr="008F681D">
              <w:rPr>
                <w:rFonts w:cs="Times New Roman"/>
                <w:szCs w:val="24"/>
              </w:rPr>
              <w:t xml:space="preserve"> </w:t>
            </w:r>
            <w:proofErr w:type="spellStart"/>
            <w:r w:rsidRPr="008F681D">
              <w:rPr>
                <w:rFonts w:cs="Times New Roman"/>
                <w:szCs w:val="24"/>
              </w:rPr>
              <w:t>хөрөнгө</w:t>
            </w:r>
            <w:proofErr w:type="spellEnd"/>
            <w:r w:rsidRPr="008F681D">
              <w:rPr>
                <w:rFonts w:cs="Times New Roman"/>
                <w:szCs w:val="24"/>
              </w:rPr>
              <w:t xml:space="preserve">, </w:t>
            </w:r>
            <w:proofErr w:type="spellStart"/>
            <w:r w:rsidRPr="008F681D">
              <w:rPr>
                <w:rFonts w:cs="Times New Roman"/>
                <w:szCs w:val="24"/>
              </w:rPr>
              <w:t>буцаан</w:t>
            </w:r>
            <w:proofErr w:type="spellEnd"/>
            <w:r w:rsidRPr="008F681D">
              <w:rPr>
                <w:rFonts w:cs="Times New Roman"/>
                <w:szCs w:val="24"/>
              </w:rPr>
              <w:t xml:space="preserve"> </w:t>
            </w:r>
            <w:proofErr w:type="spellStart"/>
            <w:r w:rsidRPr="008F681D">
              <w:rPr>
                <w:rFonts w:cs="Times New Roman"/>
                <w:szCs w:val="24"/>
              </w:rPr>
              <w:t>нэхэмжлэлийн</w:t>
            </w:r>
            <w:proofErr w:type="spellEnd"/>
            <w:r w:rsidRPr="008F681D">
              <w:rPr>
                <w:rFonts w:cs="Times New Roman"/>
                <w:szCs w:val="24"/>
              </w:rPr>
              <w:t xml:space="preserve"> </w:t>
            </w:r>
            <w:proofErr w:type="spellStart"/>
            <w:r w:rsidRPr="008F681D">
              <w:rPr>
                <w:rFonts w:cs="Times New Roman"/>
                <w:szCs w:val="24"/>
              </w:rPr>
              <w:t>үр</w:t>
            </w:r>
            <w:proofErr w:type="spellEnd"/>
            <w:r w:rsidRPr="008F681D">
              <w:rPr>
                <w:rFonts w:cs="Times New Roman"/>
                <w:szCs w:val="24"/>
              </w:rPr>
              <w:t xml:space="preserve"> </w:t>
            </w:r>
            <w:proofErr w:type="spellStart"/>
            <w:r w:rsidRPr="008F681D">
              <w:rPr>
                <w:rFonts w:cs="Times New Roman"/>
                <w:szCs w:val="24"/>
              </w:rPr>
              <w:t>дүн</w:t>
            </w:r>
            <w:proofErr w:type="spellEnd"/>
            <w:r w:rsidRPr="008F681D">
              <w:rPr>
                <w:rFonts w:cs="Times New Roman"/>
                <w:szCs w:val="24"/>
              </w:rPr>
              <w:t xml:space="preserve">, </w:t>
            </w:r>
            <w:proofErr w:type="spellStart"/>
            <w:r w:rsidRPr="008F681D">
              <w:rPr>
                <w:rFonts w:cs="Times New Roman"/>
                <w:szCs w:val="24"/>
              </w:rPr>
              <w:t>сангийн</w:t>
            </w:r>
            <w:proofErr w:type="spellEnd"/>
            <w:r w:rsidRPr="008F681D">
              <w:rPr>
                <w:rFonts w:cs="Times New Roman"/>
                <w:szCs w:val="24"/>
              </w:rPr>
              <w:t xml:space="preserve"> </w:t>
            </w:r>
            <w:proofErr w:type="spellStart"/>
            <w:r w:rsidRPr="008F681D">
              <w:rPr>
                <w:rFonts w:cs="Times New Roman"/>
                <w:szCs w:val="24"/>
              </w:rPr>
              <w:t>тайлангийн</w:t>
            </w:r>
            <w:proofErr w:type="spellEnd"/>
            <w:r w:rsidRPr="008F681D">
              <w:rPr>
                <w:rFonts w:cs="Times New Roman"/>
                <w:szCs w:val="24"/>
              </w:rPr>
              <w:t xml:space="preserve"> </w:t>
            </w:r>
            <w:proofErr w:type="spellStart"/>
            <w:r w:rsidRPr="008F681D">
              <w:rPr>
                <w:rFonts w:cs="Times New Roman"/>
                <w:szCs w:val="24"/>
              </w:rPr>
              <w:t>ил</w:t>
            </w:r>
            <w:proofErr w:type="spellEnd"/>
            <w:r w:rsidRPr="008F681D">
              <w:rPr>
                <w:rFonts w:cs="Times New Roman"/>
                <w:szCs w:val="24"/>
              </w:rPr>
              <w:t xml:space="preserve"> </w:t>
            </w:r>
            <w:proofErr w:type="spellStart"/>
            <w:r w:rsidRPr="008F681D">
              <w:rPr>
                <w:rFonts w:cs="Times New Roman"/>
                <w:szCs w:val="24"/>
              </w:rPr>
              <w:t>тод</w:t>
            </w:r>
            <w:proofErr w:type="spellEnd"/>
            <w:r w:rsidRPr="008F681D">
              <w:rPr>
                <w:rFonts w:cs="Times New Roman"/>
                <w:szCs w:val="24"/>
              </w:rPr>
              <w:t xml:space="preserve"> </w:t>
            </w:r>
            <w:proofErr w:type="spellStart"/>
            <w:r w:rsidRPr="008F681D">
              <w:rPr>
                <w:rFonts w:cs="Times New Roman"/>
                <w:szCs w:val="24"/>
              </w:rPr>
              <w:t>байдлыг</w:t>
            </w:r>
            <w:proofErr w:type="spellEnd"/>
            <w:r w:rsidRPr="008F681D">
              <w:rPr>
                <w:rFonts w:cs="Times New Roman"/>
                <w:szCs w:val="24"/>
              </w:rPr>
              <w:t xml:space="preserve"> </w:t>
            </w:r>
            <w:proofErr w:type="spellStart"/>
            <w:r w:rsidRPr="008F681D">
              <w:rPr>
                <w:rFonts w:cs="Times New Roman"/>
                <w:szCs w:val="24"/>
              </w:rPr>
              <w:t>нягтлах</w:t>
            </w:r>
            <w:proofErr w:type="spellEnd"/>
            <w:r w:rsidRPr="008F681D">
              <w:rPr>
                <w:rFonts w:cs="Times New Roman"/>
                <w:szCs w:val="24"/>
              </w:rPr>
              <w:t xml:space="preserve"> </w:t>
            </w:r>
            <w:proofErr w:type="spellStart"/>
            <w:r w:rsidRPr="008F681D">
              <w:rPr>
                <w:rFonts w:cs="Times New Roman"/>
                <w:szCs w:val="24"/>
              </w:rPr>
              <w:t>шаардлагатай</w:t>
            </w:r>
            <w:proofErr w:type="spellEnd"/>
            <w:r w:rsidRPr="008F681D">
              <w:rPr>
                <w:rFonts w:cs="Times New Roman"/>
                <w:szCs w:val="24"/>
              </w:rPr>
              <w:t xml:space="preserve">. </w:t>
            </w:r>
            <w:proofErr w:type="spellStart"/>
            <w:r w:rsidRPr="008F681D">
              <w:rPr>
                <w:rFonts w:cs="Times New Roman"/>
                <w:szCs w:val="24"/>
              </w:rPr>
              <w:t>Мэдээллийн</w:t>
            </w:r>
            <w:proofErr w:type="spellEnd"/>
            <w:r w:rsidRPr="008F681D">
              <w:rPr>
                <w:rFonts w:cs="Times New Roman"/>
                <w:szCs w:val="24"/>
              </w:rPr>
              <w:t xml:space="preserve"> </w:t>
            </w:r>
            <w:proofErr w:type="spellStart"/>
            <w:r w:rsidRPr="008F681D">
              <w:rPr>
                <w:rFonts w:cs="Times New Roman"/>
                <w:szCs w:val="24"/>
              </w:rPr>
              <w:lastRenderedPageBreak/>
              <w:t>сангийн</w:t>
            </w:r>
            <w:proofErr w:type="spellEnd"/>
            <w:r w:rsidRPr="008F681D">
              <w:rPr>
                <w:rFonts w:cs="Times New Roman"/>
                <w:szCs w:val="24"/>
              </w:rPr>
              <w:t xml:space="preserve"> </w:t>
            </w:r>
            <w:proofErr w:type="spellStart"/>
            <w:r w:rsidRPr="008F681D">
              <w:rPr>
                <w:rFonts w:cs="Times New Roman"/>
                <w:szCs w:val="24"/>
              </w:rPr>
              <w:t>чанар</w:t>
            </w:r>
            <w:proofErr w:type="spellEnd"/>
            <w:r w:rsidRPr="008F681D">
              <w:rPr>
                <w:rFonts w:cs="Times New Roman"/>
                <w:szCs w:val="24"/>
              </w:rPr>
              <w:t xml:space="preserve">, </w:t>
            </w:r>
            <w:proofErr w:type="spellStart"/>
            <w:r w:rsidRPr="008F681D">
              <w:rPr>
                <w:rFonts w:cs="Times New Roman"/>
                <w:szCs w:val="24"/>
              </w:rPr>
              <w:t>бодит</w:t>
            </w:r>
            <w:proofErr w:type="spellEnd"/>
            <w:r w:rsidRPr="008F681D">
              <w:rPr>
                <w:rFonts w:cs="Times New Roman"/>
                <w:szCs w:val="24"/>
              </w:rPr>
              <w:t xml:space="preserve"> </w:t>
            </w:r>
            <w:proofErr w:type="spellStart"/>
            <w:r w:rsidRPr="008F681D">
              <w:rPr>
                <w:rFonts w:cs="Times New Roman"/>
                <w:szCs w:val="24"/>
              </w:rPr>
              <w:t>цагийн</w:t>
            </w:r>
            <w:proofErr w:type="spellEnd"/>
            <w:r w:rsidRPr="008F681D">
              <w:rPr>
                <w:rFonts w:cs="Times New Roman"/>
                <w:szCs w:val="24"/>
              </w:rPr>
              <w:t xml:space="preserve"> </w:t>
            </w:r>
            <w:proofErr w:type="spellStart"/>
            <w:r w:rsidRPr="008F681D">
              <w:rPr>
                <w:rFonts w:cs="Times New Roman"/>
                <w:szCs w:val="24"/>
              </w:rPr>
              <w:t>шинэчлэлт</w:t>
            </w:r>
            <w:proofErr w:type="spellEnd"/>
            <w:r w:rsidRPr="008F681D">
              <w:rPr>
                <w:rFonts w:cs="Times New Roman"/>
                <w:szCs w:val="24"/>
              </w:rPr>
              <w:t xml:space="preserve">, </w:t>
            </w:r>
            <w:proofErr w:type="spellStart"/>
            <w:r w:rsidRPr="008F681D">
              <w:rPr>
                <w:rFonts w:cs="Times New Roman"/>
                <w:szCs w:val="24"/>
              </w:rPr>
              <w:t>төрийн</w:t>
            </w:r>
            <w:proofErr w:type="spellEnd"/>
            <w:r w:rsidRPr="008F681D">
              <w:rPr>
                <w:rFonts w:cs="Times New Roman"/>
                <w:szCs w:val="24"/>
              </w:rPr>
              <w:t xml:space="preserve"> </w:t>
            </w:r>
            <w:proofErr w:type="spellStart"/>
            <w:r w:rsidRPr="008F681D">
              <w:rPr>
                <w:rFonts w:cs="Times New Roman"/>
                <w:szCs w:val="24"/>
              </w:rPr>
              <w:t>болон</w:t>
            </w:r>
            <w:proofErr w:type="spellEnd"/>
            <w:r w:rsidRPr="008F681D">
              <w:rPr>
                <w:rFonts w:cs="Times New Roman"/>
                <w:szCs w:val="24"/>
              </w:rPr>
              <w:t xml:space="preserve"> </w:t>
            </w:r>
            <w:proofErr w:type="spellStart"/>
            <w:r w:rsidRPr="008F681D">
              <w:rPr>
                <w:rFonts w:cs="Times New Roman"/>
                <w:szCs w:val="24"/>
              </w:rPr>
              <w:t>хувийн</w:t>
            </w:r>
            <w:proofErr w:type="spellEnd"/>
            <w:r w:rsidRPr="008F681D">
              <w:rPr>
                <w:rFonts w:cs="Times New Roman"/>
                <w:szCs w:val="24"/>
              </w:rPr>
              <w:t xml:space="preserve"> </w:t>
            </w:r>
            <w:proofErr w:type="spellStart"/>
            <w:r w:rsidRPr="008F681D">
              <w:rPr>
                <w:rFonts w:cs="Times New Roman"/>
                <w:szCs w:val="24"/>
              </w:rPr>
              <w:t>системийн</w:t>
            </w:r>
            <w:proofErr w:type="spellEnd"/>
            <w:r w:rsidRPr="008F681D">
              <w:rPr>
                <w:rFonts w:cs="Times New Roman"/>
                <w:szCs w:val="24"/>
              </w:rPr>
              <w:t xml:space="preserve"> </w:t>
            </w:r>
            <w:proofErr w:type="spellStart"/>
            <w:r w:rsidRPr="008F681D">
              <w:rPr>
                <w:rFonts w:cs="Times New Roman"/>
                <w:szCs w:val="24"/>
              </w:rPr>
              <w:t>уялдаа</w:t>
            </w:r>
            <w:proofErr w:type="spellEnd"/>
            <w:r w:rsidRPr="008F681D">
              <w:rPr>
                <w:rFonts w:cs="Times New Roman"/>
                <w:szCs w:val="24"/>
              </w:rPr>
              <w:t xml:space="preserve">, </w:t>
            </w:r>
            <w:proofErr w:type="spellStart"/>
            <w:r w:rsidRPr="008F681D">
              <w:rPr>
                <w:rFonts w:cs="Times New Roman"/>
                <w:szCs w:val="24"/>
              </w:rPr>
              <w:t>мэдээллийн</w:t>
            </w:r>
            <w:proofErr w:type="spellEnd"/>
            <w:r w:rsidRPr="008F681D">
              <w:rPr>
                <w:rFonts w:cs="Times New Roman"/>
                <w:szCs w:val="24"/>
              </w:rPr>
              <w:t xml:space="preserve"> </w:t>
            </w:r>
            <w:proofErr w:type="spellStart"/>
            <w:r w:rsidRPr="008F681D">
              <w:rPr>
                <w:rFonts w:cs="Times New Roman"/>
                <w:szCs w:val="24"/>
              </w:rPr>
              <w:t>аюулгүй</w:t>
            </w:r>
            <w:proofErr w:type="spellEnd"/>
            <w:r w:rsidRPr="008F681D">
              <w:rPr>
                <w:rFonts w:cs="Times New Roman"/>
                <w:szCs w:val="24"/>
              </w:rPr>
              <w:t xml:space="preserve"> </w:t>
            </w:r>
            <w:proofErr w:type="spellStart"/>
            <w:r w:rsidRPr="008F681D">
              <w:rPr>
                <w:rFonts w:cs="Times New Roman"/>
                <w:szCs w:val="24"/>
              </w:rPr>
              <w:t>байдлын</w:t>
            </w:r>
            <w:proofErr w:type="spellEnd"/>
            <w:r w:rsidRPr="008F681D">
              <w:rPr>
                <w:rFonts w:cs="Times New Roman"/>
                <w:szCs w:val="24"/>
              </w:rPr>
              <w:t xml:space="preserve"> </w:t>
            </w:r>
            <w:proofErr w:type="spellStart"/>
            <w:r w:rsidRPr="008F681D">
              <w:rPr>
                <w:rFonts w:cs="Times New Roman"/>
                <w:szCs w:val="24"/>
              </w:rPr>
              <w:t>шаардлага</w:t>
            </w:r>
            <w:proofErr w:type="spellEnd"/>
            <w:r w:rsidRPr="008F681D">
              <w:rPr>
                <w:rFonts w:cs="Times New Roman"/>
                <w:szCs w:val="24"/>
              </w:rPr>
              <w:t xml:space="preserve"> </w:t>
            </w:r>
            <w:proofErr w:type="spellStart"/>
            <w:r w:rsidRPr="008F681D">
              <w:rPr>
                <w:rFonts w:cs="Times New Roman"/>
                <w:szCs w:val="24"/>
              </w:rPr>
              <w:t>мөн</w:t>
            </w:r>
            <w:proofErr w:type="spellEnd"/>
            <w:r w:rsidRPr="008F681D">
              <w:rPr>
                <w:rFonts w:cs="Times New Roman"/>
                <w:szCs w:val="24"/>
              </w:rPr>
              <w:t xml:space="preserve"> </w:t>
            </w:r>
            <w:proofErr w:type="spellStart"/>
            <w:r w:rsidRPr="008F681D">
              <w:rPr>
                <w:rFonts w:cs="Times New Roman"/>
                <w:szCs w:val="24"/>
              </w:rPr>
              <w:t>чухал</w:t>
            </w:r>
            <w:proofErr w:type="spellEnd"/>
            <w:r w:rsidRPr="008F681D">
              <w:rPr>
                <w:rFonts w:cs="Times New Roman"/>
                <w:szCs w:val="24"/>
              </w:rPr>
              <w:t xml:space="preserve"> </w:t>
            </w:r>
            <w:proofErr w:type="spellStart"/>
            <w:r w:rsidRPr="008F681D">
              <w:rPr>
                <w:rFonts w:cs="Times New Roman"/>
                <w:szCs w:val="24"/>
              </w:rPr>
              <w:t>байна</w:t>
            </w:r>
            <w:proofErr w:type="spellEnd"/>
            <w:r w:rsidRPr="008F681D">
              <w:rPr>
                <w:rFonts w:cs="Times New Roman"/>
                <w:szCs w:val="24"/>
              </w:rPr>
              <w:t>.</w:t>
            </w:r>
          </w:p>
        </w:tc>
      </w:tr>
    </w:tbl>
    <w:p w14:paraId="3FE9F23F" w14:textId="0129BE13" w:rsidR="00E11E90" w:rsidRPr="008F681D" w:rsidRDefault="00680A55" w:rsidP="008225E7">
      <w:pPr>
        <w:jc w:val="both"/>
        <w:rPr>
          <w:rFonts w:cs="Times New Roman"/>
          <w:szCs w:val="24"/>
        </w:rPr>
      </w:pPr>
      <w:r w:rsidRPr="000A5656">
        <w:rPr>
          <w:rFonts w:cs="Times New Roman"/>
          <w:noProof/>
          <w:color w:val="FFFFFF" w:themeColor="background1"/>
          <w:szCs w:val="24"/>
        </w:rPr>
        <w:lastRenderedPageBreak/>
        <mc:AlternateContent>
          <mc:Choice Requires="wps">
            <w:drawing>
              <wp:anchor distT="0" distB="0" distL="114300" distR="114300" simplePos="0" relativeHeight="251668992" behindDoc="1" locked="0" layoutInCell="1" allowOverlap="1" wp14:anchorId="7B69EDA5" wp14:editId="53904748">
                <wp:simplePos x="0" y="0"/>
                <wp:positionH relativeFrom="column">
                  <wp:posOffset>6505575</wp:posOffset>
                </wp:positionH>
                <wp:positionV relativeFrom="paragraph">
                  <wp:posOffset>-1629410</wp:posOffset>
                </wp:positionV>
                <wp:extent cx="340995" cy="10070465"/>
                <wp:effectExtent l="95250" t="57150" r="20955" b="64135"/>
                <wp:wrapNone/>
                <wp:docPr id="1627940356" name="Rectangle 4"/>
                <wp:cNvGraphicFramePr/>
                <a:graphic xmlns:a="http://schemas.openxmlformats.org/drawingml/2006/main">
                  <a:graphicData uri="http://schemas.microsoft.com/office/word/2010/wordprocessingShape">
                    <wps:wsp>
                      <wps:cNvSpPr/>
                      <wps:spPr>
                        <a:xfrm flipV="1">
                          <a:off x="0" y="0"/>
                          <a:ext cx="340995" cy="10070465"/>
                        </a:xfrm>
                        <a:prstGeom prst="rect">
                          <a:avLst/>
                        </a:prstGeom>
                        <a:gradFill>
                          <a:gsLst>
                            <a:gs pos="58000">
                              <a:schemeClr val="tx2">
                                <a:lumMod val="75000"/>
                              </a:schemeClr>
                            </a:gs>
                            <a:gs pos="0">
                              <a:schemeClr val="tx2">
                                <a:lumMod val="50000"/>
                              </a:schemeClr>
                            </a:gs>
                            <a:gs pos="100000">
                              <a:schemeClr val="tx2">
                                <a:lumMod val="60000"/>
                                <a:lumOff val="40000"/>
                              </a:schemeClr>
                            </a:gs>
                          </a:gsLst>
                        </a:gradFill>
                        <a:ln>
                          <a:noFill/>
                        </a:ln>
                        <a:effectLst>
                          <a:outerShdw blurRad="50800" dist="38100" dir="10800000" algn="r" rotWithShape="0">
                            <a:prstClr val="black">
                              <a:alpha val="40000"/>
                            </a:prstClr>
                          </a:outerShdw>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9953BE3" id="Rectangle 4" o:spid="_x0000_s1026" style="position:absolute;margin-left:512.25pt;margin-top:-128.3pt;width:26.85pt;height:792.95pt;flip:y;z-index:-2516474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" fillcolor="#0f243e [1615]" stroked="f">
                <v:fill color2="#548dd4 [1951]" rotate="t" angle="180" colors="0 #10253f;38011f #17375e;1 #558ed5" focus="100%" type="gradient">
                  <o:fill v:ext="view" type="gradientUnscaled"/>
                </v:fill>
                <v:shadow on="t" color="black" opacity="26214f" origin=".5" offset="-3pt,0"/>
              </v:rect>
            </w:pict>
          </mc:Fallback>
        </mc:AlternateContent>
      </w:r>
    </w:p>
    <w:p w14:paraId="0294D337" w14:textId="77777777" w:rsidR="00E11E90" w:rsidRPr="008F681D" w:rsidRDefault="008225E7" w:rsidP="008225E7">
      <w:pPr>
        <w:spacing w:after="120"/>
        <w:ind w:firstLine="454"/>
        <w:jc w:val="both"/>
        <w:rPr>
          <w:rFonts w:cs="Times New Roman"/>
          <w:szCs w:val="24"/>
        </w:rPr>
      </w:pPr>
      <w:proofErr w:type="spellStart"/>
      <w:r w:rsidRPr="008F681D">
        <w:rPr>
          <w:rFonts w:cs="Times New Roman"/>
          <w:szCs w:val="24"/>
        </w:rPr>
        <w:t>Дүгнэлт</w:t>
      </w:r>
      <w:proofErr w:type="spellEnd"/>
      <w:r w:rsidRPr="008F681D">
        <w:rPr>
          <w:rFonts w:cs="Times New Roman"/>
          <w:szCs w:val="24"/>
        </w:rPr>
        <w:t xml:space="preserve">: </w:t>
      </w:r>
      <w:proofErr w:type="spellStart"/>
      <w:r w:rsidRPr="008F681D">
        <w:rPr>
          <w:rFonts w:cs="Times New Roman"/>
          <w:szCs w:val="24"/>
        </w:rPr>
        <w:t>Сан</w:t>
      </w:r>
      <w:proofErr w:type="spellEnd"/>
      <w:r w:rsidRPr="008F681D">
        <w:rPr>
          <w:rFonts w:cs="Times New Roman"/>
          <w:szCs w:val="24"/>
        </w:rPr>
        <w:t xml:space="preserve">, </w:t>
      </w:r>
      <w:proofErr w:type="spellStart"/>
      <w:r w:rsidRPr="008F681D">
        <w:rPr>
          <w:rFonts w:cs="Times New Roman"/>
          <w:szCs w:val="24"/>
        </w:rPr>
        <w:t>мэдээллийн</w:t>
      </w:r>
      <w:proofErr w:type="spellEnd"/>
      <w:r w:rsidRPr="008F681D">
        <w:rPr>
          <w:rFonts w:cs="Times New Roman"/>
          <w:szCs w:val="24"/>
        </w:rPr>
        <w:t xml:space="preserve"> </w:t>
      </w:r>
      <w:proofErr w:type="spellStart"/>
      <w:r w:rsidRPr="008F681D">
        <w:rPr>
          <w:rFonts w:cs="Times New Roman"/>
          <w:szCs w:val="24"/>
        </w:rPr>
        <w:t>сан</w:t>
      </w:r>
      <w:proofErr w:type="spellEnd"/>
      <w:r w:rsidRPr="008F681D">
        <w:rPr>
          <w:rFonts w:cs="Times New Roman"/>
          <w:szCs w:val="24"/>
        </w:rPr>
        <w:t xml:space="preserve">, </w:t>
      </w:r>
      <w:proofErr w:type="spellStart"/>
      <w:r w:rsidRPr="008F681D">
        <w:rPr>
          <w:rFonts w:cs="Times New Roman"/>
          <w:szCs w:val="24"/>
        </w:rPr>
        <w:t>шуурхай</w:t>
      </w:r>
      <w:proofErr w:type="spellEnd"/>
      <w:r w:rsidRPr="008F681D">
        <w:rPr>
          <w:rFonts w:cs="Times New Roman"/>
          <w:szCs w:val="24"/>
        </w:rPr>
        <w:t xml:space="preserve"> </w:t>
      </w:r>
      <w:proofErr w:type="spellStart"/>
      <w:r w:rsidRPr="008F681D">
        <w:rPr>
          <w:rFonts w:cs="Times New Roman"/>
          <w:szCs w:val="24"/>
        </w:rPr>
        <w:t>албаны</w:t>
      </w:r>
      <w:proofErr w:type="spellEnd"/>
      <w:r w:rsidRPr="008F681D">
        <w:rPr>
          <w:rFonts w:cs="Times New Roman"/>
          <w:szCs w:val="24"/>
        </w:rPr>
        <w:t xml:space="preserve"> </w:t>
      </w:r>
      <w:proofErr w:type="spellStart"/>
      <w:r w:rsidRPr="008F681D">
        <w:rPr>
          <w:rFonts w:cs="Times New Roman"/>
          <w:szCs w:val="24"/>
        </w:rPr>
        <w:t>зохицуулалт</w:t>
      </w:r>
      <w:proofErr w:type="spellEnd"/>
      <w:r w:rsidRPr="008F681D">
        <w:rPr>
          <w:rFonts w:cs="Times New Roman"/>
          <w:szCs w:val="24"/>
        </w:rPr>
        <w:t xml:space="preserve"> </w:t>
      </w:r>
      <w:proofErr w:type="spellStart"/>
      <w:r w:rsidRPr="008F681D">
        <w:rPr>
          <w:rFonts w:cs="Times New Roman"/>
          <w:szCs w:val="24"/>
        </w:rPr>
        <w:t>хуулийн</w:t>
      </w:r>
      <w:proofErr w:type="spellEnd"/>
      <w:r w:rsidRPr="008F681D">
        <w:rPr>
          <w:rFonts w:cs="Times New Roman"/>
          <w:szCs w:val="24"/>
        </w:rPr>
        <w:t xml:space="preserve"> </w:t>
      </w:r>
      <w:proofErr w:type="spellStart"/>
      <w:r w:rsidRPr="008F681D">
        <w:rPr>
          <w:rFonts w:cs="Times New Roman"/>
          <w:szCs w:val="24"/>
        </w:rPr>
        <w:t>гол</w:t>
      </w:r>
      <w:proofErr w:type="spellEnd"/>
      <w:r w:rsidRPr="008F681D">
        <w:rPr>
          <w:rFonts w:cs="Times New Roman"/>
          <w:szCs w:val="24"/>
        </w:rPr>
        <w:t xml:space="preserve"> </w:t>
      </w:r>
      <w:proofErr w:type="spellStart"/>
      <w:r w:rsidRPr="008F681D">
        <w:rPr>
          <w:rFonts w:cs="Times New Roman"/>
          <w:szCs w:val="24"/>
        </w:rPr>
        <w:t>хамгаалалтын</w:t>
      </w:r>
      <w:proofErr w:type="spellEnd"/>
      <w:r w:rsidRPr="008F681D">
        <w:rPr>
          <w:rFonts w:cs="Times New Roman"/>
          <w:szCs w:val="24"/>
        </w:rPr>
        <w:t xml:space="preserve"> </w:t>
      </w:r>
      <w:proofErr w:type="spellStart"/>
      <w:r w:rsidRPr="008F681D">
        <w:rPr>
          <w:rFonts w:cs="Times New Roman"/>
          <w:szCs w:val="24"/>
        </w:rPr>
        <w:t>механизм</w:t>
      </w:r>
      <w:proofErr w:type="spellEnd"/>
      <w:r w:rsidRPr="008F681D">
        <w:rPr>
          <w:rFonts w:cs="Times New Roman"/>
          <w:szCs w:val="24"/>
        </w:rPr>
        <w:t xml:space="preserve"> </w:t>
      </w:r>
      <w:proofErr w:type="spellStart"/>
      <w:r w:rsidRPr="008F681D">
        <w:rPr>
          <w:rFonts w:cs="Times New Roman"/>
          <w:szCs w:val="24"/>
        </w:rPr>
        <w:t>боловч</w:t>
      </w:r>
      <w:proofErr w:type="spellEnd"/>
      <w:r w:rsidRPr="008F681D">
        <w:rPr>
          <w:rFonts w:cs="Times New Roman"/>
          <w:szCs w:val="24"/>
        </w:rPr>
        <w:t xml:space="preserve"> </w:t>
      </w:r>
      <w:proofErr w:type="spellStart"/>
      <w:r w:rsidRPr="008F681D">
        <w:rPr>
          <w:rFonts w:cs="Times New Roman"/>
          <w:szCs w:val="24"/>
        </w:rPr>
        <w:t>сангийн</w:t>
      </w:r>
      <w:proofErr w:type="spellEnd"/>
      <w:r w:rsidRPr="008F681D">
        <w:rPr>
          <w:rFonts w:cs="Times New Roman"/>
          <w:szCs w:val="24"/>
        </w:rPr>
        <w:t xml:space="preserve"> </w:t>
      </w:r>
      <w:proofErr w:type="spellStart"/>
      <w:r w:rsidRPr="008F681D">
        <w:rPr>
          <w:rFonts w:cs="Times New Roman"/>
          <w:szCs w:val="24"/>
        </w:rPr>
        <w:t>эх</w:t>
      </w:r>
      <w:proofErr w:type="spellEnd"/>
      <w:r w:rsidRPr="008F681D">
        <w:rPr>
          <w:rFonts w:cs="Times New Roman"/>
          <w:szCs w:val="24"/>
        </w:rPr>
        <w:t xml:space="preserve"> </w:t>
      </w:r>
      <w:proofErr w:type="spellStart"/>
      <w:r w:rsidRPr="008F681D">
        <w:rPr>
          <w:rFonts w:cs="Times New Roman"/>
          <w:szCs w:val="24"/>
        </w:rPr>
        <w:t>үүсвэрийн</w:t>
      </w:r>
      <w:proofErr w:type="spellEnd"/>
      <w:r w:rsidRPr="008F681D">
        <w:rPr>
          <w:rFonts w:cs="Times New Roman"/>
          <w:szCs w:val="24"/>
        </w:rPr>
        <w:t xml:space="preserve"> </w:t>
      </w:r>
      <w:proofErr w:type="spellStart"/>
      <w:r w:rsidRPr="008F681D">
        <w:rPr>
          <w:rFonts w:cs="Times New Roman"/>
          <w:szCs w:val="24"/>
        </w:rPr>
        <w:t>тогтвортой</w:t>
      </w:r>
      <w:proofErr w:type="spellEnd"/>
      <w:r w:rsidRPr="008F681D">
        <w:rPr>
          <w:rFonts w:cs="Times New Roman"/>
          <w:szCs w:val="24"/>
        </w:rPr>
        <w:t xml:space="preserve"> </w:t>
      </w:r>
      <w:proofErr w:type="spellStart"/>
      <w:r w:rsidRPr="008F681D">
        <w:rPr>
          <w:rFonts w:cs="Times New Roman"/>
          <w:szCs w:val="24"/>
        </w:rPr>
        <w:t>байдал</w:t>
      </w:r>
      <w:proofErr w:type="spellEnd"/>
      <w:r w:rsidRPr="008F681D">
        <w:rPr>
          <w:rFonts w:cs="Times New Roman"/>
          <w:szCs w:val="24"/>
        </w:rPr>
        <w:t xml:space="preserve">, </w:t>
      </w:r>
      <w:proofErr w:type="spellStart"/>
      <w:r w:rsidRPr="008F681D">
        <w:rPr>
          <w:rFonts w:cs="Times New Roman"/>
          <w:szCs w:val="24"/>
        </w:rPr>
        <w:t>сангийн</w:t>
      </w:r>
      <w:proofErr w:type="spellEnd"/>
      <w:r w:rsidRPr="008F681D">
        <w:rPr>
          <w:rFonts w:cs="Times New Roman"/>
          <w:szCs w:val="24"/>
        </w:rPr>
        <w:t xml:space="preserve"> </w:t>
      </w:r>
      <w:proofErr w:type="spellStart"/>
      <w:r w:rsidRPr="008F681D">
        <w:rPr>
          <w:rFonts w:cs="Times New Roman"/>
          <w:szCs w:val="24"/>
        </w:rPr>
        <w:t>зарцуулалтын</w:t>
      </w:r>
      <w:proofErr w:type="spellEnd"/>
      <w:r w:rsidRPr="008F681D">
        <w:rPr>
          <w:rFonts w:cs="Times New Roman"/>
          <w:szCs w:val="24"/>
        </w:rPr>
        <w:t xml:space="preserve"> </w:t>
      </w:r>
      <w:proofErr w:type="spellStart"/>
      <w:r w:rsidRPr="008F681D">
        <w:rPr>
          <w:rFonts w:cs="Times New Roman"/>
          <w:szCs w:val="24"/>
        </w:rPr>
        <w:t>ил</w:t>
      </w:r>
      <w:proofErr w:type="spellEnd"/>
      <w:r w:rsidRPr="008F681D">
        <w:rPr>
          <w:rFonts w:cs="Times New Roman"/>
          <w:szCs w:val="24"/>
        </w:rPr>
        <w:t xml:space="preserve"> </w:t>
      </w:r>
      <w:proofErr w:type="spellStart"/>
      <w:r w:rsidRPr="008F681D">
        <w:rPr>
          <w:rFonts w:cs="Times New Roman"/>
          <w:szCs w:val="24"/>
        </w:rPr>
        <w:t>тод</w:t>
      </w:r>
      <w:proofErr w:type="spellEnd"/>
      <w:r w:rsidRPr="008F681D">
        <w:rPr>
          <w:rFonts w:cs="Times New Roman"/>
          <w:szCs w:val="24"/>
        </w:rPr>
        <w:t xml:space="preserve"> </w:t>
      </w:r>
      <w:proofErr w:type="spellStart"/>
      <w:r w:rsidRPr="008F681D">
        <w:rPr>
          <w:rFonts w:cs="Times New Roman"/>
          <w:szCs w:val="24"/>
        </w:rPr>
        <w:t>байдал</w:t>
      </w:r>
      <w:proofErr w:type="spellEnd"/>
      <w:r w:rsidRPr="008F681D">
        <w:rPr>
          <w:rFonts w:cs="Times New Roman"/>
          <w:szCs w:val="24"/>
        </w:rPr>
        <w:t xml:space="preserve">, </w:t>
      </w:r>
      <w:proofErr w:type="spellStart"/>
      <w:r w:rsidRPr="008F681D">
        <w:rPr>
          <w:rFonts w:cs="Times New Roman"/>
          <w:szCs w:val="24"/>
        </w:rPr>
        <w:t>мэдээллийн</w:t>
      </w:r>
      <w:proofErr w:type="spellEnd"/>
      <w:r w:rsidRPr="008F681D">
        <w:rPr>
          <w:rFonts w:cs="Times New Roman"/>
          <w:szCs w:val="24"/>
        </w:rPr>
        <w:t xml:space="preserve"> </w:t>
      </w:r>
      <w:proofErr w:type="spellStart"/>
      <w:r w:rsidRPr="008F681D">
        <w:rPr>
          <w:rFonts w:cs="Times New Roman"/>
          <w:szCs w:val="24"/>
        </w:rPr>
        <w:t>сангийн</w:t>
      </w:r>
      <w:proofErr w:type="spellEnd"/>
      <w:r w:rsidRPr="008F681D">
        <w:rPr>
          <w:rFonts w:cs="Times New Roman"/>
          <w:szCs w:val="24"/>
        </w:rPr>
        <w:t xml:space="preserve"> </w:t>
      </w:r>
      <w:proofErr w:type="spellStart"/>
      <w:r w:rsidRPr="008F681D">
        <w:rPr>
          <w:rFonts w:cs="Times New Roman"/>
          <w:szCs w:val="24"/>
        </w:rPr>
        <w:t>бодит</w:t>
      </w:r>
      <w:proofErr w:type="spellEnd"/>
      <w:r w:rsidRPr="008F681D">
        <w:rPr>
          <w:rFonts w:cs="Times New Roman"/>
          <w:szCs w:val="24"/>
        </w:rPr>
        <w:t xml:space="preserve"> </w:t>
      </w:r>
      <w:proofErr w:type="spellStart"/>
      <w:r w:rsidRPr="008F681D">
        <w:rPr>
          <w:rFonts w:cs="Times New Roman"/>
          <w:szCs w:val="24"/>
        </w:rPr>
        <w:t>ажиллагаа</w:t>
      </w:r>
      <w:proofErr w:type="spellEnd"/>
      <w:r w:rsidRPr="008F681D">
        <w:rPr>
          <w:rFonts w:cs="Times New Roman"/>
          <w:szCs w:val="24"/>
        </w:rPr>
        <w:t xml:space="preserve">, </w:t>
      </w:r>
      <w:proofErr w:type="spellStart"/>
      <w:r w:rsidRPr="008F681D">
        <w:rPr>
          <w:rFonts w:cs="Times New Roman"/>
          <w:szCs w:val="24"/>
        </w:rPr>
        <w:t>өгөгдлийн</w:t>
      </w:r>
      <w:proofErr w:type="spellEnd"/>
      <w:r w:rsidRPr="008F681D">
        <w:rPr>
          <w:rFonts w:cs="Times New Roman"/>
          <w:szCs w:val="24"/>
        </w:rPr>
        <w:t xml:space="preserve"> </w:t>
      </w:r>
      <w:proofErr w:type="spellStart"/>
      <w:r w:rsidRPr="008F681D">
        <w:rPr>
          <w:rFonts w:cs="Times New Roman"/>
          <w:szCs w:val="24"/>
        </w:rPr>
        <w:t>чанарыг</w:t>
      </w:r>
      <w:proofErr w:type="spellEnd"/>
      <w:r w:rsidRPr="008F681D">
        <w:rPr>
          <w:rFonts w:cs="Times New Roman"/>
          <w:szCs w:val="24"/>
        </w:rPr>
        <w:t xml:space="preserve"> </w:t>
      </w:r>
      <w:proofErr w:type="spellStart"/>
      <w:r w:rsidRPr="008F681D">
        <w:rPr>
          <w:rFonts w:cs="Times New Roman"/>
          <w:szCs w:val="24"/>
        </w:rPr>
        <w:t>сайжруулах</w:t>
      </w:r>
      <w:proofErr w:type="spellEnd"/>
      <w:r w:rsidRPr="008F681D">
        <w:rPr>
          <w:rFonts w:cs="Times New Roman"/>
          <w:szCs w:val="24"/>
        </w:rPr>
        <w:t xml:space="preserve"> </w:t>
      </w:r>
      <w:proofErr w:type="spellStart"/>
      <w:r w:rsidRPr="008F681D">
        <w:rPr>
          <w:rFonts w:cs="Times New Roman"/>
          <w:szCs w:val="24"/>
        </w:rPr>
        <w:t>шаардлагатай</w:t>
      </w:r>
      <w:proofErr w:type="spellEnd"/>
      <w:r w:rsidRPr="008F681D">
        <w:rPr>
          <w:rFonts w:cs="Times New Roman"/>
          <w:szCs w:val="24"/>
        </w:rPr>
        <w:t>.</w:t>
      </w:r>
    </w:p>
    <w:p w14:paraId="27E096BF" w14:textId="77777777" w:rsidR="00E11E90" w:rsidRPr="008F681D" w:rsidRDefault="008225E7" w:rsidP="008225E7">
      <w:pPr>
        <w:spacing w:after="120"/>
        <w:ind w:firstLine="454"/>
        <w:jc w:val="both"/>
        <w:rPr>
          <w:rFonts w:cs="Times New Roman"/>
          <w:szCs w:val="24"/>
        </w:rPr>
      </w:pPr>
      <w:proofErr w:type="spellStart"/>
      <w:r w:rsidRPr="008F681D">
        <w:rPr>
          <w:rFonts w:cs="Times New Roman"/>
          <w:szCs w:val="24"/>
        </w:rPr>
        <w:t>Санал</w:t>
      </w:r>
      <w:proofErr w:type="spellEnd"/>
      <w:r w:rsidRPr="008F681D">
        <w:rPr>
          <w:rFonts w:cs="Times New Roman"/>
          <w:szCs w:val="24"/>
        </w:rPr>
        <w:t xml:space="preserve">: </w:t>
      </w:r>
      <w:proofErr w:type="spellStart"/>
      <w:r w:rsidRPr="008F681D">
        <w:rPr>
          <w:rFonts w:cs="Times New Roman"/>
          <w:szCs w:val="24"/>
        </w:rPr>
        <w:t>Сангийн</w:t>
      </w:r>
      <w:proofErr w:type="spellEnd"/>
      <w:r w:rsidRPr="008F681D">
        <w:rPr>
          <w:rFonts w:cs="Times New Roman"/>
          <w:szCs w:val="24"/>
        </w:rPr>
        <w:t xml:space="preserve"> </w:t>
      </w:r>
      <w:proofErr w:type="spellStart"/>
      <w:r w:rsidRPr="008F681D">
        <w:rPr>
          <w:rFonts w:cs="Times New Roman"/>
          <w:szCs w:val="24"/>
        </w:rPr>
        <w:t>жил</w:t>
      </w:r>
      <w:proofErr w:type="spellEnd"/>
      <w:r w:rsidRPr="008F681D">
        <w:rPr>
          <w:rFonts w:cs="Times New Roman"/>
          <w:szCs w:val="24"/>
        </w:rPr>
        <w:t xml:space="preserve"> </w:t>
      </w:r>
      <w:proofErr w:type="spellStart"/>
      <w:r w:rsidRPr="008F681D">
        <w:rPr>
          <w:rFonts w:cs="Times New Roman"/>
          <w:szCs w:val="24"/>
        </w:rPr>
        <w:t>бүрийн</w:t>
      </w:r>
      <w:proofErr w:type="spellEnd"/>
      <w:r w:rsidRPr="008F681D">
        <w:rPr>
          <w:rFonts w:cs="Times New Roman"/>
          <w:szCs w:val="24"/>
        </w:rPr>
        <w:t xml:space="preserve"> </w:t>
      </w:r>
      <w:proofErr w:type="spellStart"/>
      <w:r w:rsidRPr="008F681D">
        <w:rPr>
          <w:rFonts w:cs="Times New Roman"/>
          <w:szCs w:val="24"/>
        </w:rPr>
        <w:t>эх</w:t>
      </w:r>
      <w:proofErr w:type="spellEnd"/>
      <w:r w:rsidRPr="008F681D">
        <w:rPr>
          <w:rFonts w:cs="Times New Roman"/>
          <w:szCs w:val="24"/>
        </w:rPr>
        <w:t xml:space="preserve"> </w:t>
      </w:r>
      <w:proofErr w:type="spellStart"/>
      <w:r w:rsidRPr="008F681D">
        <w:rPr>
          <w:rFonts w:cs="Times New Roman"/>
          <w:szCs w:val="24"/>
        </w:rPr>
        <w:t>үүсвэр</w:t>
      </w:r>
      <w:proofErr w:type="spellEnd"/>
      <w:r w:rsidRPr="008F681D">
        <w:rPr>
          <w:rFonts w:cs="Times New Roman"/>
          <w:szCs w:val="24"/>
        </w:rPr>
        <w:t xml:space="preserve">, </w:t>
      </w:r>
      <w:proofErr w:type="spellStart"/>
      <w:r w:rsidRPr="008F681D">
        <w:rPr>
          <w:rFonts w:cs="Times New Roman"/>
          <w:szCs w:val="24"/>
        </w:rPr>
        <w:t>зарцуулалт</w:t>
      </w:r>
      <w:proofErr w:type="spellEnd"/>
      <w:r w:rsidRPr="008F681D">
        <w:rPr>
          <w:rFonts w:cs="Times New Roman"/>
          <w:szCs w:val="24"/>
        </w:rPr>
        <w:t xml:space="preserve">, </w:t>
      </w:r>
      <w:proofErr w:type="spellStart"/>
      <w:r w:rsidRPr="008F681D">
        <w:rPr>
          <w:rFonts w:cs="Times New Roman"/>
          <w:szCs w:val="24"/>
        </w:rPr>
        <w:t>нөхөн</w:t>
      </w:r>
      <w:proofErr w:type="spellEnd"/>
      <w:r w:rsidRPr="008F681D">
        <w:rPr>
          <w:rFonts w:cs="Times New Roman"/>
          <w:szCs w:val="24"/>
        </w:rPr>
        <w:t xml:space="preserve"> </w:t>
      </w:r>
      <w:proofErr w:type="spellStart"/>
      <w:r w:rsidRPr="008F681D">
        <w:rPr>
          <w:rFonts w:cs="Times New Roman"/>
          <w:szCs w:val="24"/>
        </w:rPr>
        <w:t>төлбөрийн</w:t>
      </w:r>
      <w:proofErr w:type="spellEnd"/>
      <w:r w:rsidRPr="008F681D">
        <w:rPr>
          <w:rFonts w:cs="Times New Roman"/>
          <w:szCs w:val="24"/>
        </w:rPr>
        <w:t xml:space="preserve"> </w:t>
      </w:r>
      <w:proofErr w:type="spellStart"/>
      <w:r w:rsidRPr="008F681D">
        <w:rPr>
          <w:rFonts w:cs="Times New Roman"/>
          <w:szCs w:val="24"/>
        </w:rPr>
        <w:t>тоо</w:t>
      </w:r>
      <w:proofErr w:type="spellEnd"/>
      <w:r w:rsidRPr="008F681D">
        <w:rPr>
          <w:rFonts w:cs="Times New Roman"/>
          <w:szCs w:val="24"/>
        </w:rPr>
        <w:t xml:space="preserve">, </w:t>
      </w:r>
      <w:proofErr w:type="spellStart"/>
      <w:r w:rsidRPr="008F681D">
        <w:rPr>
          <w:rFonts w:cs="Times New Roman"/>
          <w:szCs w:val="24"/>
        </w:rPr>
        <w:t>буцаан</w:t>
      </w:r>
      <w:proofErr w:type="spellEnd"/>
      <w:r w:rsidRPr="008F681D">
        <w:rPr>
          <w:rFonts w:cs="Times New Roman"/>
          <w:szCs w:val="24"/>
        </w:rPr>
        <w:t xml:space="preserve"> </w:t>
      </w:r>
      <w:proofErr w:type="spellStart"/>
      <w:r w:rsidRPr="008F681D">
        <w:rPr>
          <w:rFonts w:cs="Times New Roman"/>
          <w:szCs w:val="24"/>
        </w:rPr>
        <w:t>нэхэмжлэлийн</w:t>
      </w:r>
      <w:proofErr w:type="spellEnd"/>
      <w:r w:rsidRPr="008F681D">
        <w:rPr>
          <w:rFonts w:cs="Times New Roman"/>
          <w:szCs w:val="24"/>
        </w:rPr>
        <w:t xml:space="preserve"> </w:t>
      </w:r>
      <w:proofErr w:type="spellStart"/>
      <w:r w:rsidRPr="008F681D">
        <w:rPr>
          <w:rFonts w:cs="Times New Roman"/>
          <w:szCs w:val="24"/>
        </w:rPr>
        <w:t>гүйцэтгэл</w:t>
      </w:r>
      <w:proofErr w:type="spellEnd"/>
      <w:r w:rsidRPr="008F681D">
        <w:rPr>
          <w:rFonts w:cs="Times New Roman"/>
          <w:szCs w:val="24"/>
        </w:rPr>
        <w:t xml:space="preserve">, </w:t>
      </w:r>
      <w:proofErr w:type="spellStart"/>
      <w:r w:rsidRPr="008F681D">
        <w:rPr>
          <w:rFonts w:cs="Times New Roman"/>
          <w:szCs w:val="24"/>
        </w:rPr>
        <w:t>шуурхай</w:t>
      </w:r>
      <w:proofErr w:type="spellEnd"/>
      <w:r w:rsidRPr="008F681D">
        <w:rPr>
          <w:rFonts w:cs="Times New Roman"/>
          <w:szCs w:val="24"/>
        </w:rPr>
        <w:t xml:space="preserve"> </w:t>
      </w:r>
      <w:proofErr w:type="spellStart"/>
      <w:r w:rsidRPr="008F681D">
        <w:rPr>
          <w:rFonts w:cs="Times New Roman"/>
          <w:szCs w:val="24"/>
        </w:rPr>
        <w:t>албаны</w:t>
      </w:r>
      <w:proofErr w:type="spellEnd"/>
      <w:r w:rsidRPr="008F681D">
        <w:rPr>
          <w:rFonts w:cs="Times New Roman"/>
          <w:szCs w:val="24"/>
        </w:rPr>
        <w:t xml:space="preserve"> </w:t>
      </w:r>
      <w:proofErr w:type="spellStart"/>
      <w:r w:rsidRPr="008F681D">
        <w:rPr>
          <w:rFonts w:cs="Times New Roman"/>
          <w:szCs w:val="24"/>
        </w:rPr>
        <w:t>дуудлага</w:t>
      </w:r>
      <w:proofErr w:type="spellEnd"/>
      <w:r w:rsidRPr="008F681D">
        <w:rPr>
          <w:rFonts w:cs="Times New Roman"/>
          <w:szCs w:val="24"/>
        </w:rPr>
        <w:t xml:space="preserve">, </w:t>
      </w:r>
      <w:proofErr w:type="spellStart"/>
      <w:r w:rsidRPr="008F681D">
        <w:rPr>
          <w:rFonts w:cs="Times New Roman"/>
          <w:szCs w:val="24"/>
        </w:rPr>
        <w:t>шийдвэрлэлтийн</w:t>
      </w:r>
      <w:proofErr w:type="spellEnd"/>
      <w:r w:rsidRPr="008F681D">
        <w:rPr>
          <w:rFonts w:cs="Times New Roman"/>
          <w:szCs w:val="24"/>
        </w:rPr>
        <w:t xml:space="preserve"> </w:t>
      </w:r>
      <w:proofErr w:type="spellStart"/>
      <w:r w:rsidRPr="008F681D">
        <w:rPr>
          <w:rFonts w:cs="Times New Roman"/>
          <w:szCs w:val="24"/>
        </w:rPr>
        <w:t>хугацааг</w:t>
      </w:r>
      <w:proofErr w:type="spellEnd"/>
      <w:r w:rsidRPr="008F681D">
        <w:rPr>
          <w:rFonts w:cs="Times New Roman"/>
          <w:szCs w:val="24"/>
        </w:rPr>
        <w:t xml:space="preserve"> </w:t>
      </w:r>
      <w:proofErr w:type="spellStart"/>
      <w:r w:rsidRPr="008F681D">
        <w:rPr>
          <w:rFonts w:cs="Times New Roman"/>
          <w:szCs w:val="24"/>
        </w:rPr>
        <w:t>нийтэд</w:t>
      </w:r>
      <w:proofErr w:type="spellEnd"/>
      <w:r w:rsidRPr="008F681D">
        <w:rPr>
          <w:rFonts w:cs="Times New Roman"/>
          <w:szCs w:val="24"/>
        </w:rPr>
        <w:t xml:space="preserve"> </w:t>
      </w:r>
      <w:proofErr w:type="spellStart"/>
      <w:r w:rsidRPr="008F681D">
        <w:rPr>
          <w:rFonts w:cs="Times New Roman"/>
          <w:szCs w:val="24"/>
        </w:rPr>
        <w:t>ойлгомжтой</w:t>
      </w:r>
      <w:proofErr w:type="spellEnd"/>
      <w:r w:rsidRPr="008F681D">
        <w:rPr>
          <w:rFonts w:cs="Times New Roman"/>
          <w:szCs w:val="24"/>
        </w:rPr>
        <w:t xml:space="preserve"> </w:t>
      </w:r>
      <w:proofErr w:type="spellStart"/>
      <w:r w:rsidRPr="008F681D">
        <w:rPr>
          <w:rFonts w:cs="Times New Roman"/>
          <w:szCs w:val="24"/>
        </w:rPr>
        <w:t>хэлбэрээр</w:t>
      </w:r>
      <w:proofErr w:type="spellEnd"/>
      <w:r w:rsidRPr="008F681D">
        <w:rPr>
          <w:rFonts w:cs="Times New Roman"/>
          <w:szCs w:val="24"/>
        </w:rPr>
        <w:t xml:space="preserve"> </w:t>
      </w:r>
      <w:proofErr w:type="spellStart"/>
      <w:r w:rsidRPr="008F681D">
        <w:rPr>
          <w:rFonts w:cs="Times New Roman"/>
          <w:szCs w:val="24"/>
        </w:rPr>
        <w:t>тайлагнах</w:t>
      </w:r>
      <w:proofErr w:type="spellEnd"/>
      <w:r w:rsidRPr="008F681D">
        <w:rPr>
          <w:rFonts w:cs="Times New Roman"/>
          <w:szCs w:val="24"/>
        </w:rPr>
        <w:t xml:space="preserve">, </w:t>
      </w:r>
      <w:proofErr w:type="spellStart"/>
      <w:r w:rsidRPr="008F681D">
        <w:rPr>
          <w:rFonts w:cs="Times New Roman"/>
          <w:szCs w:val="24"/>
        </w:rPr>
        <w:t>мэдээллийн</w:t>
      </w:r>
      <w:proofErr w:type="spellEnd"/>
      <w:r w:rsidRPr="008F681D">
        <w:rPr>
          <w:rFonts w:cs="Times New Roman"/>
          <w:szCs w:val="24"/>
        </w:rPr>
        <w:t xml:space="preserve"> </w:t>
      </w:r>
      <w:proofErr w:type="spellStart"/>
      <w:r w:rsidRPr="008F681D">
        <w:rPr>
          <w:rFonts w:cs="Times New Roman"/>
          <w:szCs w:val="24"/>
        </w:rPr>
        <w:t>сангийн</w:t>
      </w:r>
      <w:proofErr w:type="spellEnd"/>
      <w:r w:rsidRPr="008F681D">
        <w:rPr>
          <w:rFonts w:cs="Times New Roman"/>
          <w:szCs w:val="24"/>
        </w:rPr>
        <w:t xml:space="preserve"> </w:t>
      </w:r>
      <w:proofErr w:type="spellStart"/>
      <w:r w:rsidRPr="008F681D">
        <w:rPr>
          <w:rFonts w:cs="Times New Roman"/>
          <w:szCs w:val="24"/>
        </w:rPr>
        <w:t>өгөгдөл</w:t>
      </w:r>
      <w:proofErr w:type="spellEnd"/>
      <w:r w:rsidRPr="008F681D">
        <w:rPr>
          <w:rFonts w:cs="Times New Roman"/>
          <w:szCs w:val="24"/>
        </w:rPr>
        <w:t xml:space="preserve"> </w:t>
      </w:r>
      <w:proofErr w:type="spellStart"/>
      <w:r w:rsidRPr="008F681D">
        <w:rPr>
          <w:rFonts w:cs="Times New Roman"/>
          <w:szCs w:val="24"/>
        </w:rPr>
        <w:t>дамжуулах</w:t>
      </w:r>
      <w:proofErr w:type="spellEnd"/>
      <w:r w:rsidRPr="008F681D">
        <w:rPr>
          <w:rFonts w:cs="Times New Roman"/>
          <w:szCs w:val="24"/>
        </w:rPr>
        <w:t xml:space="preserve"> </w:t>
      </w:r>
      <w:proofErr w:type="spellStart"/>
      <w:r w:rsidRPr="008F681D">
        <w:rPr>
          <w:rFonts w:cs="Times New Roman"/>
          <w:szCs w:val="24"/>
        </w:rPr>
        <w:t>хугацаа</w:t>
      </w:r>
      <w:proofErr w:type="spellEnd"/>
      <w:r w:rsidRPr="008F681D">
        <w:rPr>
          <w:rFonts w:cs="Times New Roman"/>
          <w:szCs w:val="24"/>
        </w:rPr>
        <w:t xml:space="preserve">, </w:t>
      </w:r>
      <w:proofErr w:type="spellStart"/>
      <w:r w:rsidRPr="008F681D">
        <w:rPr>
          <w:rFonts w:cs="Times New Roman"/>
          <w:szCs w:val="24"/>
        </w:rPr>
        <w:t>алдаа</w:t>
      </w:r>
      <w:proofErr w:type="spellEnd"/>
      <w:r w:rsidRPr="008F681D">
        <w:rPr>
          <w:rFonts w:cs="Times New Roman"/>
          <w:szCs w:val="24"/>
        </w:rPr>
        <w:t xml:space="preserve"> </w:t>
      </w:r>
      <w:proofErr w:type="spellStart"/>
      <w:r w:rsidRPr="008F681D">
        <w:rPr>
          <w:rFonts w:cs="Times New Roman"/>
          <w:szCs w:val="24"/>
        </w:rPr>
        <w:t>залруулах</w:t>
      </w:r>
      <w:proofErr w:type="spellEnd"/>
      <w:r w:rsidRPr="008F681D">
        <w:rPr>
          <w:rFonts w:cs="Times New Roman"/>
          <w:szCs w:val="24"/>
        </w:rPr>
        <w:t xml:space="preserve"> </w:t>
      </w:r>
      <w:proofErr w:type="spellStart"/>
      <w:r w:rsidRPr="008F681D">
        <w:rPr>
          <w:rFonts w:cs="Times New Roman"/>
          <w:szCs w:val="24"/>
        </w:rPr>
        <w:t>механизм</w:t>
      </w:r>
      <w:proofErr w:type="spellEnd"/>
      <w:r w:rsidRPr="008F681D">
        <w:rPr>
          <w:rFonts w:cs="Times New Roman"/>
          <w:szCs w:val="24"/>
        </w:rPr>
        <w:t xml:space="preserve">, </w:t>
      </w:r>
      <w:proofErr w:type="spellStart"/>
      <w:r w:rsidRPr="008F681D">
        <w:rPr>
          <w:rFonts w:cs="Times New Roman"/>
          <w:szCs w:val="24"/>
        </w:rPr>
        <w:t>мэдээллийн</w:t>
      </w:r>
      <w:proofErr w:type="spellEnd"/>
      <w:r w:rsidRPr="008F681D">
        <w:rPr>
          <w:rFonts w:cs="Times New Roman"/>
          <w:szCs w:val="24"/>
        </w:rPr>
        <w:t xml:space="preserve"> </w:t>
      </w:r>
      <w:proofErr w:type="spellStart"/>
      <w:r w:rsidRPr="008F681D">
        <w:rPr>
          <w:rFonts w:cs="Times New Roman"/>
          <w:szCs w:val="24"/>
        </w:rPr>
        <w:t>аюулгүй</w:t>
      </w:r>
      <w:proofErr w:type="spellEnd"/>
      <w:r w:rsidRPr="008F681D">
        <w:rPr>
          <w:rFonts w:cs="Times New Roman"/>
          <w:szCs w:val="24"/>
        </w:rPr>
        <w:t xml:space="preserve"> </w:t>
      </w:r>
      <w:proofErr w:type="spellStart"/>
      <w:r w:rsidRPr="008F681D">
        <w:rPr>
          <w:rFonts w:cs="Times New Roman"/>
          <w:szCs w:val="24"/>
        </w:rPr>
        <w:t>байдлын</w:t>
      </w:r>
      <w:proofErr w:type="spellEnd"/>
      <w:r w:rsidRPr="008F681D">
        <w:rPr>
          <w:rFonts w:cs="Times New Roman"/>
          <w:szCs w:val="24"/>
        </w:rPr>
        <w:t xml:space="preserve"> </w:t>
      </w:r>
      <w:proofErr w:type="spellStart"/>
      <w:r w:rsidRPr="008F681D">
        <w:rPr>
          <w:rFonts w:cs="Times New Roman"/>
          <w:szCs w:val="24"/>
        </w:rPr>
        <w:t>шаардлагыг</w:t>
      </w:r>
      <w:proofErr w:type="spellEnd"/>
      <w:r w:rsidRPr="008F681D">
        <w:rPr>
          <w:rFonts w:cs="Times New Roman"/>
          <w:szCs w:val="24"/>
        </w:rPr>
        <w:t xml:space="preserve"> </w:t>
      </w:r>
      <w:proofErr w:type="spellStart"/>
      <w:r w:rsidRPr="008F681D">
        <w:rPr>
          <w:rFonts w:cs="Times New Roman"/>
          <w:szCs w:val="24"/>
        </w:rPr>
        <w:t>нарийвчлах</w:t>
      </w:r>
      <w:proofErr w:type="spellEnd"/>
      <w:r w:rsidRPr="008F681D">
        <w:rPr>
          <w:rFonts w:cs="Times New Roman"/>
          <w:szCs w:val="24"/>
        </w:rPr>
        <w:t>.</w:t>
      </w:r>
    </w:p>
    <w:p w14:paraId="48D21637" w14:textId="77777777" w:rsidR="00E11E90" w:rsidRPr="008F681D" w:rsidRDefault="00AC546D" w:rsidP="008225E7">
      <w:pPr>
        <w:pStyle w:val="Heading2"/>
        <w:jc w:val="both"/>
        <w:rPr>
          <w:rFonts w:ascii="Times New Roman" w:hAnsi="Times New Roman" w:cs="Times New Roman"/>
          <w:sz w:val="24"/>
          <w:szCs w:val="24"/>
        </w:rPr>
      </w:pPr>
      <w:r w:rsidRPr="008F681D">
        <w:rPr>
          <w:rFonts w:ascii="Times New Roman" w:eastAsia="Times New Roman" w:hAnsi="Times New Roman" w:cs="Times New Roman"/>
          <w:sz w:val="24"/>
          <w:szCs w:val="24"/>
          <w:lang w:val="mn-MN"/>
        </w:rPr>
        <w:t>4</w:t>
      </w:r>
      <w:r w:rsidR="008225E7" w:rsidRPr="008F681D">
        <w:rPr>
          <w:rFonts w:ascii="Times New Roman" w:eastAsia="Times New Roman" w:hAnsi="Times New Roman" w:cs="Times New Roman"/>
          <w:sz w:val="24"/>
          <w:szCs w:val="24"/>
        </w:rPr>
        <w:t xml:space="preserve">.6. </w:t>
      </w:r>
      <w:proofErr w:type="spellStart"/>
      <w:r w:rsidR="008225E7" w:rsidRPr="008F681D">
        <w:rPr>
          <w:rFonts w:ascii="Times New Roman" w:eastAsia="Times New Roman" w:hAnsi="Times New Roman" w:cs="Times New Roman"/>
          <w:sz w:val="24"/>
          <w:szCs w:val="24"/>
        </w:rPr>
        <w:t>Хяналт</w:t>
      </w:r>
      <w:proofErr w:type="spellEnd"/>
      <w:r w:rsidR="008225E7" w:rsidRPr="008F681D">
        <w:rPr>
          <w:rFonts w:ascii="Times New Roman" w:eastAsia="Times New Roman" w:hAnsi="Times New Roman" w:cs="Times New Roman"/>
          <w:sz w:val="24"/>
          <w:szCs w:val="24"/>
        </w:rPr>
        <w:t xml:space="preserve">, </w:t>
      </w:r>
      <w:proofErr w:type="spellStart"/>
      <w:r w:rsidR="008225E7" w:rsidRPr="008F681D">
        <w:rPr>
          <w:rFonts w:ascii="Times New Roman" w:eastAsia="Times New Roman" w:hAnsi="Times New Roman" w:cs="Times New Roman"/>
          <w:sz w:val="24"/>
          <w:szCs w:val="24"/>
        </w:rPr>
        <w:t>маргаан</w:t>
      </w:r>
      <w:proofErr w:type="spellEnd"/>
      <w:r w:rsidR="008225E7" w:rsidRPr="008F681D">
        <w:rPr>
          <w:rFonts w:ascii="Times New Roman" w:eastAsia="Times New Roman" w:hAnsi="Times New Roman" w:cs="Times New Roman"/>
          <w:sz w:val="24"/>
          <w:szCs w:val="24"/>
        </w:rPr>
        <w:t xml:space="preserve"> </w:t>
      </w:r>
      <w:proofErr w:type="spellStart"/>
      <w:r w:rsidR="008225E7" w:rsidRPr="008F681D">
        <w:rPr>
          <w:rFonts w:ascii="Times New Roman" w:eastAsia="Times New Roman" w:hAnsi="Times New Roman" w:cs="Times New Roman"/>
          <w:sz w:val="24"/>
          <w:szCs w:val="24"/>
        </w:rPr>
        <w:t>шийдвэрлэх</w:t>
      </w:r>
      <w:proofErr w:type="spellEnd"/>
      <w:r w:rsidR="008225E7" w:rsidRPr="008F681D">
        <w:rPr>
          <w:rFonts w:ascii="Times New Roman" w:eastAsia="Times New Roman" w:hAnsi="Times New Roman" w:cs="Times New Roman"/>
          <w:sz w:val="24"/>
          <w:szCs w:val="24"/>
        </w:rPr>
        <w:t xml:space="preserve">, </w:t>
      </w:r>
      <w:proofErr w:type="spellStart"/>
      <w:r w:rsidR="008225E7" w:rsidRPr="008F681D">
        <w:rPr>
          <w:rFonts w:ascii="Times New Roman" w:eastAsia="Times New Roman" w:hAnsi="Times New Roman" w:cs="Times New Roman"/>
          <w:sz w:val="24"/>
          <w:szCs w:val="24"/>
        </w:rPr>
        <w:t>хариуцлага</w:t>
      </w:r>
      <w:proofErr w:type="spellEnd"/>
      <w:r w:rsidR="008225E7" w:rsidRPr="008F681D">
        <w:rPr>
          <w:rFonts w:ascii="Times New Roman" w:eastAsia="Times New Roman" w:hAnsi="Times New Roman" w:cs="Times New Roman"/>
          <w:sz w:val="24"/>
          <w:szCs w:val="24"/>
        </w:rPr>
        <w:t xml:space="preserve"> /26-28 </w:t>
      </w:r>
      <w:proofErr w:type="spellStart"/>
      <w:r w:rsidR="008225E7" w:rsidRPr="008F681D">
        <w:rPr>
          <w:rFonts w:ascii="Times New Roman" w:eastAsia="Times New Roman" w:hAnsi="Times New Roman" w:cs="Times New Roman"/>
          <w:sz w:val="24"/>
          <w:szCs w:val="24"/>
        </w:rPr>
        <w:t>дугаар</w:t>
      </w:r>
      <w:proofErr w:type="spellEnd"/>
      <w:r w:rsidR="008225E7" w:rsidRPr="008F681D">
        <w:rPr>
          <w:rFonts w:ascii="Times New Roman" w:eastAsia="Times New Roman" w:hAnsi="Times New Roman" w:cs="Times New Roman"/>
          <w:sz w:val="24"/>
          <w:szCs w:val="24"/>
        </w:rPr>
        <w:t xml:space="preserve"> </w:t>
      </w:r>
      <w:proofErr w:type="spellStart"/>
      <w:r w:rsidR="008225E7" w:rsidRPr="008F681D">
        <w:rPr>
          <w:rFonts w:ascii="Times New Roman" w:eastAsia="Times New Roman" w:hAnsi="Times New Roman" w:cs="Times New Roman"/>
          <w:sz w:val="24"/>
          <w:szCs w:val="24"/>
        </w:rPr>
        <w:t>зүйл</w:t>
      </w:r>
      <w:proofErr w:type="spellEnd"/>
      <w:r w:rsidR="008225E7" w:rsidRPr="008F681D">
        <w:rPr>
          <w:rFonts w:ascii="Times New Roman" w:eastAsia="Times New Roman" w:hAnsi="Times New Roman" w:cs="Times New Roman"/>
          <w:sz w:val="24"/>
          <w:szCs w:val="24"/>
        </w:rPr>
        <w:t>/</w:t>
      </w:r>
    </w:p>
    <w:p w14:paraId="6EAE4A2C" w14:textId="77777777" w:rsidR="00E11E90" w:rsidRPr="008F681D" w:rsidRDefault="008225E7" w:rsidP="008225E7">
      <w:pPr>
        <w:spacing w:after="120"/>
        <w:ind w:firstLine="454"/>
        <w:jc w:val="both"/>
        <w:rPr>
          <w:rFonts w:cs="Times New Roman"/>
          <w:szCs w:val="24"/>
        </w:rPr>
      </w:pPr>
      <w:proofErr w:type="spellStart"/>
      <w:r w:rsidRPr="008F681D">
        <w:rPr>
          <w:rFonts w:cs="Times New Roman"/>
          <w:szCs w:val="24"/>
        </w:rPr>
        <w:t>Хуулийн</w:t>
      </w:r>
      <w:proofErr w:type="spellEnd"/>
      <w:r w:rsidRPr="008F681D">
        <w:rPr>
          <w:rFonts w:cs="Times New Roman"/>
          <w:szCs w:val="24"/>
        </w:rPr>
        <w:t xml:space="preserve"> 26 </w:t>
      </w:r>
      <w:proofErr w:type="spellStart"/>
      <w:r w:rsidRPr="008F681D">
        <w:rPr>
          <w:rFonts w:cs="Times New Roman"/>
          <w:szCs w:val="24"/>
        </w:rPr>
        <w:t>дугаар</w:t>
      </w:r>
      <w:proofErr w:type="spellEnd"/>
      <w:r w:rsidRPr="008F681D">
        <w:rPr>
          <w:rFonts w:cs="Times New Roman"/>
          <w:szCs w:val="24"/>
        </w:rPr>
        <w:t xml:space="preserve"> </w:t>
      </w:r>
      <w:proofErr w:type="spellStart"/>
      <w:r w:rsidRPr="008F681D">
        <w:rPr>
          <w:rFonts w:cs="Times New Roman"/>
          <w:szCs w:val="24"/>
        </w:rPr>
        <w:t>зүйлд</w:t>
      </w:r>
      <w:proofErr w:type="spellEnd"/>
      <w:r w:rsidRPr="008F681D">
        <w:rPr>
          <w:rFonts w:cs="Times New Roman"/>
          <w:szCs w:val="24"/>
        </w:rPr>
        <w:t xml:space="preserve"> </w:t>
      </w:r>
      <w:proofErr w:type="spellStart"/>
      <w:r w:rsidRPr="008F681D">
        <w:rPr>
          <w:rFonts w:cs="Times New Roman"/>
          <w:szCs w:val="24"/>
        </w:rPr>
        <w:t>Санхүүгийн</w:t>
      </w:r>
      <w:proofErr w:type="spellEnd"/>
      <w:r w:rsidRPr="008F681D">
        <w:rPr>
          <w:rFonts w:cs="Times New Roman"/>
          <w:szCs w:val="24"/>
        </w:rPr>
        <w:t xml:space="preserve"> </w:t>
      </w:r>
      <w:proofErr w:type="spellStart"/>
      <w:r w:rsidRPr="008F681D">
        <w:rPr>
          <w:rFonts w:cs="Times New Roman"/>
          <w:szCs w:val="24"/>
        </w:rPr>
        <w:t>зохицуулах</w:t>
      </w:r>
      <w:proofErr w:type="spellEnd"/>
      <w:r w:rsidRPr="008F681D">
        <w:rPr>
          <w:rFonts w:cs="Times New Roman"/>
          <w:szCs w:val="24"/>
        </w:rPr>
        <w:t xml:space="preserve"> </w:t>
      </w:r>
      <w:proofErr w:type="spellStart"/>
      <w:r w:rsidRPr="008F681D">
        <w:rPr>
          <w:rFonts w:cs="Times New Roman"/>
          <w:szCs w:val="24"/>
        </w:rPr>
        <w:t>хороо</w:t>
      </w:r>
      <w:proofErr w:type="spellEnd"/>
      <w:r w:rsidRPr="008F681D">
        <w:rPr>
          <w:rFonts w:cs="Times New Roman"/>
          <w:szCs w:val="24"/>
        </w:rPr>
        <w:t xml:space="preserve"> </w:t>
      </w:r>
      <w:proofErr w:type="spellStart"/>
      <w:r w:rsidRPr="008F681D">
        <w:rPr>
          <w:rFonts w:cs="Times New Roman"/>
          <w:szCs w:val="24"/>
        </w:rPr>
        <w:t>жолоочийн</w:t>
      </w:r>
      <w:proofErr w:type="spellEnd"/>
      <w:r w:rsidRPr="008F681D">
        <w:rPr>
          <w:rFonts w:cs="Times New Roman"/>
          <w:szCs w:val="24"/>
        </w:rPr>
        <w:t xml:space="preserve"> </w:t>
      </w:r>
      <w:proofErr w:type="spellStart"/>
      <w:r w:rsidRPr="008F681D">
        <w:rPr>
          <w:rFonts w:cs="Times New Roman"/>
          <w:szCs w:val="24"/>
        </w:rPr>
        <w:t>даатгалын</w:t>
      </w:r>
      <w:proofErr w:type="spellEnd"/>
      <w:r w:rsidRPr="008F681D">
        <w:rPr>
          <w:rFonts w:cs="Times New Roman"/>
          <w:szCs w:val="24"/>
        </w:rPr>
        <w:t xml:space="preserve"> </w:t>
      </w:r>
      <w:proofErr w:type="spellStart"/>
      <w:r w:rsidRPr="008F681D">
        <w:rPr>
          <w:rFonts w:cs="Times New Roman"/>
          <w:szCs w:val="24"/>
        </w:rPr>
        <w:t>үйл</w:t>
      </w:r>
      <w:proofErr w:type="spellEnd"/>
      <w:r w:rsidRPr="008F681D">
        <w:rPr>
          <w:rFonts w:cs="Times New Roman"/>
          <w:szCs w:val="24"/>
        </w:rPr>
        <w:t xml:space="preserve"> </w:t>
      </w:r>
      <w:proofErr w:type="spellStart"/>
      <w:r w:rsidRPr="008F681D">
        <w:rPr>
          <w:rFonts w:cs="Times New Roman"/>
          <w:szCs w:val="24"/>
        </w:rPr>
        <w:t>ажиллагаа</w:t>
      </w:r>
      <w:proofErr w:type="spellEnd"/>
      <w:r w:rsidRPr="008F681D">
        <w:rPr>
          <w:rFonts w:cs="Times New Roman"/>
          <w:szCs w:val="24"/>
        </w:rPr>
        <w:t xml:space="preserve"> </w:t>
      </w:r>
      <w:proofErr w:type="spellStart"/>
      <w:r w:rsidRPr="008F681D">
        <w:rPr>
          <w:rFonts w:cs="Times New Roman"/>
          <w:szCs w:val="24"/>
        </w:rPr>
        <w:t>эрхэлж</w:t>
      </w:r>
      <w:proofErr w:type="spellEnd"/>
      <w:r w:rsidRPr="008F681D">
        <w:rPr>
          <w:rFonts w:cs="Times New Roman"/>
          <w:szCs w:val="24"/>
        </w:rPr>
        <w:t xml:space="preserve"> </w:t>
      </w:r>
      <w:proofErr w:type="spellStart"/>
      <w:r w:rsidRPr="008F681D">
        <w:rPr>
          <w:rFonts w:cs="Times New Roman"/>
          <w:szCs w:val="24"/>
        </w:rPr>
        <w:t>байгаа</w:t>
      </w:r>
      <w:proofErr w:type="spellEnd"/>
      <w:r w:rsidRPr="008F681D">
        <w:rPr>
          <w:rFonts w:cs="Times New Roman"/>
          <w:szCs w:val="24"/>
        </w:rPr>
        <w:t xml:space="preserve"> </w:t>
      </w:r>
      <w:proofErr w:type="spellStart"/>
      <w:r w:rsidRPr="008F681D">
        <w:rPr>
          <w:rFonts w:cs="Times New Roman"/>
          <w:szCs w:val="24"/>
        </w:rPr>
        <w:t>даатгагчдын</w:t>
      </w:r>
      <w:proofErr w:type="spellEnd"/>
      <w:r w:rsidRPr="008F681D">
        <w:rPr>
          <w:rFonts w:cs="Times New Roman"/>
          <w:szCs w:val="24"/>
        </w:rPr>
        <w:t xml:space="preserve"> </w:t>
      </w:r>
      <w:proofErr w:type="spellStart"/>
      <w:r w:rsidRPr="008F681D">
        <w:rPr>
          <w:rFonts w:cs="Times New Roman"/>
          <w:szCs w:val="24"/>
        </w:rPr>
        <w:t>үйл</w:t>
      </w:r>
      <w:proofErr w:type="spellEnd"/>
      <w:r w:rsidRPr="008F681D">
        <w:rPr>
          <w:rFonts w:cs="Times New Roman"/>
          <w:szCs w:val="24"/>
        </w:rPr>
        <w:t xml:space="preserve"> </w:t>
      </w:r>
      <w:proofErr w:type="spellStart"/>
      <w:r w:rsidRPr="008F681D">
        <w:rPr>
          <w:rFonts w:cs="Times New Roman"/>
          <w:szCs w:val="24"/>
        </w:rPr>
        <w:t>ажиллагааны</w:t>
      </w:r>
      <w:proofErr w:type="spellEnd"/>
      <w:r w:rsidRPr="008F681D">
        <w:rPr>
          <w:rFonts w:cs="Times New Roman"/>
          <w:szCs w:val="24"/>
        </w:rPr>
        <w:t xml:space="preserve"> </w:t>
      </w:r>
      <w:proofErr w:type="spellStart"/>
      <w:r w:rsidRPr="008F681D">
        <w:rPr>
          <w:rFonts w:cs="Times New Roman"/>
          <w:szCs w:val="24"/>
        </w:rPr>
        <w:t>нэгдсэн</w:t>
      </w:r>
      <w:proofErr w:type="spellEnd"/>
      <w:r w:rsidRPr="008F681D">
        <w:rPr>
          <w:rFonts w:cs="Times New Roman"/>
          <w:szCs w:val="24"/>
        </w:rPr>
        <w:t xml:space="preserve"> </w:t>
      </w:r>
      <w:proofErr w:type="spellStart"/>
      <w:r w:rsidRPr="008F681D">
        <w:rPr>
          <w:rFonts w:cs="Times New Roman"/>
          <w:szCs w:val="24"/>
        </w:rPr>
        <w:t>уялдааг</w:t>
      </w:r>
      <w:proofErr w:type="spellEnd"/>
      <w:r w:rsidRPr="008F681D">
        <w:rPr>
          <w:rFonts w:cs="Times New Roman"/>
          <w:szCs w:val="24"/>
        </w:rPr>
        <w:t xml:space="preserve"> </w:t>
      </w:r>
      <w:proofErr w:type="spellStart"/>
      <w:r w:rsidRPr="008F681D">
        <w:rPr>
          <w:rFonts w:cs="Times New Roman"/>
          <w:szCs w:val="24"/>
        </w:rPr>
        <w:t>хангаж</w:t>
      </w:r>
      <w:proofErr w:type="spellEnd"/>
      <w:r w:rsidRPr="008F681D">
        <w:rPr>
          <w:rFonts w:cs="Times New Roman"/>
          <w:szCs w:val="24"/>
        </w:rPr>
        <w:t xml:space="preserve">, </w:t>
      </w:r>
      <w:proofErr w:type="spellStart"/>
      <w:r w:rsidRPr="008F681D">
        <w:rPr>
          <w:rFonts w:cs="Times New Roman"/>
          <w:szCs w:val="24"/>
        </w:rPr>
        <w:t>хяналт</w:t>
      </w:r>
      <w:proofErr w:type="spellEnd"/>
      <w:r w:rsidRPr="008F681D">
        <w:rPr>
          <w:rFonts w:cs="Times New Roman"/>
          <w:szCs w:val="24"/>
        </w:rPr>
        <w:t xml:space="preserve"> </w:t>
      </w:r>
      <w:proofErr w:type="spellStart"/>
      <w:r w:rsidRPr="008F681D">
        <w:rPr>
          <w:rFonts w:cs="Times New Roman"/>
          <w:szCs w:val="24"/>
        </w:rPr>
        <w:t>тавихаар</w:t>
      </w:r>
      <w:proofErr w:type="spellEnd"/>
      <w:r w:rsidRPr="008F681D">
        <w:rPr>
          <w:rFonts w:cs="Times New Roman"/>
          <w:szCs w:val="24"/>
        </w:rPr>
        <w:t xml:space="preserve">, 5.1-5.3 </w:t>
      </w:r>
      <w:proofErr w:type="spellStart"/>
      <w:r w:rsidRPr="008F681D">
        <w:rPr>
          <w:rFonts w:cs="Times New Roman"/>
          <w:szCs w:val="24"/>
        </w:rPr>
        <w:t>дахь</w:t>
      </w:r>
      <w:proofErr w:type="spellEnd"/>
      <w:r w:rsidRPr="008F681D">
        <w:rPr>
          <w:rFonts w:cs="Times New Roman"/>
          <w:szCs w:val="24"/>
        </w:rPr>
        <w:t xml:space="preserve"> </w:t>
      </w:r>
      <w:proofErr w:type="spellStart"/>
      <w:r w:rsidRPr="008F681D">
        <w:rPr>
          <w:rFonts w:cs="Times New Roman"/>
          <w:szCs w:val="24"/>
        </w:rPr>
        <w:t>хэсгийн</w:t>
      </w:r>
      <w:proofErr w:type="spellEnd"/>
      <w:r w:rsidRPr="008F681D">
        <w:rPr>
          <w:rFonts w:cs="Times New Roman"/>
          <w:szCs w:val="24"/>
        </w:rPr>
        <w:t xml:space="preserve"> </w:t>
      </w:r>
      <w:proofErr w:type="spellStart"/>
      <w:r w:rsidRPr="008F681D">
        <w:rPr>
          <w:rFonts w:cs="Times New Roman"/>
          <w:szCs w:val="24"/>
        </w:rPr>
        <w:t>хэрэгжилтэд</w:t>
      </w:r>
      <w:proofErr w:type="spellEnd"/>
      <w:r w:rsidRPr="008F681D">
        <w:rPr>
          <w:rFonts w:cs="Times New Roman"/>
          <w:szCs w:val="24"/>
        </w:rPr>
        <w:t xml:space="preserve"> </w:t>
      </w:r>
      <w:proofErr w:type="spellStart"/>
      <w:r w:rsidRPr="008F681D">
        <w:rPr>
          <w:rFonts w:cs="Times New Roman"/>
          <w:szCs w:val="24"/>
        </w:rPr>
        <w:t>замын</w:t>
      </w:r>
      <w:proofErr w:type="spellEnd"/>
      <w:r w:rsidRPr="008F681D">
        <w:rPr>
          <w:rFonts w:cs="Times New Roman"/>
          <w:szCs w:val="24"/>
        </w:rPr>
        <w:t xml:space="preserve"> </w:t>
      </w:r>
      <w:proofErr w:type="spellStart"/>
      <w:r w:rsidRPr="008F681D">
        <w:rPr>
          <w:rFonts w:cs="Times New Roman"/>
          <w:szCs w:val="24"/>
        </w:rPr>
        <w:t>хөдөлгөөний</w:t>
      </w:r>
      <w:proofErr w:type="spellEnd"/>
      <w:r w:rsidRPr="008F681D">
        <w:rPr>
          <w:rFonts w:cs="Times New Roman"/>
          <w:szCs w:val="24"/>
        </w:rPr>
        <w:t xml:space="preserve"> </w:t>
      </w:r>
      <w:proofErr w:type="spellStart"/>
      <w:r w:rsidRPr="008F681D">
        <w:rPr>
          <w:rFonts w:cs="Times New Roman"/>
          <w:szCs w:val="24"/>
        </w:rPr>
        <w:t>аюулгүй</w:t>
      </w:r>
      <w:proofErr w:type="spellEnd"/>
      <w:r w:rsidRPr="008F681D">
        <w:rPr>
          <w:rFonts w:cs="Times New Roman"/>
          <w:szCs w:val="24"/>
        </w:rPr>
        <w:t xml:space="preserve"> </w:t>
      </w:r>
      <w:proofErr w:type="spellStart"/>
      <w:r w:rsidRPr="008F681D">
        <w:rPr>
          <w:rFonts w:cs="Times New Roman"/>
          <w:szCs w:val="24"/>
        </w:rPr>
        <w:t>байдлын</w:t>
      </w:r>
      <w:proofErr w:type="spellEnd"/>
      <w:r w:rsidRPr="008F681D">
        <w:rPr>
          <w:rFonts w:cs="Times New Roman"/>
          <w:szCs w:val="24"/>
        </w:rPr>
        <w:t xml:space="preserve"> </w:t>
      </w:r>
      <w:proofErr w:type="spellStart"/>
      <w:r w:rsidRPr="008F681D">
        <w:rPr>
          <w:rFonts w:cs="Times New Roman"/>
          <w:szCs w:val="24"/>
        </w:rPr>
        <w:t>хяналтын</w:t>
      </w:r>
      <w:proofErr w:type="spellEnd"/>
      <w:r w:rsidRPr="008F681D">
        <w:rPr>
          <w:rFonts w:cs="Times New Roman"/>
          <w:szCs w:val="24"/>
        </w:rPr>
        <w:t xml:space="preserve"> </w:t>
      </w:r>
      <w:proofErr w:type="spellStart"/>
      <w:r w:rsidRPr="008F681D">
        <w:rPr>
          <w:rFonts w:cs="Times New Roman"/>
          <w:szCs w:val="24"/>
        </w:rPr>
        <w:t>улсын</w:t>
      </w:r>
      <w:proofErr w:type="spellEnd"/>
      <w:r w:rsidRPr="008F681D">
        <w:rPr>
          <w:rFonts w:cs="Times New Roman"/>
          <w:szCs w:val="24"/>
        </w:rPr>
        <w:t xml:space="preserve"> </w:t>
      </w:r>
      <w:proofErr w:type="spellStart"/>
      <w:r w:rsidRPr="008F681D">
        <w:rPr>
          <w:rFonts w:cs="Times New Roman"/>
          <w:szCs w:val="24"/>
        </w:rPr>
        <w:t>алба</w:t>
      </w:r>
      <w:proofErr w:type="spellEnd"/>
      <w:r w:rsidRPr="008F681D">
        <w:rPr>
          <w:rFonts w:cs="Times New Roman"/>
          <w:szCs w:val="24"/>
        </w:rPr>
        <w:t xml:space="preserve"> </w:t>
      </w:r>
      <w:proofErr w:type="spellStart"/>
      <w:r w:rsidRPr="008F681D">
        <w:rPr>
          <w:rFonts w:cs="Times New Roman"/>
          <w:szCs w:val="24"/>
        </w:rPr>
        <w:t>болон</w:t>
      </w:r>
      <w:proofErr w:type="spellEnd"/>
      <w:r w:rsidRPr="008F681D">
        <w:rPr>
          <w:rFonts w:cs="Times New Roman"/>
          <w:szCs w:val="24"/>
        </w:rPr>
        <w:t xml:space="preserve"> </w:t>
      </w:r>
      <w:proofErr w:type="spellStart"/>
      <w:r w:rsidRPr="008F681D">
        <w:rPr>
          <w:rFonts w:cs="Times New Roman"/>
          <w:szCs w:val="24"/>
        </w:rPr>
        <w:t>автотээврийн</w:t>
      </w:r>
      <w:proofErr w:type="spellEnd"/>
      <w:r w:rsidRPr="008F681D">
        <w:rPr>
          <w:rFonts w:cs="Times New Roman"/>
          <w:szCs w:val="24"/>
        </w:rPr>
        <w:t xml:space="preserve"> </w:t>
      </w:r>
      <w:proofErr w:type="spellStart"/>
      <w:r w:rsidRPr="008F681D">
        <w:rPr>
          <w:rFonts w:cs="Times New Roman"/>
          <w:szCs w:val="24"/>
        </w:rPr>
        <w:t>асуудал</w:t>
      </w:r>
      <w:proofErr w:type="spellEnd"/>
      <w:r w:rsidRPr="008F681D">
        <w:rPr>
          <w:rFonts w:cs="Times New Roman"/>
          <w:szCs w:val="24"/>
        </w:rPr>
        <w:t xml:space="preserve"> </w:t>
      </w:r>
      <w:proofErr w:type="spellStart"/>
      <w:r w:rsidRPr="008F681D">
        <w:rPr>
          <w:rFonts w:cs="Times New Roman"/>
          <w:szCs w:val="24"/>
        </w:rPr>
        <w:t>эрхэлсэн</w:t>
      </w:r>
      <w:proofErr w:type="spellEnd"/>
      <w:r w:rsidRPr="008F681D">
        <w:rPr>
          <w:rFonts w:cs="Times New Roman"/>
          <w:szCs w:val="24"/>
        </w:rPr>
        <w:t xml:space="preserve"> </w:t>
      </w:r>
      <w:proofErr w:type="spellStart"/>
      <w:r w:rsidRPr="008F681D">
        <w:rPr>
          <w:rFonts w:cs="Times New Roman"/>
          <w:szCs w:val="24"/>
        </w:rPr>
        <w:t>төрийн</w:t>
      </w:r>
      <w:proofErr w:type="spellEnd"/>
      <w:r w:rsidRPr="008F681D">
        <w:rPr>
          <w:rFonts w:cs="Times New Roman"/>
          <w:szCs w:val="24"/>
        </w:rPr>
        <w:t xml:space="preserve"> </w:t>
      </w:r>
      <w:proofErr w:type="spellStart"/>
      <w:r w:rsidRPr="008F681D">
        <w:rPr>
          <w:rFonts w:cs="Times New Roman"/>
          <w:szCs w:val="24"/>
        </w:rPr>
        <w:t>захиргааны</w:t>
      </w:r>
      <w:proofErr w:type="spellEnd"/>
      <w:r w:rsidRPr="008F681D">
        <w:rPr>
          <w:rFonts w:cs="Times New Roman"/>
          <w:szCs w:val="24"/>
        </w:rPr>
        <w:t xml:space="preserve"> </w:t>
      </w:r>
      <w:proofErr w:type="spellStart"/>
      <w:r w:rsidRPr="008F681D">
        <w:rPr>
          <w:rFonts w:cs="Times New Roman"/>
          <w:szCs w:val="24"/>
        </w:rPr>
        <w:t>байгууллага</w:t>
      </w:r>
      <w:proofErr w:type="spellEnd"/>
      <w:r w:rsidRPr="008F681D">
        <w:rPr>
          <w:rFonts w:cs="Times New Roman"/>
          <w:szCs w:val="24"/>
        </w:rPr>
        <w:t xml:space="preserve"> </w:t>
      </w:r>
      <w:proofErr w:type="spellStart"/>
      <w:r w:rsidRPr="008F681D">
        <w:rPr>
          <w:rFonts w:cs="Times New Roman"/>
          <w:szCs w:val="24"/>
        </w:rPr>
        <w:t>хяналт</w:t>
      </w:r>
      <w:proofErr w:type="spellEnd"/>
      <w:r w:rsidRPr="008F681D">
        <w:rPr>
          <w:rFonts w:cs="Times New Roman"/>
          <w:szCs w:val="24"/>
        </w:rPr>
        <w:t xml:space="preserve"> </w:t>
      </w:r>
      <w:proofErr w:type="spellStart"/>
      <w:r w:rsidRPr="008F681D">
        <w:rPr>
          <w:rFonts w:cs="Times New Roman"/>
          <w:szCs w:val="24"/>
        </w:rPr>
        <w:t>тавихаар</w:t>
      </w:r>
      <w:proofErr w:type="spellEnd"/>
      <w:r w:rsidRPr="008F681D">
        <w:rPr>
          <w:rFonts w:cs="Times New Roman"/>
          <w:szCs w:val="24"/>
        </w:rPr>
        <w:t xml:space="preserve"> </w:t>
      </w:r>
      <w:proofErr w:type="spellStart"/>
      <w:r w:rsidRPr="008F681D">
        <w:rPr>
          <w:rFonts w:cs="Times New Roman"/>
          <w:szCs w:val="24"/>
        </w:rPr>
        <w:t>тусгасан</w:t>
      </w:r>
      <w:proofErr w:type="spellEnd"/>
      <w:r w:rsidRPr="008F681D">
        <w:rPr>
          <w:rFonts w:cs="Times New Roman"/>
          <w:szCs w:val="24"/>
        </w:rPr>
        <w:t xml:space="preserve">. 27 </w:t>
      </w:r>
      <w:proofErr w:type="spellStart"/>
      <w:r w:rsidRPr="008F681D">
        <w:rPr>
          <w:rFonts w:cs="Times New Roman"/>
          <w:szCs w:val="24"/>
        </w:rPr>
        <w:t>дугаар</w:t>
      </w:r>
      <w:proofErr w:type="spellEnd"/>
      <w:r w:rsidRPr="008F681D">
        <w:rPr>
          <w:rFonts w:cs="Times New Roman"/>
          <w:szCs w:val="24"/>
        </w:rPr>
        <w:t xml:space="preserve"> </w:t>
      </w:r>
      <w:proofErr w:type="spellStart"/>
      <w:r w:rsidRPr="008F681D">
        <w:rPr>
          <w:rFonts w:cs="Times New Roman"/>
          <w:szCs w:val="24"/>
        </w:rPr>
        <w:t>зүйлд</w:t>
      </w:r>
      <w:proofErr w:type="spellEnd"/>
      <w:r w:rsidRPr="008F681D">
        <w:rPr>
          <w:rFonts w:cs="Times New Roman"/>
          <w:szCs w:val="24"/>
        </w:rPr>
        <w:t xml:space="preserve"> </w:t>
      </w:r>
      <w:proofErr w:type="spellStart"/>
      <w:r w:rsidRPr="008F681D">
        <w:rPr>
          <w:rFonts w:cs="Times New Roman"/>
          <w:szCs w:val="24"/>
        </w:rPr>
        <w:t>маргааныг</w:t>
      </w:r>
      <w:proofErr w:type="spellEnd"/>
      <w:r w:rsidRPr="008F681D">
        <w:rPr>
          <w:rFonts w:cs="Times New Roman"/>
          <w:szCs w:val="24"/>
        </w:rPr>
        <w:t xml:space="preserve"> </w:t>
      </w:r>
      <w:proofErr w:type="spellStart"/>
      <w:r w:rsidRPr="008F681D">
        <w:rPr>
          <w:rFonts w:cs="Times New Roman"/>
          <w:szCs w:val="24"/>
        </w:rPr>
        <w:t>Даатгалын</w:t>
      </w:r>
      <w:proofErr w:type="spellEnd"/>
      <w:r w:rsidRPr="008F681D">
        <w:rPr>
          <w:rFonts w:cs="Times New Roman"/>
          <w:szCs w:val="24"/>
        </w:rPr>
        <w:t xml:space="preserve"> </w:t>
      </w:r>
      <w:proofErr w:type="spellStart"/>
      <w:r w:rsidRPr="008F681D">
        <w:rPr>
          <w:rFonts w:cs="Times New Roman"/>
          <w:szCs w:val="24"/>
        </w:rPr>
        <w:t>тухай</w:t>
      </w:r>
      <w:proofErr w:type="spellEnd"/>
      <w:r w:rsidRPr="008F681D">
        <w:rPr>
          <w:rFonts w:cs="Times New Roman"/>
          <w:szCs w:val="24"/>
        </w:rPr>
        <w:t xml:space="preserve"> </w:t>
      </w:r>
      <w:proofErr w:type="spellStart"/>
      <w:r w:rsidRPr="008F681D">
        <w:rPr>
          <w:rFonts w:cs="Times New Roman"/>
          <w:szCs w:val="24"/>
        </w:rPr>
        <w:t>хуулийн</w:t>
      </w:r>
      <w:proofErr w:type="spellEnd"/>
      <w:r w:rsidRPr="008F681D">
        <w:rPr>
          <w:rFonts w:cs="Times New Roman"/>
          <w:szCs w:val="24"/>
        </w:rPr>
        <w:t xml:space="preserve"> 82 </w:t>
      </w:r>
      <w:proofErr w:type="spellStart"/>
      <w:r w:rsidRPr="008F681D">
        <w:rPr>
          <w:rFonts w:cs="Times New Roman"/>
          <w:szCs w:val="24"/>
        </w:rPr>
        <w:t>дугаар</w:t>
      </w:r>
      <w:proofErr w:type="spellEnd"/>
      <w:r w:rsidRPr="008F681D">
        <w:rPr>
          <w:rFonts w:cs="Times New Roman"/>
          <w:szCs w:val="24"/>
        </w:rPr>
        <w:t xml:space="preserve"> </w:t>
      </w:r>
      <w:proofErr w:type="spellStart"/>
      <w:r w:rsidRPr="008F681D">
        <w:rPr>
          <w:rFonts w:cs="Times New Roman"/>
          <w:szCs w:val="24"/>
        </w:rPr>
        <w:t>зүйлд</w:t>
      </w:r>
      <w:proofErr w:type="spellEnd"/>
      <w:r w:rsidRPr="008F681D">
        <w:rPr>
          <w:rFonts w:cs="Times New Roman"/>
          <w:szCs w:val="24"/>
        </w:rPr>
        <w:t xml:space="preserve"> </w:t>
      </w:r>
      <w:proofErr w:type="spellStart"/>
      <w:r w:rsidRPr="008F681D">
        <w:rPr>
          <w:rFonts w:cs="Times New Roman"/>
          <w:szCs w:val="24"/>
        </w:rPr>
        <w:t>заасан</w:t>
      </w:r>
      <w:proofErr w:type="spellEnd"/>
      <w:r w:rsidRPr="008F681D">
        <w:rPr>
          <w:rFonts w:cs="Times New Roman"/>
          <w:szCs w:val="24"/>
        </w:rPr>
        <w:t xml:space="preserve"> </w:t>
      </w:r>
      <w:proofErr w:type="spellStart"/>
      <w:r w:rsidRPr="008F681D">
        <w:rPr>
          <w:rFonts w:cs="Times New Roman"/>
          <w:szCs w:val="24"/>
        </w:rPr>
        <w:t>журмаар</w:t>
      </w:r>
      <w:proofErr w:type="spellEnd"/>
      <w:r w:rsidRPr="008F681D">
        <w:rPr>
          <w:rFonts w:cs="Times New Roman"/>
          <w:szCs w:val="24"/>
        </w:rPr>
        <w:t xml:space="preserve"> </w:t>
      </w:r>
      <w:proofErr w:type="spellStart"/>
      <w:r w:rsidRPr="008F681D">
        <w:rPr>
          <w:rFonts w:cs="Times New Roman"/>
          <w:szCs w:val="24"/>
        </w:rPr>
        <w:t>шийдвэрлэхээр</w:t>
      </w:r>
      <w:proofErr w:type="spellEnd"/>
      <w:r w:rsidRPr="008F681D">
        <w:rPr>
          <w:rFonts w:cs="Times New Roman"/>
          <w:szCs w:val="24"/>
        </w:rPr>
        <w:t xml:space="preserve"> </w:t>
      </w:r>
      <w:proofErr w:type="spellStart"/>
      <w:r w:rsidRPr="008F681D">
        <w:rPr>
          <w:rFonts w:cs="Times New Roman"/>
          <w:szCs w:val="24"/>
        </w:rPr>
        <w:t>заасан</w:t>
      </w:r>
      <w:proofErr w:type="spellEnd"/>
      <w:r w:rsidRPr="008F681D">
        <w:rPr>
          <w:rFonts w:cs="Times New Roman"/>
          <w:szCs w:val="24"/>
        </w:rPr>
        <w:t>.</w:t>
      </w:r>
    </w:p>
    <w:tbl>
      <w:tblPr>
        <w:tblStyle w:val="TableGrid"/>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2268"/>
        <w:gridCol w:w="6803"/>
      </w:tblGrid>
      <w:tr w:rsidR="00E11E90" w:rsidRPr="008F681D" w14:paraId="3C739158" w14:textId="77777777">
        <w:trPr>
          <w:tblHeader/>
          <w:jc w:val="center"/>
        </w:trPr>
        <w:tc>
          <w:tcPr>
            <w:tcW w:w="2268" w:type="dxa"/>
            <w:shd w:val="clear" w:color="auto" w:fill="D9EAF7"/>
          </w:tcPr>
          <w:p w14:paraId="167BBB28" w14:textId="77777777" w:rsidR="00E11E90" w:rsidRPr="008F681D" w:rsidRDefault="008225E7" w:rsidP="008225E7">
            <w:pPr>
              <w:jc w:val="both"/>
              <w:rPr>
                <w:rFonts w:cs="Times New Roman"/>
                <w:szCs w:val="24"/>
              </w:rPr>
            </w:pPr>
            <w:proofErr w:type="spellStart"/>
            <w:r w:rsidRPr="008F681D">
              <w:rPr>
                <w:rFonts w:cs="Times New Roman"/>
                <w:b/>
                <w:szCs w:val="24"/>
              </w:rPr>
              <w:t>Шалгуур</w:t>
            </w:r>
            <w:proofErr w:type="spellEnd"/>
          </w:p>
        </w:tc>
        <w:tc>
          <w:tcPr>
            <w:tcW w:w="6803" w:type="dxa"/>
            <w:shd w:val="clear" w:color="auto" w:fill="D9EAF7"/>
          </w:tcPr>
          <w:p w14:paraId="4B98B132" w14:textId="77777777" w:rsidR="00E11E90" w:rsidRPr="008F681D" w:rsidRDefault="008225E7" w:rsidP="008225E7">
            <w:pPr>
              <w:jc w:val="both"/>
              <w:rPr>
                <w:rFonts w:cs="Times New Roman"/>
                <w:szCs w:val="24"/>
              </w:rPr>
            </w:pPr>
            <w:proofErr w:type="spellStart"/>
            <w:r w:rsidRPr="008F681D">
              <w:rPr>
                <w:rFonts w:cs="Times New Roman"/>
                <w:b/>
                <w:szCs w:val="24"/>
              </w:rPr>
              <w:t>Үнэлгээ</w:t>
            </w:r>
            <w:proofErr w:type="spellEnd"/>
          </w:p>
        </w:tc>
      </w:tr>
      <w:tr w:rsidR="00E11E90" w:rsidRPr="008F681D" w14:paraId="776FAF38" w14:textId="77777777">
        <w:trPr>
          <w:jc w:val="center"/>
        </w:trPr>
        <w:tc>
          <w:tcPr>
            <w:tcW w:w="2268" w:type="dxa"/>
          </w:tcPr>
          <w:p w14:paraId="3629372D" w14:textId="77777777" w:rsidR="00E11E90" w:rsidRPr="008F681D" w:rsidRDefault="008225E7" w:rsidP="008225E7">
            <w:pPr>
              <w:jc w:val="both"/>
              <w:rPr>
                <w:rFonts w:cs="Times New Roman"/>
                <w:szCs w:val="24"/>
              </w:rPr>
            </w:pPr>
            <w:proofErr w:type="spellStart"/>
            <w:r w:rsidRPr="008F681D">
              <w:rPr>
                <w:rFonts w:cs="Times New Roman"/>
                <w:szCs w:val="24"/>
              </w:rPr>
              <w:t>Зорилгод</w:t>
            </w:r>
            <w:proofErr w:type="spellEnd"/>
            <w:r w:rsidRPr="008F681D">
              <w:rPr>
                <w:rFonts w:cs="Times New Roman"/>
                <w:szCs w:val="24"/>
              </w:rPr>
              <w:t xml:space="preserve"> </w:t>
            </w:r>
            <w:proofErr w:type="spellStart"/>
            <w:r w:rsidRPr="008F681D">
              <w:rPr>
                <w:rFonts w:cs="Times New Roman"/>
                <w:szCs w:val="24"/>
              </w:rPr>
              <w:t>хүрсэн</w:t>
            </w:r>
            <w:proofErr w:type="spellEnd"/>
            <w:r w:rsidRPr="008F681D">
              <w:rPr>
                <w:rFonts w:cs="Times New Roman"/>
                <w:szCs w:val="24"/>
              </w:rPr>
              <w:t xml:space="preserve"> </w:t>
            </w:r>
            <w:proofErr w:type="spellStart"/>
            <w:r w:rsidRPr="008F681D">
              <w:rPr>
                <w:rFonts w:cs="Times New Roman"/>
                <w:szCs w:val="24"/>
              </w:rPr>
              <w:t>түвшин</w:t>
            </w:r>
            <w:proofErr w:type="spellEnd"/>
          </w:p>
        </w:tc>
        <w:tc>
          <w:tcPr>
            <w:tcW w:w="6803" w:type="dxa"/>
          </w:tcPr>
          <w:p w14:paraId="121D27B5" w14:textId="77777777" w:rsidR="00E11E90" w:rsidRPr="008F681D" w:rsidRDefault="008225E7" w:rsidP="008225E7">
            <w:pPr>
              <w:jc w:val="both"/>
              <w:rPr>
                <w:rFonts w:cs="Times New Roman"/>
                <w:szCs w:val="24"/>
              </w:rPr>
            </w:pPr>
            <w:proofErr w:type="spellStart"/>
            <w:r w:rsidRPr="008F681D">
              <w:rPr>
                <w:rFonts w:cs="Times New Roman"/>
                <w:szCs w:val="24"/>
              </w:rPr>
              <w:t>Хяналт</w:t>
            </w:r>
            <w:proofErr w:type="spellEnd"/>
            <w:r w:rsidRPr="008F681D">
              <w:rPr>
                <w:rFonts w:cs="Times New Roman"/>
                <w:szCs w:val="24"/>
              </w:rPr>
              <w:t xml:space="preserve"> </w:t>
            </w:r>
            <w:proofErr w:type="spellStart"/>
            <w:r w:rsidRPr="008F681D">
              <w:rPr>
                <w:rFonts w:cs="Times New Roman"/>
                <w:szCs w:val="24"/>
              </w:rPr>
              <w:t>тавих</w:t>
            </w:r>
            <w:proofErr w:type="spellEnd"/>
            <w:r w:rsidRPr="008F681D">
              <w:rPr>
                <w:rFonts w:cs="Times New Roman"/>
                <w:szCs w:val="24"/>
              </w:rPr>
              <w:t xml:space="preserve"> </w:t>
            </w:r>
            <w:proofErr w:type="spellStart"/>
            <w:r w:rsidRPr="008F681D">
              <w:rPr>
                <w:rFonts w:cs="Times New Roman"/>
                <w:szCs w:val="24"/>
              </w:rPr>
              <w:t>байгууллагуудыг</w:t>
            </w:r>
            <w:proofErr w:type="spellEnd"/>
            <w:r w:rsidRPr="008F681D">
              <w:rPr>
                <w:rFonts w:cs="Times New Roman"/>
                <w:szCs w:val="24"/>
              </w:rPr>
              <w:t xml:space="preserve"> </w:t>
            </w:r>
            <w:proofErr w:type="spellStart"/>
            <w:r w:rsidRPr="008F681D">
              <w:rPr>
                <w:rFonts w:cs="Times New Roman"/>
                <w:szCs w:val="24"/>
              </w:rPr>
              <w:t>хуульд</w:t>
            </w:r>
            <w:proofErr w:type="spellEnd"/>
            <w:r w:rsidRPr="008F681D">
              <w:rPr>
                <w:rFonts w:cs="Times New Roman"/>
                <w:szCs w:val="24"/>
              </w:rPr>
              <w:t xml:space="preserve"> </w:t>
            </w:r>
            <w:proofErr w:type="spellStart"/>
            <w:r w:rsidRPr="008F681D">
              <w:rPr>
                <w:rFonts w:cs="Times New Roman"/>
                <w:szCs w:val="24"/>
              </w:rPr>
              <w:t>тодорхойлсон</w:t>
            </w:r>
            <w:proofErr w:type="spellEnd"/>
            <w:r w:rsidRPr="008F681D">
              <w:rPr>
                <w:rFonts w:cs="Times New Roman"/>
                <w:szCs w:val="24"/>
              </w:rPr>
              <w:t xml:space="preserve"> </w:t>
            </w:r>
            <w:proofErr w:type="spellStart"/>
            <w:r w:rsidRPr="008F681D">
              <w:rPr>
                <w:rFonts w:cs="Times New Roman"/>
                <w:szCs w:val="24"/>
              </w:rPr>
              <w:t>нь</w:t>
            </w:r>
            <w:proofErr w:type="spellEnd"/>
            <w:r w:rsidRPr="008F681D">
              <w:rPr>
                <w:rFonts w:cs="Times New Roman"/>
                <w:szCs w:val="24"/>
              </w:rPr>
              <w:t xml:space="preserve"> </w:t>
            </w:r>
            <w:proofErr w:type="spellStart"/>
            <w:r w:rsidRPr="008F681D">
              <w:rPr>
                <w:rFonts w:cs="Times New Roman"/>
                <w:szCs w:val="24"/>
              </w:rPr>
              <w:t>хуулийн</w:t>
            </w:r>
            <w:proofErr w:type="spellEnd"/>
            <w:r w:rsidRPr="008F681D">
              <w:rPr>
                <w:rFonts w:cs="Times New Roman"/>
                <w:szCs w:val="24"/>
              </w:rPr>
              <w:t xml:space="preserve"> </w:t>
            </w:r>
            <w:proofErr w:type="spellStart"/>
            <w:r w:rsidRPr="008F681D">
              <w:rPr>
                <w:rFonts w:cs="Times New Roman"/>
                <w:szCs w:val="24"/>
              </w:rPr>
              <w:t>хэрэгжилтийг</w:t>
            </w:r>
            <w:proofErr w:type="spellEnd"/>
            <w:r w:rsidRPr="008F681D">
              <w:rPr>
                <w:rFonts w:cs="Times New Roman"/>
                <w:szCs w:val="24"/>
              </w:rPr>
              <w:t xml:space="preserve"> </w:t>
            </w:r>
            <w:proofErr w:type="spellStart"/>
            <w:r w:rsidRPr="008F681D">
              <w:rPr>
                <w:rFonts w:cs="Times New Roman"/>
                <w:szCs w:val="24"/>
              </w:rPr>
              <w:t>хангах</w:t>
            </w:r>
            <w:proofErr w:type="spellEnd"/>
            <w:r w:rsidRPr="008F681D">
              <w:rPr>
                <w:rFonts w:cs="Times New Roman"/>
                <w:szCs w:val="24"/>
              </w:rPr>
              <w:t xml:space="preserve"> </w:t>
            </w:r>
            <w:proofErr w:type="spellStart"/>
            <w:r w:rsidRPr="008F681D">
              <w:rPr>
                <w:rFonts w:cs="Times New Roman"/>
                <w:szCs w:val="24"/>
              </w:rPr>
              <w:t>эрх</w:t>
            </w:r>
            <w:proofErr w:type="spellEnd"/>
            <w:r w:rsidRPr="008F681D">
              <w:rPr>
                <w:rFonts w:cs="Times New Roman"/>
                <w:szCs w:val="24"/>
              </w:rPr>
              <w:t xml:space="preserve"> </w:t>
            </w:r>
            <w:proofErr w:type="spellStart"/>
            <w:r w:rsidRPr="008F681D">
              <w:rPr>
                <w:rFonts w:cs="Times New Roman"/>
                <w:szCs w:val="24"/>
              </w:rPr>
              <w:t>зүйн</w:t>
            </w:r>
            <w:proofErr w:type="spellEnd"/>
            <w:r w:rsidRPr="008F681D">
              <w:rPr>
                <w:rFonts w:cs="Times New Roman"/>
                <w:szCs w:val="24"/>
              </w:rPr>
              <w:t xml:space="preserve"> </w:t>
            </w:r>
            <w:proofErr w:type="spellStart"/>
            <w:r w:rsidRPr="008F681D">
              <w:rPr>
                <w:rFonts w:cs="Times New Roman"/>
                <w:szCs w:val="24"/>
              </w:rPr>
              <w:t>суурь</w:t>
            </w:r>
            <w:proofErr w:type="spellEnd"/>
            <w:r w:rsidRPr="008F681D">
              <w:rPr>
                <w:rFonts w:cs="Times New Roman"/>
                <w:szCs w:val="24"/>
              </w:rPr>
              <w:t xml:space="preserve"> </w:t>
            </w:r>
            <w:proofErr w:type="spellStart"/>
            <w:r w:rsidRPr="008F681D">
              <w:rPr>
                <w:rFonts w:cs="Times New Roman"/>
                <w:szCs w:val="24"/>
              </w:rPr>
              <w:t>болсон</w:t>
            </w:r>
            <w:proofErr w:type="spellEnd"/>
            <w:r w:rsidRPr="008F681D">
              <w:rPr>
                <w:rFonts w:cs="Times New Roman"/>
                <w:szCs w:val="24"/>
              </w:rPr>
              <w:t xml:space="preserve">. </w:t>
            </w:r>
            <w:proofErr w:type="spellStart"/>
            <w:r w:rsidRPr="008F681D">
              <w:rPr>
                <w:rFonts w:cs="Times New Roman"/>
                <w:szCs w:val="24"/>
              </w:rPr>
              <w:t>Маргаан</w:t>
            </w:r>
            <w:proofErr w:type="spellEnd"/>
            <w:r w:rsidRPr="008F681D">
              <w:rPr>
                <w:rFonts w:cs="Times New Roman"/>
                <w:szCs w:val="24"/>
              </w:rPr>
              <w:t xml:space="preserve"> </w:t>
            </w:r>
            <w:proofErr w:type="spellStart"/>
            <w:r w:rsidRPr="008F681D">
              <w:rPr>
                <w:rFonts w:cs="Times New Roman"/>
                <w:szCs w:val="24"/>
              </w:rPr>
              <w:t>шийдвэрлэлт</w:t>
            </w:r>
            <w:proofErr w:type="spellEnd"/>
            <w:r w:rsidRPr="008F681D">
              <w:rPr>
                <w:rFonts w:cs="Times New Roman"/>
                <w:szCs w:val="24"/>
              </w:rPr>
              <w:t xml:space="preserve"> </w:t>
            </w:r>
            <w:proofErr w:type="spellStart"/>
            <w:r w:rsidRPr="008F681D">
              <w:rPr>
                <w:rFonts w:cs="Times New Roman"/>
                <w:szCs w:val="24"/>
              </w:rPr>
              <w:t>Даатгалын</w:t>
            </w:r>
            <w:proofErr w:type="spellEnd"/>
            <w:r w:rsidRPr="008F681D">
              <w:rPr>
                <w:rFonts w:cs="Times New Roman"/>
                <w:szCs w:val="24"/>
              </w:rPr>
              <w:t xml:space="preserve"> </w:t>
            </w:r>
            <w:proofErr w:type="spellStart"/>
            <w:r w:rsidRPr="008F681D">
              <w:rPr>
                <w:rFonts w:cs="Times New Roman"/>
                <w:szCs w:val="24"/>
              </w:rPr>
              <w:t>тухай</w:t>
            </w:r>
            <w:proofErr w:type="spellEnd"/>
            <w:r w:rsidRPr="008F681D">
              <w:rPr>
                <w:rFonts w:cs="Times New Roman"/>
                <w:szCs w:val="24"/>
              </w:rPr>
              <w:t xml:space="preserve"> </w:t>
            </w:r>
            <w:proofErr w:type="spellStart"/>
            <w:r w:rsidRPr="008F681D">
              <w:rPr>
                <w:rFonts w:cs="Times New Roman"/>
                <w:szCs w:val="24"/>
              </w:rPr>
              <w:t>хуулийн</w:t>
            </w:r>
            <w:proofErr w:type="spellEnd"/>
            <w:r w:rsidRPr="008F681D">
              <w:rPr>
                <w:rFonts w:cs="Times New Roman"/>
                <w:szCs w:val="24"/>
              </w:rPr>
              <w:t xml:space="preserve"> </w:t>
            </w:r>
            <w:proofErr w:type="spellStart"/>
            <w:r w:rsidRPr="008F681D">
              <w:rPr>
                <w:rFonts w:cs="Times New Roman"/>
                <w:szCs w:val="24"/>
              </w:rPr>
              <w:t>ерөнхий</w:t>
            </w:r>
            <w:proofErr w:type="spellEnd"/>
            <w:r w:rsidRPr="008F681D">
              <w:rPr>
                <w:rFonts w:cs="Times New Roman"/>
                <w:szCs w:val="24"/>
              </w:rPr>
              <w:t xml:space="preserve"> </w:t>
            </w:r>
            <w:proofErr w:type="spellStart"/>
            <w:r w:rsidRPr="008F681D">
              <w:rPr>
                <w:rFonts w:cs="Times New Roman"/>
                <w:szCs w:val="24"/>
              </w:rPr>
              <w:t>зохицуулалтад</w:t>
            </w:r>
            <w:proofErr w:type="spellEnd"/>
            <w:r w:rsidRPr="008F681D">
              <w:rPr>
                <w:rFonts w:cs="Times New Roman"/>
                <w:szCs w:val="24"/>
              </w:rPr>
              <w:t xml:space="preserve"> </w:t>
            </w:r>
            <w:proofErr w:type="spellStart"/>
            <w:r w:rsidRPr="008F681D">
              <w:rPr>
                <w:rFonts w:cs="Times New Roman"/>
                <w:szCs w:val="24"/>
              </w:rPr>
              <w:t>холбогдож</w:t>
            </w:r>
            <w:proofErr w:type="spellEnd"/>
            <w:r w:rsidRPr="008F681D">
              <w:rPr>
                <w:rFonts w:cs="Times New Roman"/>
                <w:szCs w:val="24"/>
              </w:rPr>
              <w:t xml:space="preserve"> </w:t>
            </w:r>
            <w:proofErr w:type="spellStart"/>
            <w:r w:rsidRPr="008F681D">
              <w:rPr>
                <w:rFonts w:cs="Times New Roman"/>
                <w:szCs w:val="24"/>
              </w:rPr>
              <w:t>байгаа</w:t>
            </w:r>
            <w:proofErr w:type="spellEnd"/>
            <w:r w:rsidRPr="008F681D">
              <w:rPr>
                <w:rFonts w:cs="Times New Roman"/>
                <w:szCs w:val="24"/>
              </w:rPr>
              <w:t xml:space="preserve"> </w:t>
            </w:r>
            <w:proofErr w:type="spellStart"/>
            <w:r w:rsidRPr="008F681D">
              <w:rPr>
                <w:rFonts w:cs="Times New Roman"/>
                <w:szCs w:val="24"/>
              </w:rPr>
              <w:t>нь</w:t>
            </w:r>
            <w:proofErr w:type="spellEnd"/>
            <w:r w:rsidRPr="008F681D">
              <w:rPr>
                <w:rFonts w:cs="Times New Roman"/>
                <w:szCs w:val="24"/>
              </w:rPr>
              <w:t xml:space="preserve"> </w:t>
            </w:r>
            <w:proofErr w:type="spellStart"/>
            <w:r w:rsidRPr="008F681D">
              <w:rPr>
                <w:rFonts w:cs="Times New Roman"/>
                <w:szCs w:val="24"/>
              </w:rPr>
              <w:t>даатгалын</w:t>
            </w:r>
            <w:proofErr w:type="spellEnd"/>
            <w:r w:rsidRPr="008F681D">
              <w:rPr>
                <w:rFonts w:cs="Times New Roman"/>
                <w:szCs w:val="24"/>
              </w:rPr>
              <w:t xml:space="preserve"> </w:t>
            </w:r>
            <w:proofErr w:type="spellStart"/>
            <w:r w:rsidRPr="008F681D">
              <w:rPr>
                <w:rFonts w:cs="Times New Roman"/>
                <w:szCs w:val="24"/>
              </w:rPr>
              <w:t>салбарын</w:t>
            </w:r>
            <w:proofErr w:type="spellEnd"/>
            <w:r w:rsidRPr="008F681D">
              <w:rPr>
                <w:rFonts w:cs="Times New Roman"/>
                <w:szCs w:val="24"/>
              </w:rPr>
              <w:t xml:space="preserve"> </w:t>
            </w:r>
            <w:proofErr w:type="spellStart"/>
            <w:r w:rsidRPr="008F681D">
              <w:rPr>
                <w:rFonts w:cs="Times New Roman"/>
                <w:szCs w:val="24"/>
              </w:rPr>
              <w:t>нэг</w:t>
            </w:r>
            <w:proofErr w:type="spellEnd"/>
            <w:r w:rsidRPr="008F681D">
              <w:rPr>
                <w:rFonts w:cs="Times New Roman"/>
                <w:szCs w:val="24"/>
              </w:rPr>
              <w:t xml:space="preserve"> </w:t>
            </w:r>
            <w:proofErr w:type="spellStart"/>
            <w:r w:rsidRPr="008F681D">
              <w:rPr>
                <w:rFonts w:cs="Times New Roman"/>
                <w:szCs w:val="24"/>
              </w:rPr>
              <w:t>мөр</w:t>
            </w:r>
            <w:proofErr w:type="spellEnd"/>
            <w:r w:rsidRPr="008F681D">
              <w:rPr>
                <w:rFonts w:cs="Times New Roman"/>
                <w:szCs w:val="24"/>
              </w:rPr>
              <w:t xml:space="preserve"> </w:t>
            </w:r>
            <w:proofErr w:type="spellStart"/>
            <w:r w:rsidRPr="008F681D">
              <w:rPr>
                <w:rFonts w:cs="Times New Roman"/>
                <w:szCs w:val="24"/>
              </w:rPr>
              <w:t>хэрэглээг</w:t>
            </w:r>
            <w:proofErr w:type="spellEnd"/>
            <w:r w:rsidRPr="008F681D">
              <w:rPr>
                <w:rFonts w:cs="Times New Roman"/>
                <w:szCs w:val="24"/>
              </w:rPr>
              <w:t xml:space="preserve"> </w:t>
            </w:r>
            <w:proofErr w:type="spellStart"/>
            <w:r w:rsidRPr="008F681D">
              <w:rPr>
                <w:rFonts w:cs="Times New Roman"/>
                <w:szCs w:val="24"/>
              </w:rPr>
              <w:t>хангах</w:t>
            </w:r>
            <w:proofErr w:type="spellEnd"/>
            <w:r w:rsidRPr="008F681D">
              <w:rPr>
                <w:rFonts w:cs="Times New Roman"/>
                <w:szCs w:val="24"/>
              </w:rPr>
              <w:t xml:space="preserve"> </w:t>
            </w:r>
            <w:proofErr w:type="spellStart"/>
            <w:r w:rsidRPr="008F681D">
              <w:rPr>
                <w:rFonts w:cs="Times New Roman"/>
                <w:szCs w:val="24"/>
              </w:rPr>
              <w:t>ач</w:t>
            </w:r>
            <w:proofErr w:type="spellEnd"/>
            <w:r w:rsidRPr="008F681D">
              <w:rPr>
                <w:rFonts w:cs="Times New Roman"/>
                <w:szCs w:val="24"/>
              </w:rPr>
              <w:t xml:space="preserve"> </w:t>
            </w:r>
            <w:proofErr w:type="spellStart"/>
            <w:r w:rsidRPr="008F681D">
              <w:rPr>
                <w:rFonts w:cs="Times New Roman"/>
                <w:szCs w:val="24"/>
              </w:rPr>
              <w:t>холбогдолтой</w:t>
            </w:r>
            <w:proofErr w:type="spellEnd"/>
            <w:r w:rsidRPr="008F681D">
              <w:rPr>
                <w:rFonts w:cs="Times New Roman"/>
                <w:szCs w:val="24"/>
              </w:rPr>
              <w:t>.</w:t>
            </w:r>
          </w:p>
        </w:tc>
      </w:tr>
      <w:tr w:rsidR="00E11E90" w:rsidRPr="008F681D" w14:paraId="1A8F5235" w14:textId="77777777">
        <w:trPr>
          <w:jc w:val="center"/>
        </w:trPr>
        <w:tc>
          <w:tcPr>
            <w:tcW w:w="2268" w:type="dxa"/>
          </w:tcPr>
          <w:p w14:paraId="1E3941D6" w14:textId="77777777" w:rsidR="00E11E90" w:rsidRPr="008F681D" w:rsidRDefault="008225E7" w:rsidP="008225E7">
            <w:pPr>
              <w:jc w:val="both"/>
              <w:rPr>
                <w:rFonts w:cs="Times New Roman"/>
                <w:szCs w:val="24"/>
              </w:rPr>
            </w:pPr>
            <w:proofErr w:type="spellStart"/>
            <w:r w:rsidRPr="008F681D">
              <w:rPr>
                <w:rFonts w:cs="Times New Roman"/>
                <w:szCs w:val="24"/>
              </w:rPr>
              <w:t>Практикт</w:t>
            </w:r>
            <w:proofErr w:type="spellEnd"/>
            <w:r w:rsidRPr="008F681D">
              <w:rPr>
                <w:rFonts w:cs="Times New Roman"/>
                <w:szCs w:val="24"/>
              </w:rPr>
              <w:t xml:space="preserve"> </w:t>
            </w:r>
            <w:proofErr w:type="spellStart"/>
            <w:r w:rsidRPr="008F681D">
              <w:rPr>
                <w:rFonts w:cs="Times New Roman"/>
                <w:szCs w:val="24"/>
              </w:rPr>
              <w:t>нийцэж</w:t>
            </w:r>
            <w:proofErr w:type="spellEnd"/>
            <w:r w:rsidRPr="008F681D">
              <w:rPr>
                <w:rFonts w:cs="Times New Roman"/>
                <w:szCs w:val="24"/>
              </w:rPr>
              <w:t xml:space="preserve"> </w:t>
            </w:r>
            <w:proofErr w:type="spellStart"/>
            <w:r w:rsidRPr="008F681D">
              <w:rPr>
                <w:rFonts w:cs="Times New Roman"/>
                <w:szCs w:val="24"/>
              </w:rPr>
              <w:t>байгаа</w:t>
            </w:r>
            <w:proofErr w:type="spellEnd"/>
            <w:r w:rsidRPr="008F681D">
              <w:rPr>
                <w:rFonts w:cs="Times New Roman"/>
                <w:szCs w:val="24"/>
              </w:rPr>
              <w:t xml:space="preserve"> </w:t>
            </w:r>
            <w:proofErr w:type="spellStart"/>
            <w:r w:rsidRPr="008F681D">
              <w:rPr>
                <w:rFonts w:cs="Times New Roman"/>
                <w:szCs w:val="24"/>
              </w:rPr>
              <w:t>байдал</w:t>
            </w:r>
            <w:proofErr w:type="spellEnd"/>
          </w:p>
        </w:tc>
        <w:tc>
          <w:tcPr>
            <w:tcW w:w="6803" w:type="dxa"/>
          </w:tcPr>
          <w:p w14:paraId="69A7E42C" w14:textId="77777777" w:rsidR="00E11E90" w:rsidRPr="008F681D" w:rsidRDefault="008225E7" w:rsidP="008225E7">
            <w:pPr>
              <w:jc w:val="both"/>
              <w:rPr>
                <w:rFonts w:cs="Times New Roman"/>
                <w:szCs w:val="24"/>
              </w:rPr>
            </w:pPr>
            <w:proofErr w:type="spellStart"/>
            <w:r w:rsidRPr="008F681D">
              <w:rPr>
                <w:rFonts w:cs="Times New Roman"/>
                <w:szCs w:val="24"/>
              </w:rPr>
              <w:t>Хяналтын</w:t>
            </w:r>
            <w:proofErr w:type="spellEnd"/>
            <w:r w:rsidRPr="008F681D">
              <w:rPr>
                <w:rFonts w:cs="Times New Roman"/>
                <w:szCs w:val="24"/>
              </w:rPr>
              <w:t xml:space="preserve"> </w:t>
            </w:r>
            <w:proofErr w:type="spellStart"/>
            <w:r w:rsidRPr="008F681D">
              <w:rPr>
                <w:rFonts w:cs="Times New Roman"/>
                <w:szCs w:val="24"/>
              </w:rPr>
              <w:t>байгууллагуудын</w:t>
            </w:r>
            <w:proofErr w:type="spellEnd"/>
            <w:r w:rsidRPr="008F681D">
              <w:rPr>
                <w:rFonts w:cs="Times New Roman"/>
                <w:szCs w:val="24"/>
              </w:rPr>
              <w:t xml:space="preserve"> </w:t>
            </w:r>
            <w:proofErr w:type="spellStart"/>
            <w:r w:rsidRPr="008F681D">
              <w:rPr>
                <w:rFonts w:cs="Times New Roman"/>
                <w:szCs w:val="24"/>
              </w:rPr>
              <w:t>мэдээлэл</w:t>
            </w:r>
            <w:proofErr w:type="spellEnd"/>
            <w:r w:rsidRPr="008F681D">
              <w:rPr>
                <w:rFonts w:cs="Times New Roman"/>
                <w:szCs w:val="24"/>
              </w:rPr>
              <w:t xml:space="preserve"> </w:t>
            </w:r>
            <w:proofErr w:type="spellStart"/>
            <w:r w:rsidRPr="008F681D">
              <w:rPr>
                <w:rFonts w:cs="Times New Roman"/>
                <w:szCs w:val="24"/>
              </w:rPr>
              <w:t>солилцоо</w:t>
            </w:r>
            <w:proofErr w:type="spellEnd"/>
            <w:r w:rsidRPr="008F681D">
              <w:rPr>
                <w:rFonts w:cs="Times New Roman"/>
                <w:szCs w:val="24"/>
              </w:rPr>
              <w:t xml:space="preserve">, </w:t>
            </w:r>
            <w:proofErr w:type="spellStart"/>
            <w:r w:rsidRPr="008F681D">
              <w:rPr>
                <w:rFonts w:cs="Times New Roman"/>
                <w:szCs w:val="24"/>
              </w:rPr>
              <w:t>даатгалгүй</w:t>
            </w:r>
            <w:proofErr w:type="spellEnd"/>
            <w:r w:rsidRPr="008F681D">
              <w:rPr>
                <w:rFonts w:cs="Times New Roman"/>
                <w:szCs w:val="24"/>
              </w:rPr>
              <w:t xml:space="preserve"> </w:t>
            </w:r>
            <w:proofErr w:type="spellStart"/>
            <w:r w:rsidRPr="008F681D">
              <w:rPr>
                <w:rFonts w:cs="Times New Roman"/>
                <w:szCs w:val="24"/>
              </w:rPr>
              <w:t>жолооч</w:t>
            </w:r>
            <w:proofErr w:type="spellEnd"/>
            <w:r w:rsidRPr="008F681D">
              <w:rPr>
                <w:rFonts w:cs="Times New Roman"/>
                <w:szCs w:val="24"/>
              </w:rPr>
              <w:t xml:space="preserve"> </w:t>
            </w:r>
            <w:proofErr w:type="spellStart"/>
            <w:r w:rsidRPr="008F681D">
              <w:rPr>
                <w:rFonts w:cs="Times New Roman"/>
                <w:szCs w:val="24"/>
              </w:rPr>
              <w:t>илрүүлэх</w:t>
            </w:r>
            <w:proofErr w:type="spellEnd"/>
            <w:r w:rsidRPr="008F681D">
              <w:rPr>
                <w:rFonts w:cs="Times New Roman"/>
                <w:szCs w:val="24"/>
              </w:rPr>
              <w:t xml:space="preserve"> </w:t>
            </w:r>
            <w:proofErr w:type="spellStart"/>
            <w:r w:rsidRPr="008F681D">
              <w:rPr>
                <w:rFonts w:cs="Times New Roman"/>
                <w:szCs w:val="24"/>
              </w:rPr>
              <w:t>автоматжуулалт</w:t>
            </w:r>
            <w:proofErr w:type="spellEnd"/>
            <w:r w:rsidRPr="008F681D">
              <w:rPr>
                <w:rFonts w:cs="Times New Roman"/>
                <w:szCs w:val="24"/>
              </w:rPr>
              <w:t xml:space="preserve">, </w:t>
            </w:r>
            <w:proofErr w:type="spellStart"/>
            <w:r w:rsidRPr="008F681D">
              <w:rPr>
                <w:rFonts w:cs="Times New Roman"/>
                <w:szCs w:val="24"/>
              </w:rPr>
              <w:t>техникийн</w:t>
            </w:r>
            <w:proofErr w:type="spellEnd"/>
            <w:r w:rsidRPr="008F681D">
              <w:rPr>
                <w:rFonts w:cs="Times New Roman"/>
                <w:szCs w:val="24"/>
              </w:rPr>
              <w:t xml:space="preserve"> </w:t>
            </w:r>
            <w:proofErr w:type="spellStart"/>
            <w:r w:rsidRPr="008F681D">
              <w:rPr>
                <w:rFonts w:cs="Times New Roman"/>
                <w:szCs w:val="24"/>
              </w:rPr>
              <w:t>үзлэг</w:t>
            </w:r>
            <w:proofErr w:type="spellEnd"/>
            <w:r w:rsidRPr="008F681D">
              <w:rPr>
                <w:rFonts w:cs="Times New Roman"/>
                <w:szCs w:val="24"/>
              </w:rPr>
              <w:t>/</w:t>
            </w:r>
            <w:proofErr w:type="spellStart"/>
            <w:r w:rsidRPr="008F681D">
              <w:rPr>
                <w:rFonts w:cs="Times New Roman"/>
                <w:szCs w:val="24"/>
              </w:rPr>
              <w:t>бүртгэлийн</w:t>
            </w:r>
            <w:proofErr w:type="spellEnd"/>
            <w:r w:rsidRPr="008F681D">
              <w:rPr>
                <w:rFonts w:cs="Times New Roman"/>
                <w:szCs w:val="24"/>
              </w:rPr>
              <w:t xml:space="preserve"> </w:t>
            </w:r>
            <w:proofErr w:type="spellStart"/>
            <w:r w:rsidRPr="008F681D">
              <w:rPr>
                <w:rFonts w:cs="Times New Roman"/>
                <w:szCs w:val="24"/>
              </w:rPr>
              <w:t>үед</w:t>
            </w:r>
            <w:proofErr w:type="spellEnd"/>
            <w:r w:rsidRPr="008F681D">
              <w:rPr>
                <w:rFonts w:cs="Times New Roman"/>
                <w:szCs w:val="24"/>
              </w:rPr>
              <w:t xml:space="preserve"> </w:t>
            </w:r>
            <w:proofErr w:type="spellStart"/>
            <w:r w:rsidRPr="008F681D">
              <w:rPr>
                <w:rFonts w:cs="Times New Roman"/>
                <w:szCs w:val="24"/>
              </w:rPr>
              <w:t>даатгал</w:t>
            </w:r>
            <w:proofErr w:type="spellEnd"/>
            <w:r w:rsidRPr="008F681D">
              <w:rPr>
                <w:rFonts w:cs="Times New Roman"/>
                <w:szCs w:val="24"/>
              </w:rPr>
              <w:t xml:space="preserve"> </w:t>
            </w:r>
            <w:proofErr w:type="spellStart"/>
            <w:r w:rsidRPr="008F681D">
              <w:rPr>
                <w:rFonts w:cs="Times New Roman"/>
                <w:szCs w:val="24"/>
              </w:rPr>
              <w:t>шалгах</w:t>
            </w:r>
            <w:proofErr w:type="spellEnd"/>
            <w:r w:rsidRPr="008F681D">
              <w:rPr>
                <w:rFonts w:cs="Times New Roman"/>
                <w:szCs w:val="24"/>
              </w:rPr>
              <w:t xml:space="preserve"> </w:t>
            </w:r>
            <w:proofErr w:type="spellStart"/>
            <w:r w:rsidRPr="008F681D">
              <w:rPr>
                <w:rFonts w:cs="Times New Roman"/>
                <w:szCs w:val="24"/>
              </w:rPr>
              <w:t>ажиллагаа</w:t>
            </w:r>
            <w:proofErr w:type="spellEnd"/>
            <w:r w:rsidRPr="008F681D">
              <w:rPr>
                <w:rFonts w:cs="Times New Roman"/>
                <w:szCs w:val="24"/>
              </w:rPr>
              <w:t xml:space="preserve">, </w:t>
            </w:r>
            <w:proofErr w:type="spellStart"/>
            <w:r w:rsidRPr="008F681D">
              <w:rPr>
                <w:rFonts w:cs="Times New Roman"/>
                <w:szCs w:val="24"/>
              </w:rPr>
              <w:t>маргаан</w:t>
            </w:r>
            <w:proofErr w:type="spellEnd"/>
            <w:r w:rsidRPr="008F681D">
              <w:rPr>
                <w:rFonts w:cs="Times New Roman"/>
                <w:szCs w:val="24"/>
              </w:rPr>
              <w:t xml:space="preserve"> </w:t>
            </w:r>
            <w:proofErr w:type="spellStart"/>
            <w:r w:rsidRPr="008F681D">
              <w:rPr>
                <w:rFonts w:cs="Times New Roman"/>
                <w:szCs w:val="24"/>
              </w:rPr>
              <w:t>шийдвэрлэх</w:t>
            </w:r>
            <w:proofErr w:type="spellEnd"/>
            <w:r w:rsidRPr="008F681D">
              <w:rPr>
                <w:rFonts w:cs="Times New Roman"/>
                <w:szCs w:val="24"/>
              </w:rPr>
              <w:t xml:space="preserve"> </w:t>
            </w:r>
            <w:proofErr w:type="spellStart"/>
            <w:r w:rsidRPr="008F681D">
              <w:rPr>
                <w:rFonts w:cs="Times New Roman"/>
                <w:szCs w:val="24"/>
              </w:rPr>
              <w:t>шат</w:t>
            </w:r>
            <w:proofErr w:type="spellEnd"/>
            <w:r w:rsidRPr="008F681D">
              <w:rPr>
                <w:rFonts w:cs="Times New Roman"/>
                <w:szCs w:val="24"/>
              </w:rPr>
              <w:t xml:space="preserve"> </w:t>
            </w:r>
            <w:proofErr w:type="spellStart"/>
            <w:r w:rsidRPr="008F681D">
              <w:rPr>
                <w:rFonts w:cs="Times New Roman"/>
                <w:szCs w:val="24"/>
              </w:rPr>
              <w:t>дараалал</w:t>
            </w:r>
            <w:proofErr w:type="spellEnd"/>
            <w:r w:rsidRPr="008F681D">
              <w:rPr>
                <w:rFonts w:cs="Times New Roman"/>
                <w:szCs w:val="24"/>
              </w:rPr>
              <w:t xml:space="preserve">, </w:t>
            </w:r>
            <w:proofErr w:type="spellStart"/>
            <w:r w:rsidRPr="008F681D">
              <w:rPr>
                <w:rFonts w:cs="Times New Roman"/>
                <w:szCs w:val="24"/>
              </w:rPr>
              <w:t>хохирогчийн</w:t>
            </w:r>
            <w:proofErr w:type="spellEnd"/>
            <w:r w:rsidRPr="008F681D">
              <w:rPr>
                <w:rFonts w:cs="Times New Roman"/>
                <w:szCs w:val="24"/>
              </w:rPr>
              <w:t xml:space="preserve"> </w:t>
            </w:r>
            <w:proofErr w:type="spellStart"/>
            <w:r w:rsidRPr="008F681D">
              <w:rPr>
                <w:rFonts w:cs="Times New Roman"/>
                <w:szCs w:val="24"/>
              </w:rPr>
              <w:t>гомдол</w:t>
            </w:r>
            <w:proofErr w:type="spellEnd"/>
            <w:r w:rsidRPr="008F681D">
              <w:rPr>
                <w:rFonts w:cs="Times New Roman"/>
                <w:szCs w:val="24"/>
              </w:rPr>
              <w:t xml:space="preserve"> </w:t>
            </w:r>
            <w:proofErr w:type="spellStart"/>
            <w:r w:rsidRPr="008F681D">
              <w:rPr>
                <w:rFonts w:cs="Times New Roman"/>
                <w:szCs w:val="24"/>
              </w:rPr>
              <w:t>гаргах</w:t>
            </w:r>
            <w:proofErr w:type="spellEnd"/>
            <w:r w:rsidRPr="008F681D">
              <w:rPr>
                <w:rFonts w:cs="Times New Roman"/>
                <w:szCs w:val="24"/>
              </w:rPr>
              <w:t xml:space="preserve"> </w:t>
            </w:r>
            <w:proofErr w:type="spellStart"/>
            <w:r w:rsidRPr="008F681D">
              <w:rPr>
                <w:rFonts w:cs="Times New Roman"/>
                <w:szCs w:val="24"/>
              </w:rPr>
              <w:t>боломжийг</w:t>
            </w:r>
            <w:proofErr w:type="spellEnd"/>
            <w:r w:rsidRPr="008F681D">
              <w:rPr>
                <w:rFonts w:cs="Times New Roman"/>
                <w:szCs w:val="24"/>
              </w:rPr>
              <w:t xml:space="preserve"> </w:t>
            </w:r>
            <w:proofErr w:type="spellStart"/>
            <w:r w:rsidRPr="008F681D">
              <w:rPr>
                <w:rFonts w:cs="Times New Roman"/>
                <w:szCs w:val="24"/>
              </w:rPr>
              <w:t>хэрэглэгчид</w:t>
            </w:r>
            <w:proofErr w:type="spellEnd"/>
            <w:r w:rsidRPr="008F681D">
              <w:rPr>
                <w:rFonts w:cs="Times New Roman"/>
                <w:szCs w:val="24"/>
              </w:rPr>
              <w:t xml:space="preserve"> </w:t>
            </w:r>
            <w:proofErr w:type="spellStart"/>
            <w:r w:rsidRPr="008F681D">
              <w:rPr>
                <w:rFonts w:cs="Times New Roman"/>
                <w:szCs w:val="24"/>
              </w:rPr>
              <w:t>ойлгомжтой</w:t>
            </w:r>
            <w:proofErr w:type="spellEnd"/>
            <w:r w:rsidRPr="008F681D">
              <w:rPr>
                <w:rFonts w:cs="Times New Roman"/>
                <w:szCs w:val="24"/>
              </w:rPr>
              <w:t xml:space="preserve"> </w:t>
            </w:r>
            <w:proofErr w:type="spellStart"/>
            <w:r w:rsidRPr="008F681D">
              <w:rPr>
                <w:rFonts w:cs="Times New Roman"/>
                <w:szCs w:val="24"/>
              </w:rPr>
              <w:t>болгох</w:t>
            </w:r>
            <w:proofErr w:type="spellEnd"/>
            <w:r w:rsidRPr="008F681D">
              <w:rPr>
                <w:rFonts w:cs="Times New Roman"/>
                <w:szCs w:val="24"/>
              </w:rPr>
              <w:t xml:space="preserve"> </w:t>
            </w:r>
            <w:proofErr w:type="spellStart"/>
            <w:r w:rsidRPr="008F681D">
              <w:rPr>
                <w:rFonts w:cs="Times New Roman"/>
                <w:szCs w:val="24"/>
              </w:rPr>
              <w:t>шаардлагатай</w:t>
            </w:r>
            <w:proofErr w:type="spellEnd"/>
            <w:r w:rsidRPr="008F681D">
              <w:rPr>
                <w:rFonts w:cs="Times New Roman"/>
                <w:szCs w:val="24"/>
              </w:rPr>
              <w:t>.</w:t>
            </w:r>
          </w:p>
        </w:tc>
      </w:tr>
    </w:tbl>
    <w:p w14:paraId="1F72F646" w14:textId="77777777" w:rsidR="00E11E90" w:rsidRPr="008F681D" w:rsidRDefault="00E11E90" w:rsidP="008225E7">
      <w:pPr>
        <w:jc w:val="both"/>
        <w:rPr>
          <w:rFonts w:cs="Times New Roman"/>
          <w:szCs w:val="24"/>
        </w:rPr>
      </w:pPr>
    </w:p>
    <w:p w14:paraId="5AE50222" w14:textId="77777777" w:rsidR="00E11E90" w:rsidRPr="008F681D" w:rsidRDefault="008225E7" w:rsidP="008225E7">
      <w:pPr>
        <w:spacing w:after="120"/>
        <w:ind w:firstLine="454"/>
        <w:jc w:val="both"/>
        <w:rPr>
          <w:rFonts w:cs="Times New Roman"/>
          <w:szCs w:val="24"/>
        </w:rPr>
      </w:pPr>
      <w:proofErr w:type="spellStart"/>
      <w:r w:rsidRPr="008F681D">
        <w:rPr>
          <w:rFonts w:cs="Times New Roman"/>
          <w:szCs w:val="24"/>
        </w:rPr>
        <w:t>Дүгнэлт</w:t>
      </w:r>
      <w:proofErr w:type="spellEnd"/>
      <w:r w:rsidRPr="008F681D">
        <w:rPr>
          <w:rFonts w:cs="Times New Roman"/>
          <w:szCs w:val="24"/>
        </w:rPr>
        <w:t xml:space="preserve">: </w:t>
      </w:r>
      <w:proofErr w:type="spellStart"/>
      <w:r w:rsidRPr="008F681D">
        <w:rPr>
          <w:rFonts w:cs="Times New Roman"/>
          <w:szCs w:val="24"/>
        </w:rPr>
        <w:t>Хяналтын</w:t>
      </w:r>
      <w:proofErr w:type="spellEnd"/>
      <w:r w:rsidRPr="008F681D">
        <w:rPr>
          <w:rFonts w:cs="Times New Roman"/>
          <w:szCs w:val="24"/>
        </w:rPr>
        <w:t xml:space="preserve"> </w:t>
      </w:r>
      <w:proofErr w:type="spellStart"/>
      <w:r w:rsidRPr="008F681D">
        <w:rPr>
          <w:rFonts w:cs="Times New Roman"/>
          <w:szCs w:val="24"/>
        </w:rPr>
        <w:t>эрх</w:t>
      </w:r>
      <w:proofErr w:type="spellEnd"/>
      <w:r w:rsidRPr="008F681D">
        <w:rPr>
          <w:rFonts w:cs="Times New Roman"/>
          <w:szCs w:val="24"/>
        </w:rPr>
        <w:t xml:space="preserve"> </w:t>
      </w:r>
      <w:proofErr w:type="spellStart"/>
      <w:r w:rsidRPr="008F681D">
        <w:rPr>
          <w:rFonts w:cs="Times New Roman"/>
          <w:szCs w:val="24"/>
        </w:rPr>
        <w:t>зүйн</w:t>
      </w:r>
      <w:proofErr w:type="spellEnd"/>
      <w:r w:rsidRPr="008F681D">
        <w:rPr>
          <w:rFonts w:cs="Times New Roman"/>
          <w:szCs w:val="24"/>
        </w:rPr>
        <w:t xml:space="preserve"> </w:t>
      </w:r>
      <w:proofErr w:type="spellStart"/>
      <w:r w:rsidRPr="008F681D">
        <w:rPr>
          <w:rFonts w:cs="Times New Roman"/>
          <w:szCs w:val="24"/>
        </w:rPr>
        <w:t>үндэс</w:t>
      </w:r>
      <w:proofErr w:type="spellEnd"/>
      <w:r w:rsidRPr="008F681D">
        <w:rPr>
          <w:rFonts w:cs="Times New Roman"/>
          <w:szCs w:val="24"/>
        </w:rPr>
        <w:t xml:space="preserve"> </w:t>
      </w:r>
      <w:proofErr w:type="spellStart"/>
      <w:r w:rsidRPr="008F681D">
        <w:rPr>
          <w:rFonts w:cs="Times New Roman"/>
          <w:szCs w:val="24"/>
        </w:rPr>
        <w:t>байгаа</w:t>
      </w:r>
      <w:proofErr w:type="spellEnd"/>
      <w:r w:rsidRPr="008F681D">
        <w:rPr>
          <w:rFonts w:cs="Times New Roman"/>
          <w:szCs w:val="24"/>
        </w:rPr>
        <w:t xml:space="preserve"> </w:t>
      </w:r>
      <w:proofErr w:type="spellStart"/>
      <w:r w:rsidRPr="008F681D">
        <w:rPr>
          <w:rFonts w:cs="Times New Roman"/>
          <w:szCs w:val="24"/>
        </w:rPr>
        <w:t>боловч</w:t>
      </w:r>
      <w:proofErr w:type="spellEnd"/>
      <w:r w:rsidRPr="008F681D">
        <w:rPr>
          <w:rFonts w:cs="Times New Roman"/>
          <w:szCs w:val="24"/>
        </w:rPr>
        <w:t xml:space="preserve"> </w:t>
      </w:r>
      <w:proofErr w:type="spellStart"/>
      <w:r w:rsidRPr="008F681D">
        <w:rPr>
          <w:rFonts w:cs="Times New Roman"/>
          <w:szCs w:val="24"/>
        </w:rPr>
        <w:t>байгууллага</w:t>
      </w:r>
      <w:proofErr w:type="spellEnd"/>
      <w:r w:rsidRPr="008F681D">
        <w:rPr>
          <w:rFonts w:cs="Times New Roman"/>
          <w:szCs w:val="24"/>
        </w:rPr>
        <w:t xml:space="preserve"> </w:t>
      </w:r>
      <w:proofErr w:type="spellStart"/>
      <w:r w:rsidRPr="008F681D">
        <w:rPr>
          <w:rFonts w:cs="Times New Roman"/>
          <w:szCs w:val="24"/>
        </w:rPr>
        <w:t>хоорондын</w:t>
      </w:r>
      <w:proofErr w:type="spellEnd"/>
      <w:r w:rsidRPr="008F681D">
        <w:rPr>
          <w:rFonts w:cs="Times New Roman"/>
          <w:szCs w:val="24"/>
        </w:rPr>
        <w:t xml:space="preserve"> </w:t>
      </w:r>
      <w:proofErr w:type="spellStart"/>
      <w:r w:rsidRPr="008F681D">
        <w:rPr>
          <w:rFonts w:cs="Times New Roman"/>
          <w:szCs w:val="24"/>
        </w:rPr>
        <w:t>мэдээлэл</w:t>
      </w:r>
      <w:proofErr w:type="spellEnd"/>
      <w:r w:rsidRPr="008F681D">
        <w:rPr>
          <w:rFonts w:cs="Times New Roman"/>
          <w:szCs w:val="24"/>
        </w:rPr>
        <w:t xml:space="preserve"> </w:t>
      </w:r>
      <w:proofErr w:type="spellStart"/>
      <w:r w:rsidRPr="008F681D">
        <w:rPr>
          <w:rFonts w:cs="Times New Roman"/>
          <w:szCs w:val="24"/>
        </w:rPr>
        <w:t>солилцооны</w:t>
      </w:r>
      <w:proofErr w:type="spellEnd"/>
      <w:r w:rsidRPr="008F681D">
        <w:rPr>
          <w:rFonts w:cs="Times New Roman"/>
          <w:szCs w:val="24"/>
        </w:rPr>
        <w:t xml:space="preserve"> </w:t>
      </w:r>
      <w:proofErr w:type="spellStart"/>
      <w:r w:rsidRPr="008F681D">
        <w:rPr>
          <w:rFonts w:cs="Times New Roman"/>
          <w:szCs w:val="24"/>
        </w:rPr>
        <w:t>нарийвчилсан</w:t>
      </w:r>
      <w:proofErr w:type="spellEnd"/>
      <w:r w:rsidRPr="008F681D">
        <w:rPr>
          <w:rFonts w:cs="Times New Roman"/>
          <w:szCs w:val="24"/>
        </w:rPr>
        <w:t xml:space="preserve"> </w:t>
      </w:r>
      <w:proofErr w:type="spellStart"/>
      <w:r w:rsidRPr="008F681D">
        <w:rPr>
          <w:rFonts w:cs="Times New Roman"/>
          <w:szCs w:val="24"/>
        </w:rPr>
        <w:t>журам</w:t>
      </w:r>
      <w:proofErr w:type="spellEnd"/>
      <w:r w:rsidRPr="008F681D">
        <w:rPr>
          <w:rFonts w:cs="Times New Roman"/>
          <w:szCs w:val="24"/>
        </w:rPr>
        <w:t xml:space="preserve">, </w:t>
      </w:r>
      <w:proofErr w:type="spellStart"/>
      <w:r w:rsidRPr="008F681D">
        <w:rPr>
          <w:rFonts w:cs="Times New Roman"/>
          <w:szCs w:val="24"/>
        </w:rPr>
        <w:t>хэрэглэгчид</w:t>
      </w:r>
      <w:proofErr w:type="spellEnd"/>
      <w:r w:rsidRPr="008F681D">
        <w:rPr>
          <w:rFonts w:cs="Times New Roman"/>
          <w:szCs w:val="24"/>
        </w:rPr>
        <w:t xml:space="preserve"> </w:t>
      </w:r>
      <w:proofErr w:type="spellStart"/>
      <w:r w:rsidRPr="008F681D">
        <w:rPr>
          <w:rFonts w:cs="Times New Roman"/>
          <w:szCs w:val="24"/>
        </w:rPr>
        <w:t>ойлгомжтой</w:t>
      </w:r>
      <w:proofErr w:type="spellEnd"/>
      <w:r w:rsidRPr="008F681D">
        <w:rPr>
          <w:rFonts w:cs="Times New Roman"/>
          <w:szCs w:val="24"/>
        </w:rPr>
        <w:t xml:space="preserve"> </w:t>
      </w:r>
      <w:proofErr w:type="spellStart"/>
      <w:r w:rsidRPr="008F681D">
        <w:rPr>
          <w:rFonts w:cs="Times New Roman"/>
          <w:szCs w:val="24"/>
        </w:rPr>
        <w:t>маргаан</w:t>
      </w:r>
      <w:proofErr w:type="spellEnd"/>
      <w:r w:rsidRPr="008F681D">
        <w:rPr>
          <w:rFonts w:cs="Times New Roman"/>
          <w:szCs w:val="24"/>
        </w:rPr>
        <w:t xml:space="preserve"> </w:t>
      </w:r>
      <w:proofErr w:type="spellStart"/>
      <w:r w:rsidRPr="008F681D">
        <w:rPr>
          <w:rFonts w:cs="Times New Roman"/>
          <w:szCs w:val="24"/>
        </w:rPr>
        <w:t>шийдвэрлэх</w:t>
      </w:r>
      <w:proofErr w:type="spellEnd"/>
      <w:r w:rsidRPr="008F681D">
        <w:rPr>
          <w:rFonts w:cs="Times New Roman"/>
          <w:szCs w:val="24"/>
        </w:rPr>
        <w:t xml:space="preserve"> </w:t>
      </w:r>
      <w:proofErr w:type="spellStart"/>
      <w:r w:rsidRPr="008F681D">
        <w:rPr>
          <w:rFonts w:cs="Times New Roman"/>
          <w:szCs w:val="24"/>
        </w:rPr>
        <w:t>зам</w:t>
      </w:r>
      <w:proofErr w:type="spellEnd"/>
      <w:r w:rsidRPr="008F681D">
        <w:rPr>
          <w:rFonts w:cs="Times New Roman"/>
          <w:szCs w:val="24"/>
        </w:rPr>
        <w:t xml:space="preserve">, </w:t>
      </w:r>
      <w:proofErr w:type="spellStart"/>
      <w:r w:rsidRPr="008F681D">
        <w:rPr>
          <w:rFonts w:cs="Times New Roman"/>
          <w:szCs w:val="24"/>
        </w:rPr>
        <w:t>гомдлын</w:t>
      </w:r>
      <w:proofErr w:type="spellEnd"/>
      <w:r w:rsidRPr="008F681D">
        <w:rPr>
          <w:rFonts w:cs="Times New Roman"/>
          <w:szCs w:val="24"/>
        </w:rPr>
        <w:t xml:space="preserve"> </w:t>
      </w:r>
      <w:proofErr w:type="spellStart"/>
      <w:r w:rsidRPr="008F681D">
        <w:rPr>
          <w:rFonts w:cs="Times New Roman"/>
          <w:szCs w:val="24"/>
        </w:rPr>
        <w:t>статистик</w:t>
      </w:r>
      <w:proofErr w:type="spellEnd"/>
      <w:r w:rsidRPr="008F681D">
        <w:rPr>
          <w:rFonts w:cs="Times New Roman"/>
          <w:szCs w:val="24"/>
        </w:rPr>
        <w:t xml:space="preserve"> </w:t>
      </w:r>
      <w:proofErr w:type="spellStart"/>
      <w:r w:rsidRPr="008F681D">
        <w:rPr>
          <w:rFonts w:cs="Times New Roman"/>
          <w:szCs w:val="24"/>
        </w:rPr>
        <w:t>тайлагнал</w:t>
      </w:r>
      <w:proofErr w:type="spellEnd"/>
      <w:r w:rsidRPr="008F681D">
        <w:rPr>
          <w:rFonts w:cs="Times New Roman"/>
          <w:szCs w:val="24"/>
        </w:rPr>
        <w:t xml:space="preserve">, </w:t>
      </w:r>
      <w:proofErr w:type="spellStart"/>
      <w:r w:rsidRPr="008F681D">
        <w:rPr>
          <w:rFonts w:cs="Times New Roman"/>
          <w:szCs w:val="24"/>
        </w:rPr>
        <w:t>албадлагын</w:t>
      </w:r>
      <w:proofErr w:type="spellEnd"/>
      <w:r w:rsidRPr="008F681D">
        <w:rPr>
          <w:rFonts w:cs="Times New Roman"/>
          <w:szCs w:val="24"/>
        </w:rPr>
        <w:t xml:space="preserve"> </w:t>
      </w:r>
      <w:proofErr w:type="spellStart"/>
      <w:r w:rsidRPr="008F681D">
        <w:rPr>
          <w:rFonts w:cs="Times New Roman"/>
          <w:szCs w:val="24"/>
        </w:rPr>
        <w:t>арга</w:t>
      </w:r>
      <w:proofErr w:type="spellEnd"/>
      <w:r w:rsidRPr="008F681D">
        <w:rPr>
          <w:rFonts w:cs="Times New Roman"/>
          <w:szCs w:val="24"/>
        </w:rPr>
        <w:t xml:space="preserve"> </w:t>
      </w:r>
      <w:proofErr w:type="spellStart"/>
      <w:r w:rsidRPr="008F681D">
        <w:rPr>
          <w:rFonts w:cs="Times New Roman"/>
          <w:szCs w:val="24"/>
        </w:rPr>
        <w:t>хэмжээний</w:t>
      </w:r>
      <w:proofErr w:type="spellEnd"/>
      <w:r w:rsidRPr="008F681D">
        <w:rPr>
          <w:rFonts w:cs="Times New Roman"/>
          <w:szCs w:val="24"/>
        </w:rPr>
        <w:t xml:space="preserve"> </w:t>
      </w:r>
      <w:proofErr w:type="spellStart"/>
      <w:r w:rsidRPr="008F681D">
        <w:rPr>
          <w:rFonts w:cs="Times New Roman"/>
          <w:szCs w:val="24"/>
        </w:rPr>
        <w:t>хэрэгжилтийг</w:t>
      </w:r>
      <w:proofErr w:type="spellEnd"/>
      <w:r w:rsidRPr="008F681D">
        <w:rPr>
          <w:rFonts w:cs="Times New Roman"/>
          <w:szCs w:val="24"/>
        </w:rPr>
        <w:t xml:space="preserve"> </w:t>
      </w:r>
      <w:proofErr w:type="spellStart"/>
      <w:r w:rsidRPr="008F681D">
        <w:rPr>
          <w:rFonts w:cs="Times New Roman"/>
          <w:szCs w:val="24"/>
        </w:rPr>
        <w:t>сайжруулах</w:t>
      </w:r>
      <w:proofErr w:type="spellEnd"/>
      <w:r w:rsidRPr="008F681D">
        <w:rPr>
          <w:rFonts w:cs="Times New Roman"/>
          <w:szCs w:val="24"/>
        </w:rPr>
        <w:t xml:space="preserve"> </w:t>
      </w:r>
      <w:proofErr w:type="spellStart"/>
      <w:r w:rsidRPr="008F681D">
        <w:rPr>
          <w:rFonts w:cs="Times New Roman"/>
          <w:szCs w:val="24"/>
        </w:rPr>
        <w:t>шаардлагатай</w:t>
      </w:r>
      <w:proofErr w:type="spellEnd"/>
      <w:r w:rsidRPr="008F681D">
        <w:rPr>
          <w:rFonts w:cs="Times New Roman"/>
          <w:szCs w:val="24"/>
        </w:rPr>
        <w:t>.</w:t>
      </w:r>
    </w:p>
    <w:p w14:paraId="4088B38B" w14:textId="77777777" w:rsidR="00E11E90" w:rsidRPr="008F681D" w:rsidRDefault="008225E7" w:rsidP="008225E7">
      <w:pPr>
        <w:spacing w:after="120"/>
        <w:ind w:firstLine="454"/>
        <w:jc w:val="both"/>
        <w:rPr>
          <w:rFonts w:cs="Times New Roman"/>
          <w:szCs w:val="24"/>
        </w:rPr>
      </w:pPr>
      <w:proofErr w:type="spellStart"/>
      <w:r w:rsidRPr="008F681D">
        <w:rPr>
          <w:rFonts w:cs="Times New Roman"/>
          <w:szCs w:val="24"/>
        </w:rPr>
        <w:t>Санал</w:t>
      </w:r>
      <w:proofErr w:type="spellEnd"/>
      <w:r w:rsidRPr="008F681D">
        <w:rPr>
          <w:rFonts w:cs="Times New Roman"/>
          <w:szCs w:val="24"/>
        </w:rPr>
        <w:t xml:space="preserve">: </w:t>
      </w:r>
      <w:proofErr w:type="spellStart"/>
      <w:r w:rsidRPr="008F681D">
        <w:rPr>
          <w:rFonts w:cs="Times New Roman"/>
          <w:szCs w:val="24"/>
        </w:rPr>
        <w:t>Маргаан</w:t>
      </w:r>
      <w:proofErr w:type="spellEnd"/>
      <w:r w:rsidRPr="008F681D">
        <w:rPr>
          <w:rFonts w:cs="Times New Roman"/>
          <w:szCs w:val="24"/>
        </w:rPr>
        <w:t xml:space="preserve"> </w:t>
      </w:r>
      <w:proofErr w:type="spellStart"/>
      <w:r w:rsidRPr="008F681D">
        <w:rPr>
          <w:rFonts w:cs="Times New Roman"/>
          <w:szCs w:val="24"/>
        </w:rPr>
        <w:t>шийдвэрлэх</w:t>
      </w:r>
      <w:proofErr w:type="spellEnd"/>
      <w:r w:rsidRPr="008F681D">
        <w:rPr>
          <w:rFonts w:cs="Times New Roman"/>
          <w:szCs w:val="24"/>
        </w:rPr>
        <w:t xml:space="preserve"> </w:t>
      </w:r>
      <w:proofErr w:type="spellStart"/>
      <w:r w:rsidRPr="008F681D">
        <w:rPr>
          <w:rFonts w:cs="Times New Roman"/>
          <w:szCs w:val="24"/>
        </w:rPr>
        <w:t>хэсэгт</w:t>
      </w:r>
      <w:proofErr w:type="spellEnd"/>
      <w:r w:rsidRPr="008F681D">
        <w:rPr>
          <w:rFonts w:cs="Times New Roman"/>
          <w:szCs w:val="24"/>
        </w:rPr>
        <w:t xml:space="preserve"> </w:t>
      </w:r>
      <w:proofErr w:type="spellStart"/>
      <w:r w:rsidRPr="008F681D">
        <w:rPr>
          <w:rFonts w:cs="Times New Roman"/>
          <w:szCs w:val="24"/>
        </w:rPr>
        <w:t>хохирогч</w:t>
      </w:r>
      <w:proofErr w:type="spellEnd"/>
      <w:r w:rsidRPr="008F681D">
        <w:rPr>
          <w:rFonts w:cs="Times New Roman"/>
          <w:szCs w:val="24"/>
        </w:rPr>
        <w:t xml:space="preserve">, </w:t>
      </w:r>
      <w:proofErr w:type="spellStart"/>
      <w:r w:rsidRPr="008F681D">
        <w:rPr>
          <w:rFonts w:cs="Times New Roman"/>
          <w:szCs w:val="24"/>
        </w:rPr>
        <w:t>даатгуулагчийн</w:t>
      </w:r>
      <w:proofErr w:type="spellEnd"/>
      <w:r w:rsidRPr="008F681D">
        <w:rPr>
          <w:rFonts w:cs="Times New Roman"/>
          <w:szCs w:val="24"/>
        </w:rPr>
        <w:t xml:space="preserve"> </w:t>
      </w:r>
      <w:proofErr w:type="spellStart"/>
      <w:r w:rsidRPr="008F681D">
        <w:rPr>
          <w:rFonts w:cs="Times New Roman"/>
          <w:szCs w:val="24"/>
        </w:rPr>
        <w:t>гомдол</w:t>
      </w:r>
      <w:proofErr w:type="spellEnd"/>
      <w:r w:rsidRPr="008F681D">
        <w:rPr>
          <w:rFonts w:cs="Times New Roman"/>
          <w:szCs w:val="24"/>
        </w:rPr>
        <w:t xml:space="preserve"> </w:t>
      </w:r>
      <w:proofErr w:type="spellStart"/>
      <w:r w:rsidRPr="008F681D">
        <w:rPr>
          <w:rFonts w:cs="Times New Roman"/>
          <w:szCs w:val="24"/>
        </w:rPr>
        <w:t>гаргах</w:t>
      </w:r>
      <w:proofErr w:type="spellEnd"/>
      <w:r w:rsidRPr="008F681D">
        <w:rPr>
          <w:rFonts w:cs="Times New Roman"/>
          <w:szCs w:val="24"/>
        </w:rPr>
        <w:t xml:space="preserve"> </w:t>
      </w:r>
      <w:proofErr w:type="spellStart"/>
      <w:r w:rsidRPr="008F681D">
        <w:rPr>
          <w:rFonts w:cs="Times New Roman"/>
          <w:szCs w:val="24"/>
        </w:rPr>
        <w:t>байгууллага</w:t>
      </w:r>
      <w:proofErr w:type="spellEnd"/>
      <w:r w:rsidRPr="008F681D">
        <w:rPr>
          <w:rFonts w:cs="Times New Roman"/>
          <w:szCs w:val="24"/>
        </w:rPr>
        <w:t xml:space="preserve">, </w:t>
      </w:r>
      <w:proofErr w:type="spellStart"/>
      <w:r w:rsidRPr="008F681D">
        <w:rPr>
          <w:rFonts w:cs="Times New Roman"/>
          <w:szCs w:val="24"/>
        </w:rPr>
        <w:t>хугацаа</w:t>
      </w:r>
      <w:proofErr w:type="spellEnd"/>
      <w:r w:rsidRPr="008F681D">
        <w:rPr>
          <w:rFonts w:cs="Times New Roman"/>
          <w:szCs w:val="24"/>
        </w:rPr>
        <w:t xml:space="preserve">, </w:t>
      </w:r>
      <w:proofErr w:type="spellStart"/>
      <w:r w:rsidRPr="008F681D">
        <w:rPr>
          <w:rFonts w:cs="Times New Roman"/>
          <w:szCs w:val="24"/>
        </w:rPr>
        <w:t>цахим</w:t>
      </w:r>
      <w:proofErr w:type="spellEnd"/>
      <w:r w:rsidRPr="008F681D">
        <w:rPr>
          <w:rFonts w:cs="Times New Roman"/>
          <w:szCs w:val="24"/>
        </w:rPr>
        <w:t xml:space="preserve"> </w:t>
      </w:r>
      <w:proofErr w:type="spellStart"/>
      <w:r w:rsidRPr="008F681D">
        <w:rPr>
          <w:rFonts w:cs="Times New Roman"/>
          <w:szCs w:val="24"/>
        </w:rPr>
        <w:t>гомдол</w:t>
      </w:r>
      <w:proofErr w:type="spellEnd"/>
      <w:r w:rsidRPr="008F681D">
        <w:rPr>
          <w:rFonts w:cs="Times New Roman"/>
          <w:szCs w:val="24"/>
        </w:rPr>
        <w:t xml:space="preserve">, </w:t>
      </w:r>
      <w:proofErr w:type="spellStart"/>
      <w:r w:rsidRPr="008F681D">
        <w:rPr>
          <w:rFonts w:cs="Times New Roman"/>
          <w:szCs w:val="24"/>
        </w:rPr>
        <w:t>шийдвэрийн</w:t>
      </w:r>
      <w:proofErr w:type="spellEnd"/>
      <w:r w:rsidRPr="008F681D">
        <w:rPr>
          <w:rFonts w:cs="Times New Roman"/>
          <w:szCs w:val="24"/>
        </w:rPr>
        <w:t xml:space="preserve"> </w:t>
      </w:r>
      <w:proofErr w:type="spellStart"/>
      <w:r w:rsidRPr="008F681D">
        <w:rPr>
          <w:rFonts w:cs="Times New Roman"/>
          <w:szCs w:val="24"/>
        </w:rPr>
        <w:t>үндэслэл</w:t>
      </w:r>
      <w:proofErr w:type="spellEnd"/>
      <w:r w:rsidRPr="008F681D">
        <w:rPr>
          <w:rFonts w:cs="Times New Roman"/>
          <w:szCs w:val="24"/>
        </w:rPr>
        <w:t xml:space="preserve">, </w:t>
      </w:r>
      <w:proofErr w:type="spellStart"/>
      <w:r w:rsidRPr="008F681D">
        <w:rPr>
          <w:rFonts w:cs="Times New Roman"/>
          <w:szCs w:val="24"/>
        </w:rPr>
        <w:t>давж</w:t>
      </w:r>
      <w:proofErr w:type="spellEnd"/>
      <w:r w:rsidRPr="008F681D">
        <w:rPr>
          <w:rFonts w:cs="Times New Roman"/>
          <w:szCs w:val="24"/>
        </w:rPr>
        <w:t xml:space="preserve"> </w:t>
      </w:r>
      <w:proofErr w:type="spellStart"/>
      <w:r w:rsidRPr="008F681D">
        <w:rPr>
          <w:rFonts w:cs="Times New Roman"/>
          <w:szCs w:val="24"/>
        </w:rPr>
        <w:t>гомдол</w:t>
      </w:r>
      <w:proofErr w:type="spellEnd"/>
      <w:r w:rsidRPr="008F681D">
        <w:rPr>
          <w:rFonts w:cs="Times New Roman"/>
          <w:szCs w:val="24"/>
        </w:rPr>
        <w:t xml:space="preserve"> </w:t>
      </w:r>
      <w:proofErr w:type="spellStart"/>
      <w:r w:rsidRPr="008F681D">
        <w:rPr>
          <w:rFonts w:cs="Times New Roman"/>
          <w:szCs w:val="24"/>
        </w:rPr>
        <w:t>гаргах</w:t>
      </w:r>
      <w:proofErr w:type="spellEnd"/>
      <w:r w:rsidRPr="008F681D">
        <w:rPr>
          <w:rFonts w:cs="Times New Roman"/>
          <w:szCs w:val="24"/>
        </w:rPr>
        <w:t xml:space="preserve"> </w:t>
      </w:r>
      <w:proofErr w:type="spellStart"/>
      <w:r w:rsidRPr="008F681D">
        <w:rPr>
          <w:rFonts w:cs="Times New Roman"/>
          <w:szCs w:val="24"/>
        </w:rPr>
        <w:t>боломжийг</w:t>
      </w:r>
      <w:proofErr w:type="spellEnd"/>
      <w:r w:rsidRPr="008F681D">
        <w:rPr>
          <w:rFonts w:cs="Times New Roman"/>
          <w:szCs w:val="24"/>
        </w:rPr>
        <w:t xml:space="preserve"> </w:t>
      </w:r>
      <w:proofErr w:type="spellStart"/>
      <w:r w:rsidRPr="008F681D">
        <w:rPr>
          <w:rFonts w:cs="Times New Roman"/>
          <w:szCs w:val="24"/>
        </w:rPr>
        <w:t>илүү</w:t>
      </w:r>
      <w:proofErr w:type="spellEnd"/>
      <w:r w:rsidRPr="008F681D">
        <w:rPr>
          <w:rFonts w:cs="Times New Roman"/>
          <w:szCs w:val="24"/>
        </w:rPr>
        <w:t xml:space="preserve"> </w:t>
      </w:r>
      <w:proofErr w:type="spellStart"/>
      <w:r w:rsidRPr="008F681D">
        <w:rPr>
          <w:rFonts w:cs="Times New Roman"/>
          <w:szCs w:val="24"/>
        </w:rPr>
        <w:t>тодорхой</w:t>
      </w:r>
      <w:proofErr w:type="spellEnd"/>
      <w:r w:rsidRPr="008F681D">
        <w:rPr>
          <w:rFonts w:cs="Times New Roman"/>
          <w:szCs w:val="24"/>
        </w:rPr>
        <w:t xml:space="preserve"> </w:t>
      </w:r>
      <w:proofErr w:type="spellStart"/>
      <w:r w:rsidRPr="008F681D">
        <w:rPr>
          <w:rFonts w:cs="Times New Roman"/>
          <w:szCs w:val="24"/>
        </w:rPr>
        <w:t>болгох</w:t>
      </w:r>
      <w:proofErr w:type="spellEnd"/>
      <w:r w:rsidRPr="008F681D">
        <w:rPr>
          <w:rFonts w:cs="Times New Roman"/>
          <w:szCs w:val="24"/>
        </w:rPr>
        <w:t xml:space="preserve">. </w:t>
      </w:r>
      <w:proofErr w:type="spellStart"/>
      <w:r w:rsidRPr="008F681D">
        <w:rPr>
          <w:rFonts w:cs="Times New Roman"/>
          <w:szCs w:val="24"/>
        </w:rPr>
        <w:t>Хяналтын</w:t>
      </w:r>
      <w:proofErr w:type="spellEnd"/>
      <w:r w:rsidRPr="008F681D">
        <w:rPr>
          <w:rFonts w:cs="Times New Roman"/>
          <w:szCs w:val="24"/>
        </w:rPr>
        <w:t xml:space="preserve"> </w:t>
      </w:r>
      <w:proofErr w:type="spellStart"/>
      <w:r w:rsidRPr="008F681D">
        <w:rPr>
          <w:rFonts w:cs="Times New Roman"/>
          <w:szCs w:val="24"/>
        </w:rPr>
        <w:t>хүрээнд</w:t>
      </w:r>
      <w:proofErr w:type="spellEnd"/>
      <w:r w:rsidRPr="008F681D">
        <w:rPr>
          <w:rFonts w:cs="Times New Roman"/>
          <w:szCs w:val="24"/>
        </w:rPr>
        <w:t xml:space="preserve"> СЗХ, ЦЕГ, АТҮТ, </w:t>
      </w:r>
      <w:proofErr w:type="spellStart"/>
      <w:r w:rsidRPr="008F681D">
        <w:rPr>
          <w:rFonts w:cs="Times New Roman"/>
          <w:szCs w:val="24"/>
        </w:rPr>
        <w:t>Албан</w:t>
      </w:r>
      <w:proofErr w:type="spellEnd"/>
      <w:r w:rsidRPr="008F681D">
        <w:rPr>
          <w:rFonts w:cs="Times New Roman"/>
          <w:szCs w:val="24"/>
        </w:rPr>
        <w:t xml:space="preserve"> </w:t>
      </w:r>
      <w:proofErr w:type="spellStart"/>
      <w:r w:rsidRPr="008F681D">
        <w:rPr>
          <w:rFonts w:cs="Times New Roman"/>
          <w:szCs w:val="24"/>
        </w:rPr>
        <w:t>журмын</w:t>
      </w:r>
      <w:proofErr w:type="spellEnd"/>
      <w:r w:rsidRPr="008F681D">
        <w:rPr>
          <w:rFonts w:cs="Times New Roman"/>
          <w:szCs w:val="24"/>
        </w:rPr>
        <w:t xml:space="preserve"> </w:t>
      </w:r>
      <w:proofErr w:type="spellStart"/>
      <w:r w:rsidRPr="008F681D">
        <w:rPr>
          <w:rFonts w:cs="Times New Roman"/>
          <w:szCs w:val="24"/>
        </w:rPr>
        <w:t>даатгагчдын</w:t>
      </w:r>
      <w:proofErr w:type="spellEnd"/>
      <w:r w:rsidRPr="008F681D">
        <w:rPr>
          <w:rFonts w:cs="Times New Roman"/>
          <w:szCs w:val="24"/>
        </w:rPr>
        <w:t xml:space="preserve"> </w:t>
      </w:r>
      <w:proofErr w:type="spellStart"/>
      <w:r w:rsidRPr="008F681D">
        <w:rPr>
          <w:rFonts w:cs="Times New Roman"/>
          <w:szCs w:val="24"/>
        </w:rPr>
        <w:t>холбооны</w:t>
      </w:r>
      <w:proofErr w:type="spellEnd"/>
      <w:r w:rsidRPr="008F681D">
        <w:rPr>
          <w:rFonts w:cs="Times New Roman"/>
          <w:szCs w:val="24"/>
        </w:rPr>
        <w:t xml:space="preserve"> </w:t>
      </w:r>
      <w:proofErr w:type="spellStart"/>
      <w:r w:rsidRPr="008F681D">
        <w:rPr>
          <w:rFonts w:cs="Times New Roman"/>
          <w:szCs w:val="24"/>
        </w:rPr>
        <w:t>өгөгдөл</w:t>
      </w:r>
      <w:proofErr w:type="spellEnd"/>
      <w:r w:rsidRPr="008F681D">
        <w:rPr>
          <w:rFonts w:cs="Times New Roman"/>
          <w:szCs w:val="24"/>
        </w:rPr>
        <w:t xml:space="preserve"> </w:t>
      </w:r>
      <w:proofErr w:type="spellStart"/>
      <w:r w:rsidRPr="008F681D">
        <w:rPr>
          <w:rFonts w:cs="Times New Roman"/>
          <w:szCs w:val="24"/>
        </w:rPr>
        <w:t>солилцох</w:t>
      </w:r>
      <w:proofErr w:type="spellEnd"/>
      <w:r w:rsidRPr="008F681D">
        <w:rPr>
          <w:rFonts w:cs="Times New Roman"/>
          <w:szCs w:val="24"/>
        </w:rPr>
        <w:t xml:space="preserve">, </w:t>
      </w:r>
      <w:proofErr w:type="spellStart"/>
      <w:r w:rsidRPr="008F681D">
        <w:rPr>
          <w:rFonts w:cs="Times New Roman"/>
          <w:szCs w:val="24"/>
        </w:rPr>
        <w:t>тайлагнах</w:t>
      </w:r>
      <w:proofErr w:type="spellEnd"/>
      <w:r w:rsidRPr="008F681D">
        <w:rPr>
          <w:rFonts w:cs="Times New Roman"/>
          <w:szCs w:val="24"/>
        </w:rPr>
        <w:t xml:space="preserve">, </w:t>
      </w:r>
      <w:proofErr w:type="spellStart"/>
      <w:r w:rsidRPr="008F681D">
        <w:rPr>
          <w:rFonts w:cs="Times New Roman"/>
          <w:szCs w:val="24"/>
        </w:rPr>
        <w:t>хяналтын</w:t>
      </w:r>
      <w:proofErr w:type="spellEnd"/>
      <w:r w:rsidRPr="008F681D">
        <w:rPr>
          <w:rFonts w:cs="Times New Roman"/>
          <w:szCs w:val="24"/>
        </w:rPr>
        <w:t xml:space="preserve"> </w:t>
      </w:r>
      <w:proofErr w:type="spellStart"/>
      <w:r w:rsidRPr="008F681D">
        <w:rPr>
          <w:rFonts w:cs="Times New Roman"/>
          <w:szCs w:val="24"/>
        </w:rPr>
        <w:t>үр</w:t>
      </w:r>
      <w:proofErr w:type="spellEnd"/>
      <w:r w:rsidRPr="008F681D">
        <w:rPr>
          <w:rFonts w:cs="Times New Roman"/>
          <w:szCs w:val="24"/>
        </w:rPr>
        <w:t xml:space="preserve"> </w:t>
      </w:r>
      <w:proofErr w:type="spellStart"/>
      <w:r w:rsidRPr="008F681D">
        <w:rPr>
          <w:rFonts w:cs="Times New Roman"/>
          <w:szCs w:val="24"/>
        </w:rPr>
        <w:t>дүнг</w:t>
      </w:r>
      <w:proofErr w:type="spellEnd"/>
      <w:r w:rsidRPr="008F681D">
        <w:rPr>
          <w:rFonts w:cs="Times New Roman"/>
          <w:szCs w:val="24"/>
        </w:rPr>
        <w:t xml:space="preserve"> </w:t>
      </w:r>
      <w:proofErr w:type="spellStart"/>
      <w:r w:rsidRPr="008F681D">
        <w:rPr>
          <w:rFonts w:cs="Times New Roman"/>
          <w:szCs w:val="24"/>
        </w:rPr>
        <w:t>нэгтгэх</w:t>
      </w:r>
      <w:proofErr w:type="spellEnd"/>
      <w:r w:rsidRPr="008F681D">
        <w:rPr>
          <w:rFonts w:cs="Times New Roman"/>
          <w:szCs w:val="24"/>
        </w:rPr>
        <w:t xml:space="preserve"> </w:t>
      </w:r>
      <w:proofErr w:type="spellStart"/>
      <w:r w:rsidRPr="008F681D">
        <w:rPr>
          <w:rFonts w:cs="Times New Roman"/>
          <w:szCs w:val="24"/>
        </w:rPr>
        <w:t>механизмыг</w:t>
      </w:r>
      <w:proofErr w:type="spellEnd"/>
      <w:r w:rsidRPr="008F681D">
        <w:rPr>
          <w:rFonts w:cs="Times New Roman"/>
          <w:szCs w:val="24"/>
        </w:rPr>
        <w:t xml:space="preserve"> </w:t>
      </w:r>
      <w:proofErr w:type="spellStart"/>
      <w:r w:rsidRPr="008F681D">
        <w:rPr>
          <w:rFonts w:cs="Times New Roman"/>
          <w:szCs w:val="24"/>
        </w:rPr>
        <w:t>нарийвчлах</w:t>
      </w:r>
      <w:proofErr w:type="spellEnd"/>
      <w:r w:rsidRPr="008F681D">
        <w:rPr>
          <w:rFonts w:cs="Times New Roman"/>
          <w:szCs w:val="24"/>
        </w:rPr>
        <w:t>.</w:t>
      </w:r>
    </w:p>
    <w:p w14:paraId="24395ED0" w14:textId="3D63A77C" w:rsidR="00E11E90" w:rsidRPr="008F681D" w:rsidRDefault="00680A55" w:rsidP="008225E7">
      <w:pPr>
        <w:pStyle w:val="Heading2"/>
        <w:jc w:val="both"/>
        <w:rPr>
          <w:rFonts w:ascii="Times New Roman" w:hAnsi="Times New Roman" w:cs="Times New Roman"/>
          <w:sz w:val="24"/>
          <w:szCs w:val="24"/>
        </w:rPr>
      </w:pPr>
      <w:r w:rsidRPr="000A5656">
        <w:rPr>
          <w:rFonts w:cs="Times New Roman"/>
          <w:noProof/>
          <w:color w:val="FFFFFF" w:themeColor="background1"/>
          <w:szCs w:val="24"/>
        </w:rPr>
        <w:lastRenderedPageBreak/>
        <mc:AlternateContent>
          <mc:Choice Requires="wps">
            <w:drawing>
              <wp:anchor distT="0" distB="0" distL="114300" distR="114300" simplePos="0" relativeHeight="251674112" behindDoc="1" locked="0" layoutInCell="1" allowOverlap="1" wp14:anchorId="6613A65A" wp14:editId="54F5372D">
                <wp:simplePos x="0" y="0"/>
                <wp:positionH relativeFrom="column">
                  <wp:posOffset>-885825</wp:posOffset>
                </wp:positionH>
                <wp:positionV relativeFrom="paragraph">
                  <wp:posOffset>-734060</wp:posOffset>
                </wp:positionV>
                <wp:extent cx="340995" cy="10070465"/>
                <wp:effectExtent l="19050" t="57150" r="97155" b="64135"/>
                <wp:wrapNone/>
                <wp:docPr id="867467915" name="Rectangle 4"/>
                <wp:cNvGraphicFramePr/>
                <a:graphic xmlns:a="http://schemas.openxmlformats.org/drawingml/2006/main">
                  <a:graphicData uri="http://schemas.microsoft.com/office/word/2010/wordprocessingShape">
                    <wps:wsp>
                      <wps:cNvSpPr/>
                      <wps:spPr>
                        <a:xfrm>
                          <a:off x="0" y="0"/>
                          <a:ext cx="340995" cy="10070465"/>
                        </a:xfrm>
                        <a:prstGeom prst="rect">
                          <a:avLst/>
                        </a:prstGeom>
                        <a:gradFill>
                          <a:gsLst>
                            <a:gs pos="58000">
                              <a:schemeClr val="tx2">
                                <a:lumMod val="75000"/>
                              </a:schemeClr>
                            </a:gs>
                            <a:gs pos="0">
                              <a:schemeClr val="tx2">
                                <a:lumMod val="50000"/>
                              </a:schemeClr>
                            </a:gs>
                            <a:gs pos="100000">
                              <a:schemeClr val="tx2">
                                <a:lumMod val="60000"/>
                                <a:lumOff val="40000"/>
                              </a:schemeClr>
                            </a:gs>
                          </a:gsLst>
                        </a:gradFill>
                        <a:ln>
                          <a:noFill/>
                        </a:ln>
                        <a:effectLst>
                          <a:outerShdw blurRad="50800" dist="38100" algn="l" rotWithShape="0">
                            <a:prstClr val="black">
                              <a:alpha val="40000"/>
                            </a:prstClr>
                          </a:outerShdw>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B64A0A2" id="Rectangle 4" o:spid="_x0000_s1026" style="position:absolute;margin-left:-69.75pt;margin-top:-57.8pt;width:26.85pt;height:792.95pt;z-index:-251642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" fillcolor="#0f243e [1615]" stroked="f">
                <v:fill color2="#548dd4 [1951]" rotate="t" angle="180" colors="0 #10253f;38011f #17375e;1 #558ed5" focus="100%" type="gradient">
                  <o:fill v:ext="view" type="gradientUnscaled"/>
                </v:fill>
                <v:shadow on="t" color="black" opacity="26214f" origin="-.5" offset="3pt,0"/>
              </v:rect>
            </w:pict>
          </mc:Fallback>
        </mc:AlternateContent>
      </w:r>
      <w:r w:rsidR="00AC546D" w:rsidRPr="008F681D">
        <w:rPr>
          <w:rFonts w:ascii="Times New Roman" w:eastAsia="Times New Roman" w:hAnsi="Times New Roman" w:cs="Times New Roman"/>
          <w:sz w:val="24"/>
          <w:szCs w:val="24"/>
          <w:lang w:val="mn-MN"/>
        </w:rPr>
        <w:t>4</w:t>
      </w:r>
      <w:r w:rsidR="008225E7" w:rsidRPr="008F681D">
        <w:rPr>
          <w:rFonts w:ascii="Times New Roman" w:eastAsia="Times New Roman" w:hAnsi="Times New Roman" w:cs="Times New Roman"/>
          <w:sz w:val="24"/>
          <w:szCs w:val="24"/>
        </w:rPr>
        <w:t xml:space="preserve">.7. </w:t>
      </w:r>
      <w:proofErr w:type="spellStart"/>
      <w:r w:rsidR="008225E7" w:rsidRPr="008F681D">
        <w:rPr>
          <w:rFonts w:ascii="Times New Roman" w:eastAsia="Times New Roman" w:hAnsi="Times New Roman" w:cs="Times New Roman"/>
          <w:sz w:val="24"/>
          <w:szCs w:val="24"/>
        </w:rPr>
        <w:t>Тохиолдол</w:t>
      </w:r>
      <w:proofErr w:type="spellEnd"/>
      <w:r w:rsidR="008225E7" w:rsidRPr="008F681D">
        <w:rPr>
          <w:rFonts w:ascii="Times New Roman" w:eastAsia="Times New Roman" w:hAnsi="Times New Roman" w:cs="Times New Roman"/>
          <w:sz w:val="24"/>
          <w:szCs w:val="24"/>
        </w:rPr>
        <w:t xml:space="preserve"> </w:t>
      </w:r>
      <w:proofErr w:type="spellStart"/>
      <w:r w:rsidR="008225E7" w:rsidRPr="008F681D">
        <w:rPr>
          <w:rFonts w:ascii="Times New Roman" w:eastAsia="Times New Roman" w:hAnsi="Times New Roman" w:cs="Times New Roman"/>
          <w:sz w:val="24"/>
          <w:szCs w:val="24"/>
        </w:rPr>
        <w:t>судлах</w:t>
      </w:r>
      <w:proofErr w:type="spellEnd"/>
      <w:r w:rsidR="008225E7" w:rsidRPr="008F681D">
        <w:rPr>
          <w:rFonts w:ascii="Times New Roman" w:eastAsia="Times New Roman" w:hAnsi="Times New Roman" w:cs="Times New Roman"/>
          <w:sz w:val="24"/>
          <w:szCs w:val="24"/>
        </w:rPr>
        <w:t xml:space="preserve"> </w:t>
      </w:r>
      <w:proofErr w:type="spellStart"/>
      <w:r w:rsidR="008225E7" w:rsidRPr="008F681D">
        <w:rPr>
          <w:rFonts w:ascii="Times New Roman" w:eastAsia="Times New Roman" w:hAnsi="Times New Roman" w:cs="Times New Roman"/>
          <w:sz w:val="24"/>
          <w:szCs w:val="24"/>
        </w:rPr>
        <w:t>чиглэл</w:t>
      </w:r>
      <w:proofErr w:type="spellEnd"/>
    </w:p>
    <w:tbl>
      <w:tblPr>
        <w:tblStyle w:val="TableGrid"/>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2835"/>
        <w:gridCol w:w="6236"/>
      </w:tblGrid>
      <w:tr w:rsidR="00E11E90" w:rsidRPr="008F681D" w14:paraId="1BC52B9D" w14:textId="77777777">
        <w:trPr>
          <w:tblHeader/>
          <w:jc w:val="center"/>
        </w:trPr>
        <w:tc>
          <w:tcPr>
            <w:tcW w:w="2835" w:type="dxa"/>
            <w:shd w:val="clear" w:color="auto" w:fill="D9EAF7"/>
          </w:tcPr>
          <w:p w14:paraId="76809464" w14:textId="77777777" w:rsidR="00E11E90" w:rsidRPr="008F681D" w:rsidRDefault="008225E7" w:rsidP="008225E7">
            <w:pPr>
              <w:jc w:val="both"/>
              <w:rPr>
                <w:rFonts w:cs="Times New Roman"/>
                <w:szCs w:val="24"/>
              </w:rPr>
            </w:pPr>
            <w:proofErr w:type="spellStart"/>
            <w:r w:rsidRPr="008F681D">
              <w:rPr>
                <w:rFonts w:cs="Times New Roman"/>
                <w:b/>
                <w:szCs w:val="24"/>
              </w:rPr>
              <w:t>Судлах</w:t>
            </w:r>
            <w:proofErr w:type="spellEnd"/>
            <w:r w:rsidRPr="008F681D">
              <w:rPr>
                <w:rFonts w:cs="Times New Roman"/>
                <w:b/>
                <w:szCs w:val="24"/>
              </w:rPr>
              <w:t xml:space="preserve"> </w:t>
            </w:r>
            <w:proofErr w:type="spellStart"/>
            <w:r w:rsidRPr="008F681D">
              <w:rPr>
                <w:rFonts w:cs="Times New Roman"/>
                <w:b/>
                <w:szCs w:val="24"/>
              </w:rPr>
              <w:t>тохиолдол</w:t>
            </w:r>
            <w:proofErr w:type="spellEnd"/>
          </w:p>
        </w:tc>
        <w:tc>
          <w:tcPr>
            <w:tcW w:w="6236" w:type="dxa"/>
            <w:shd w:val="clear" w:color="auto" w:fill="D9EAF7"/>
          </w:tcPr>
          <w:p w14:paraId="0DCF6D92" w14:textId="77777777" w:rsidR="00E11E90" w:rsidRPr="008F681D" w:rsidRDefault="008225E7" w:rsidP="008225E7">
            <w:pPr>
              <w:jc w:val="both"/>
              <w:rPr>
                <w:rFonts w:cs="Times New Roman"/>
                <w:szCs w:val="24"/>
              </w:rPr>
            </w:pPr>
            <w:proofErr w:type="spellStart"/>
            <w:r w:rsidRPr="008F681D">
              <w:rPr>
                <w:rFonts w:cs="Times New Roman"/>
                <w:b/>
                <w:szCs w:val="24"/>
              </w:rPr>
              <w:t>Үнэлэх</w:t>
            </w:r>
            <w:proofErr w:type="spellEnd"/>
            <w:r w:rsidRPr="008F681D">
              <w:rPr>
                <w:rFonts w:cs="Times New Roman"/>
                <w:b/>
                <w:szCs w:val="24"/>
              </w:rPr>
              <w:t xml:space="preserve"> </w:t>
            </w:r>
            <w:proofErr w:type="spellStart"/>
            <w:r w:rsidRPr="008F681D">
              <w:rPr>
                <w:rFonts w:cs="Times New Roman"/>
                <w:b/>
                <w:szCs w:val="24"/>
              </w:rPr>
              <w:t>асуудал</w:t>
            </w:r>
            <w:proofErr w:type="spellEnd"/>
          </w:p>
        </w:tc>
      </w:tr>
      <w:tr w:rsidR="00E11E90" w:rsidRPr="008F681D" w14:paraId="55AE0D96" w14:textId="77777777">
        <w:trPr>
          <w:jc w:val="center"/>
        </w:trPr>
        <w:tc>
          <w:tcPr>
            <w:tcW w:w="2835" w:type="dxa"/>
          </w:tcPr>
          <w:p w14:paraId="19BA8D8A" w14:textId="77777777" w:rsidR="00E11E90" w:rsidRPr="008F681D" w:rsidRDefault="008225E7" w:rsidP="008225E7">
            <w:pPr>
              <w:jc w:val="both"/>
              <w:rPr>
                <w:rFonts w:cs="Times New Roman"/>
                <w:szCs w:val="24"/>
              </w:rPr>
            </w:pPr>
            <w:proofErr w:type="spellStart"/>
            <w:r w:rsidRPr="008F681D">
              <w:rPr>
                <w:rFonts w:cs="Times New Roman"/>
                <w:szCs w:val="24"/>
              </w:rPr>
              <w:t>Тохиолдол</w:t>
            </w:r>
            <w:proofErr w:type="spellEnd"/>
            <w:r w:rsidRPr="008F681D">
              <w:rPr>
                <w:rFonts w:cs="Times New Roman"/>
                <w:szCs w:val="24"/>
              </w:rPr>
              <w:t xml:space="preserve"> 1: </w:t>
            </w:r>
            <w:proofErr w:type="spellStart"/>
            <w:r w:rsidRPr="008F681D">
              <w:rPr>
                <w:rFonts w:cs="Times New Roman"/>
                <w:szCs w:val="24"/>
              </w:rPr>
              <w:t>Даатгалгүй</w:t>
            </w:r>
            <w:proofErr w:type="spellEnd"/>
            <w:r w:rsidRPr="008F681D">
              <w:rPr>
                <w:rFonts w:cs="Times New Roman"/>
                <w:szCs w:val="24"/>
              </w:rPr>
              <w:t xml:space="preserve"> </w:t>
            </w:r>
            <w:proofErr w:type="spellStart"/>
            <w:r w:rsidRPr="008F681D">
              <w:rPr>
                <w:rFonts w:cs="Times New Roman"/>
                <w:szCs w:val="24"/>
              </w:rPr>
              <w:t>жолооч</w:t>
            </w:r>
            <w:proofErr w:type="spellEnd"/>
            <w:r w:rsidRPr="008F681D">
              <w:rPr>
                <w:rFonts w:cs="Times New Roman"/>
                <w:szCs w:val="24"/>
              </w:rPr>
              <w:t xml:space="preserve"> </w:t>
            </w:r>
            <w:proofErr w:type="spellStart"/>
            <w:r w:rsidRPr="008F681D">
              <w:rPr>
                <w:rFonts w:cs="Times New Roman"/>
                <w:szCs w:val="24"/>
              </w:rPr>
              <w:t>осол</w:t>
            </w:r>
            <w:proofErr w:type="spellEnd"/>
            <w:r w:rsidRPr="008F681D">
              <w:rPr>
                <w:rFonts w:cs="Times New Roman"/>
                <w:szCs w:val="24"/>
              </w:rPr>
              <w:t xml:space="preserve"> </w:t>
            </w:r>
            <w:proofErr w:type="spellStart"/>
            <w:r w:rsidRPr="008F681D">
              <w:rPr>
                <w:rFonts w:cs="Times New Roman"/>
                <w:szCs w:val="24"/>
              </w:rPr>
              <w:t>гаргасан</w:t>
            </w:r>
            <w:proofErr w:type="spellEnd"/>
          </w:p>
        </w:tc>
        <w:tc>
          <w:tcPr>
            <w:tcW w:w="6236" w:type="dxa"/>
          </w:tcPr>
          <w:p w14:paraId="1ED1E500" w14:textId="77777777" w:rsidR="00E11E90" w:rsidRPr="008F681D" w:rsidRDefault="008225E7" w:rsidP="008225E7">
            <w:pPr>
              <w:jc w:val="both"/>
              <w:rPr>
                <w:rFonts w:cs="Times New Roman"/>
                <w:szCs w:val="24"/>
              </w:rPr>
            </w:pPr>
            <w:proofErr w:type="spellStart"/>
            <w:r w:rsidRPr="008F681D">
              <w:rPr>
                <w:rFonts w:cs="Times New Roman"/>
                <w:szCs w:val="24"/>
              </w:rPr>
              <w:t>Жолоочийн</w:t>
            </w:r>
            <w:proofErr w:type="spellEnd"/>
            <w:r w:rsidRPr="008F681D">
              <w:rPr>
                <w:rFonts w:cs="Times New Roman"/>
                <w:szCs w:val="24"/>
              </w:rPr>
              <w:t xml:space="preserve"> </w:t>
            </w:r>
            <w:proofErr w:type="spellStart"/>
            <w:r w:rsidRPr="008F681D">
              <w:rPr>
                <w:rFonts w:cs="Times New Roman"/>
                <w:szCs w:val="24"/>
              </w:rPr>
              <w:t>даатгалын</w:t>
            </w:r>
            <w:proofErr w:type="spellEnd"/>
            <w:r w:rsidRPr="008F681D">
              <w:rPr>
                <w:rFonts w:cs="Times New Roman"/>
                <w:szCs w:val="24"/>
              </w:rPr>
              <w:t xml:space="preserve"> </w:t>
            </w:r>
            <w:proofErr w:type="spellStart"/>
            <w:r w:rsidRPr="008F681D">
              <w:rPr>
                <w:rFonts w:cs="Times New Roman"/>
                <w:szCs w:val="24"/>
              </w:rPr>
              <w:t>сангаас</w:t>
            </w:r>
            <w:proofErr w:type="spellEnd"/>
            <w:r w:rsidRPr="008F681D">
              <w:rPr>
                <w:rFonts w:cs="Times New Roman"/>
                <w:szCs w:val="24"/>
              </w:rPr>
              <w:t xml:space="preserve"> </w:t>
            </w:r>
            <w:proofErr w:type="spellStart"/>
            <w:r w:rsidRPr="008F681D">
              <w:rPr>
                <w:rFonts w:cs="Times New Roman"/>
                <w:szCs w:val="24"/>
              </w:rPr>
              <w:t>нөхөн</w:t>
            </w:r>
            <w:proofErr w:type="spellEnd"/>
            <w:r w:rsidRPr="008F681D">
              <w:rPr>
                <w:rFonts w:cs="Times New Roman"/>
                <w:szCs w:val="24"/>
              </w:rPr>
              <w:t xml:space="preserve"> </w:t>
            </w:r>
            <w:proofErr w:type="spellStart"/>
            <w:r w:rsidRPr="008F681D">
              <w:rPr>
                <w:rFonts w:cs="Times New Roman"/>
                <w:szCs w:val="24"/>
              </w:rPr>
              <w:t>төлбөр</w:t>
            </w:r>
            <w:proofErr w:type="spellEnd"/>
            <w:r w:rsidRPr="008F681D">
              <w:rPr>
                <w:rFonts w:cs="Times New Roman"/>
                <w:szCs w:val="24"/>
              </w:rPr>
              <w:t xml:space="preserve"> </w:t>
            </w:r>
            <w:proofErr w:type="spellStart"/>
            <w:r w:rsidRPr="008F681D">
              <w:rPr>
                <w:rFonts w:cs="Times New Roman"/>
                <w:szCs w:val="24"/>
              </w:rPr>
              <w:t>олгох</w:t>
            </w:r>
            <w:proofErr w:type="spellEnd"/>
            <w:r w:rsidRPr="008F681D">
              <w:rPr>
                <w:rFonts w:cs="Times New Roman"/>
                <w:szCs w:val="24"/>
              </w:rPr>
              <w:t xml:space="preserve"> </w:t>
            </w:r>
            <w:proofErr w:type="spellStart"/>
            <w:r w:rsidRPr="008F681D">
              <w:rPr>
                <w:rFonts w:cs="Times New Roman"/>
                <w:szCs w:val="24"/>
              </w:rPr>
              <w:t>эсэх</w:t>
            </w:r>
            <w:proofErr w:type="spellEnd"/>
            <w:r w:rsidRPr="008F681D">
              <w:rPr>
                <w:rFonts w:cs="Times New Roman"/>
                <w:szCs w:val="24"/>
              </w:rPr>
              <w:t xml:space="preserve">, </w:t>
            </w:r>
            <w:proofErr w:type="spellStart"/>
            <w:r w:rsidRPr="008F681D">
              <w:rPr>
                <w:rFonts w:cs="Times New Roman"/>
                <w:szCs w:val="24"/>
              </w:rPr>
              <w:t>буцаан</w:t>
            </w:r>
            <w:proofErr w:type="spellEnd"/>
            <w:r w:rsidRPr="008F681D">
              <w:rPr>
                <w:rFonts w:cs="Times New Roman"/>
                <w:szCs w:val="24"/>
              </w:rPr>
              <w:t xml:space="preserve"> </w:t>
            </w:r>
            <w:proofErr w:type="spellStart"/>
            <w:r w:rsidRPr="008F681D">
              <w:rPr>
                <w:rFonts w:cs="Times New Roman"/>
                <w:szCs w:val="24"/>
              </w:rPr>
              <w:t>нэхэмжлэх</w:t>
            </w:r>
            <w:proofErr w:type="spellEnd"/>
            <w:r w:rsidRPr="008F681D">
              <w:rPr>
                <w:rFonts w:cs="Times New Roman"/>
                <w:szCs w:val="24"/>
              </w:rPr>
              <w:t xml:space="preserve"> </w:t>
            </w:r>
            <w:proofErr w:type="spellStart"/>
            <w:r w:rsidRPr="008F681D">
              <w:rPr>
                <w:rFonts w:cs="Times New Roman"/>
                <w:szCs w:val="24"/>
              </w:rPr>
              <w:t>ажиллагаа</w:t>
            </w:r>
            <w:proofErr w:type="spellEnd"/>
            <w:r w:rsidRPr="008F681D">
              <w:rPr>
                <w:rFonts w:cs="Times New Roman"/>
                <w:szCs w:val="24"/>
              </w:rPr>
              <w:t xml:space="preserve">, </w:t>
            </w:r>
            <w:proofErr w:type="spellStart"/>
            <w:r w:rsidRPr="008F681D">
              <w:rPr>
                <w:rFonts w:cs="Times New Roman"/>
                <w:szCs w:val="24"/>
              </w:rPr>
              <w:t>хохирогчийн</w:t>
            </w:r>
            <w:proofErr w:type="spellEnd"/>
            <w:r w:rsidRPr="008F681D">
              <w:rPr>
                <w:rFonts w:cs="Times New Roman"/>
                <w:szCs w:val="24"/>
              </w:rPr>
              <w:t xml:space="preserve"> </w:t>
            </w:r>
            <w:proofErr w:type="spellStart"/>
            <w:r w:rsidRPr="008F681D">
              <w:rPr>
                <w:rFonts w:cs="Times New Roman"/>
                <w:szCs w:val="24"/>
              </w:rPr>
              <w:t>төлбөр</w:t>
            </w:r>
            <w:proofErr w:type="spellEnd"/>
            <w:r w:rsidRPr="008F681D">
              <w:rPr>
                <w:rFonts w:cs="Times New Roman"/>
                <w:szCs w:val="24"/>
              </w:rPr>
              <w:t xml:space="preserve"> </w:t>
            </w:r>
            <w:proofErr w:type="spellStart"/>
            <w:r w:rsidRPr="008F681D">
              <w:rPr>
                <w:rFonts w:cs="Times New Roman"/>
                <w:szCs w:val="24"/>
              </w:rPr>
              <w:t>авах</w:t>
            </w:r>
            <w:proofErr w:type="spellEnd"/>
            <w:r w:rsidRPr="008F681D">
              <w:rPr>
                <w:rFonts w:cs="Times New Roman"/>
                <w:szCs w:val="24"/>
              </w:rPr>
              <w:t xml:space="preserve"> </w:t>
            </w:r>
            <w:proofErr w:type="spellStart"/>
            <w:r w:rsidRPr="008F681D">
              <w:rPr>
                <w:rFonts w:cs="Times New Roman"/>
                <w:szCs w:val="24"/>
              </w:rPr>
              <w:t>хугацаа</w:t>
            </w:r>
            <w:proofErr w:type="spellEnd"/>
            <w:r w:rsidRPr="008F681D">
              <w:rPr>
                <w:rFonts w:cs="Times New Roman"/>
                <w:szCs w:val="24"/>
              </w:rPr>
              <w:t>.</w:t>
            </w:r>
          </w:p>
        </w:tc>
      </w:tr>
      <w:tr w:rsidR="00E11E90" w:rsidRPr="008F681D" w14:paraId="088B649E" w14:textId="77777777">
        <w:trPr>
          <w:jc w:val="center"/>
        </w:trPr>
        <w:tc>
          <w:tcPr>
            <w:tcW w:w="2835" w:type="dxa"/>
          </w:tcPr>
          <w:p w14:paraId="4C6E1D30" w14:textId="77777777" w:rsidR="00E11E90" w:rsidRPr="008F681D" w:rsidRDefault="008225E7" w:rsidP="008225E7">
            <w:pPr>
              <w:jc w:val="both"/>
              <w:rPr>
                <w:rFonts w:cs="Times New Roman"/>
                <w:szCs w:val="24"/>
              </w:rPr>
            </w:pPr>
            <w:proofErr w:type="spellStart"/>
            <w:r w:rsidRPr="008F681D">
              <w:rPr>
                <w:rFonts w:cs="Times New Roman"/>
                <w:szCs w:val="24"/>
              </w:rPr>
              <w:t>Тохиолдол</w:t>
            </w:r>
            <w:proofErr w:type="spellEnd"/>
            <w:r w:rsidRPr="008F681D">
              <w:rPr>
                <w:rFonts w:cs="Times New Roman"/>
                <w:szCs w:val="24"/>
              </w:rPr>
              <w:t xml:space="preserve"> 2: </w:t>
            </w:r>
            <w:proofErr w:type="spellStart"/>
            <w:r w:rsidRPr="008F681D">
              <w:rPr>
                <w:rFonts w:cs="Times New Roman"/>
                <w:szCs w:val="24"/>
              </w:rPr>
              <w:t>Гэрээний</w:t>
            </w:r>
            <w:proofErr w:type="spellEnd"/>
            <w:r w:rsidRPr="008F681D">
              <w:rPr>
                <w:rFonts w:cs="Times New Roman"/>
                <w:szCs w:val="24"/>
              </w:rPr>
              <w:t xml:space="preserve"> </w:t>
            </w:r>
            <w:proofErr w:type="spellStart"/>
            <w:r w:rsidRPr="008F681D">
              <w:rPr>
                <w:rFonts w:cs="Times New Roman"/>
                <w:szCs w:val="24"/>
              </w:rPr>
              <w:t>хугацаа</w:t>
            </w:r>
            <w:proofErr w:type="spellEnd"/>
            <w:r w:rsidRPr="008F681D">
              <w:rPr>
                <w:rFonts w:cs="Times New Roman"/>
                <w:szCs w:val="24"/>
              </w:rPr>
              <w:t xml:space="preserve"> </w:t>
            </w:r>
            <w:proofErr w:type="spellStart"/>
            <w:r w:rsidRPr="008F681D">
              <w:rPr>
                <w:rFonts w:cs="Times New Roman"/>
                <w:szCs w:val="24"/>
              </w:rPr>
              <w:t>дууссан</w:t>
            </w:r>
            <w:proofErr w:type="spellEnd"/>
            <w:r w:rsidRPr="008F681D">
              <w:rPr>
                <w:rFonts w:cs="Times New Roman"/>
                <w:szCs w:val="24"/>
              </w:rPr>
              <w:t xml:space="preserve"> </w:t>
            </w:r>
            <w:proofErr w:type="spellStart"/>
            <w:r w:rsidRPr="008F681D">
              <w:rPr>
                <w:rFonts w:cs="Times New Roman"/>
                <w:szCs w:val="24"/>
              </w:rPr>
              <w:t>жолооч</w:t>
            </w:r>
            <w:proofErr w:type="spellEnd"/>
            <w:r w:rsidRPr="008F681D">
              <w:rPr>
                <w:rFonts w:cs="Times New Roman"/>
                <w:szCs w:val="24"/>
              </w:rPr>
              <w:t xml:space="preserve"> </w:t>
            </w:r>
            <w:proofErr w:type="spellStart"/>
            <w:r w:rsidRPr="008F681D">
              <w:rPr>
                <w:rFonts w:cs="Times New Roman"/>
                <w:szCs w:val="24"/>
              </w:rPr>
              <w:t>осол</w:t>
            </w:r>
            <w:proofErr w:type="spellEnd"/>
            <w:r w:rsidRPr="008F681D">
              <w:rPr>
                <w:rFonts w:cs="Times New Roman"/>
                <w:szCs w:val="24"/>
              </w:rPr>
              <w:t xml:space="preserve"> </w:t>
            </w:r>
            <w:proofErr w:type="spellStart"/>
            <w:r w:rsidRPr="008F681D">
              <w:rPr>
                <w:rFonts w:cs="Times New Roman"/>
                <w:szCs w:val="24"/>
              </w:rPr>
              <w:t>гаргасан</w:t>
            </w:r>
            <w:proofErr w:type="spellEnd"/>
          </w:p>
        </w:tc>
        <w:tc>
          <w:tcPr>
            <w:tcW w:w="6236" w:type="dxa"/>
          </w:tcPr>
          <w:p w14:paraId="7746A6FA" w14:textId="77777777" w:rsidR="00E11E90" w:rsidRPr="008F681D" w:rsidRDefault="008225E7" w:rsidP="008225E7">
            <w:pPr>
              <w:jc w:val="both"/>
              <w:rPr>
                <w:rFonts w:cs="Times New Roman"/>
                <w:szCs w:val="24"/>
              </w:rPr>
            </w:pPr>
            <w:proofErr w:type="spellStart"/>
            <w:r w:rsidRPr="008F681D">
              <w:rPr>
                <w:rFonts w:cs="Times New Roman"/>
                <w:szCs w:val="24"/>
              </w:rPr>
              <w:t>Хүчинтэй</w:t>
            </w:r>
            <w:proofErr w:type="spellEnd"/>
            <w:r w:rsidRPr="008F681D">
              <w:rPr>
                <w:rFonts w:cs="Times New Roman"/>
                <w:szCs w:val="24"/>
              </w:rPr>
              <w:t xml:space="preserve"> </w:t>
            </w:r>
            <w:proofErr w:type="spellStart"/>
            <w:r w:rsidRPr="008F681D">
              <w:rPr>
                <w:rFonts w:cs="Times New Roman"/>
                <w:szCs w:val="24"/>
              </w:rPr>
              <w:t>гэрээний</w:t>
            </w:r>
            <w:proofErr w:type="spellEnd"/>
            <w:r w:rsidRPr="008F681D">
              <w:rPr>
                <w:rFonts w:cs="Times New Roman"/>
                <w:szCs w:val="24"/>
              </w:rPr>
              <w:t xml:space="preserve"> </w:t>
            </w:r>
            <w:proofErr w:type="spellStart"/>
            <w:r w:rsidRPr="008F681D">
              <w:rPr>
                <w:rFonts w:cs="Times New Roman"/>
                <w:szCs w:val="24"/>
              </w:rPr>
              <w:t>мэдээлэл</w:t>
            </w:r>
            <w:proofErr w:type="spellEnd"/>
            <w:r w:rsidRPr="008F681D">
              <w:rPr>
                <w:rFonts w:cs="Times New Roman"/>
                <w:szCs w:val="24"/>
              </w:rPr>
              <w:t xml:space="preserve"> </w:t>
            </w:r>
            <w:proofErr w:type="spellStart"/>
            <w:r w:rsidRPr="008F681D">
              <w:rPr>
                <w:rFonts w:cs="Times New Roman"/>
                <w:szCs w:val="24"/>
              </w:rPr>
              <w:t>бодит</w:t>
            </w:r>
            <w:proofErr w:type="spellEnd"/>
            <w:r w:rsidRPr="008F681D">
              <w:rPr>
                <w:rFonts w:cs="Times New Roman"/>
                <w:szCs w:val="24"/>
              </w:rPr>
              <w:t xml:space="preserve"> </w:t>
            </w:r>
            <w:proofErr w:type="spellStart"/>
            <w:r w:rsidRPr="008F681D">
              <w:rPr>
                <w:rFonts w:cs="Times New Roman"/>
                <w:szCs w:val="24"/>
              </w:rPr>
              <w:t>цагт</w:t>
            </w:r>
            <w:proofErr w:type="spellEnd"/>
            <w:r w:rsidRPr="008F681D">
              <w:rPr>
                <w:rFonts w:cs="Times New Roman"/>
                <w:szCs w:val="24"/>
              </w:rPr>
              <w:t xml:space="preserve"> </w:t>
            </w:r>
            <w:proofErr w:type="spellStart"/>
            <w:r w:rsidRPr="008F681D">
              <w:rPr>
                <w:rFonts w:cs="Times New Roman"/>
                <w:szCs w:val="24"/>
              </w:rPr>
              <w:t>шинэчлэгдэж</w:t>
            </w:r>
            <w:proofErr w:type="spellEnd"/>
            <w:r w:rsidRPr="008F681D">
              <w:rPr>
                <w:rFonts w:cs="Times New Roman"/>
                <w:szCs w:val="24"/>
              </w:rPr>
              <w:t xml:space="preserve"> </w:t>
            </w:r>
            <w:proofErr w:type="spellStart"/>
            <w:r w:rsidRPr="008F681D">
              <w:rPr>
                <w:rFonts w:cs="Times New Roman"/>
                <w:szCs w:val="24"/>
              </w:rPr>
              <w:t>байгаа</w:t>
            </w:r>
            <w:proofErr w:type="spellEnd"/>
            <w:r w:rsidRPr="008F681D">
              <w:rPr>
                <w:rFonts w:cs="Times New Roman"/>
                <w:szCs w:val="24"/>
              </w:rPr>
              <w:t xml:space="preserve"> </w:t>
            </w:r>
            <w:proofErr w:type="spellStart"/>
            <w:r w:rsidRPr="008F681D">
              <w:rPr>
                <w:rFonts w:cs="Times New Roman"/>
                <w:szCs w:val="24"/>
              </w:rPr>
              <w:t>эсэх</w:t>
            </w:r>
            <w:proofErr w:type="spellEnd"/>
            <w:r w:rsidRPr="008F681D">
              <w:rPr>
                <w:rFonts w:cs="Times New Roman"/>
                <w:szCs w:val="24"/>
              </w:rPr>
              <w:t xml:space="preserve">, </w:t>
            </w:r>
            <w:proofErr w:type="spellStart"/>
            <w:r w:rsidRPr="008F681D">
              <w:rPr>
                <w:rFonts w:cs="Times New Roman"/>
                <w:szCs w:val="24"/>
              </w:rPr>
              <w:t>даатгуулагчид</w:t>
            </w:r>
            <w:proofErr w:type="spellEnd"/>
            <w:r w:rsidRPr="008F681D">
              <w:rPr>
                <w:rFonts w:cs="Times New Roman"/>
                <w:szCs w:val="24"/>
              </w:rPr>
              <w:t xml:space="preserve"> </w:t>
            </w:r>
            <w:proofErr w:type="spellStart"/>
            <w:r w:rsidRPr="008F681D">
              <w:rPr>
                <w:rFonts w:cs="Times New Roman"/>
                <w:szCs w:val="24"/>
              </w:rPr>
              <w:t>хугацаа</w:t>
            </w:r>
            <w:proofErr w:type="spellEnd"/>
            <w:r w:rsidRPr="008F681D">
              <w:rPr>
                <w:rFonts w:cs="Times New Roman"/>
                <w:szCs w:val="24"/>
              </w:rPr>
              <w:t xml:space="preserve"> </w:t>
            </w:r>
            <w:proofErr w:type="spellStart"/>
            <w:r w:rsidRPr="008F681D">
              <w:rPr>
                <w:rFonts w:cs="Times New Roman"/>
                <w:szCs w:val="24"/>
              </w:rPr>
              <w:t>дуусах</w:t>
            </w:r>
            <w:proofErr w:type="spellEnd"/>
            <w:r w:rsidRPr="008F681D">
              <w:rPr>
                <w:rFonts w:cs="Times New Roman"/>
                <w:szCs w:val="24"/>
              </w:rPr>
              <w:t xml:space="preserve"> </w:t>
            </w:r>
            <w:proofErr w:type="spellStart"/>
            <w:r w:rsidRPr="008F681D">
              <w:rPr>
                <w:rFonts w:cs="Times New Roman"/>
                <w:szCs w:val="24"/>
              </w:rPr>
              <w:t>сануулга</w:t>
            </w:r>
            <w:proofErr w:type="spellEnd"/>
            <w:r w:rsidRPr="008F681D">
              <w:rPr>
                <w:rFonts w:cs="Times New Roman"/>
                <w:szCs w:val="24"/>
              </w:rPr>
              <w:t xml:space="preserve"> </w:t>
            </w:r>
            <w:proofErr w:type="spellStart"/>
            <w:r w:rsidRPr="008F681D">
              <w:rPr>
                <w:rFonts w:cs="Times New Roman"/>
                <w:szCs w:val="24"/>
              </w:rPr>
              <w:t>хүрдэг</w:t>
            </w:r>
            <w:proofErr w:type="spellEnd"/>
            <w:r w:rsidRPr="008F681D">
              <w:rPr>
                <w:rFonts w:cs="Times New Roman"/>
                <w:szCs w:val="24"/>
              </w:rPr>
              <w:t xml:space="preserve"> </w:t>
            </w:r>
            <w:proofErr w:type="spellStart"/>
            <w:r w:rsidRPr="008F681D">
              <w:rPr>
                <w:rFonts w:cs="Times New Roman"/>
                <w:szCs w:val="24"/>
              </w:rPr>
              <w:t>эсэх</w:t>
            </w:r>
            <w:proofErr w:type="spellEnd"/>
            <w:r w:rsidRPr="008F681D">
              <w:rPr>
                <w:rFonts w:cs="Times New Roman"/>
                <w:szCs w:val="24"/>
              </w:rPr>
              <w:t>.</w:t>
            </w:r>
          </w:p>
        </w:tc>
      </w:tr>
      <w:tr w:rsidR="00E11E90" w:rsidRPr="008F681D" w14:paraId="386A55B0" w14:textId="77777777">
        <w:trPr>
          <w:jc w:val="center"/>
        </w:trPr>
        <w:tc>
          <w:tcPr>
            <w:tcW w:w="2835" w:type="dxa"/>
          </w:tcPr>
          <w:p w14:paraId="11541670" w14:textId="77777777" w:rsidR="00E11E90" w:rsidRPr="008F681D" w:rsidRDefault="008225E7" w:rsidP="008225E7">
            <w:pPr>
              <w:jc w:val="both"/>
              <w:rPr>
                <w:rFonts w:cs="Times New Roman"/>
                <w:szCs w:val="24"/>
              </w:rPr>
            </w:pPr>
            <w:proofErr w:type="spellStart"/>
            <w:r w:rsidRPr="008F681D">
              <w:rPr>
                <w:rFonts w:cs="Times New Roman"/>
                <w:szCs w:val="24"/>
              </w:rPr>
              <w:t>Тохиолдол</w:t>
            </w:r>
            <w:proofErr w:type="spellEnd"/>
            <w:r w:rsidRPr="008F681D">
              <w:rPr>
                <w:rFonts w:cs="Times New Roman"/>
                <w:szCs w:val="24"/>
              </w:rPr>
              <w:t xml:space="preserve"> 3: </w:t>
            </w:r>
            <w:proofErr w:type="spellStart"/>
            <w:r w:rsidRPr="008F681D">
              <w:rPr>
                <w:rFonts w:cs="Times New Roman"/>
                <w:szCs w:val="24"/>
              </w:rPr>
              <w:t>Хохирлын</w:t>
            </w:r>
            <w:proofErr w:type="spellEnd"/>
            <w:r w:rsidRPr="008F681D">
              <w:rPr>
                <w:rFonts w:cs="Times New Roman"/>
                <w:szCs w:val="24"/>
              </w:rPr>
              <w:t xml:space="preserve"> </w:t>
            </w:r>
            <w:proofErr w:type="spellStart"/>
            <w:r w:rsidRPr="008F681D">
              <w:rPr>
                <w:rFonts w:cs="Times New Roman"/>
                <w:szCs w:val="24"/>
              </w:rPr>
              <w:t>үнэлгээний</w:t>
            </w:r>
            <w:proofErr w:type="spellEnd"/>
            <w:r w:rsidRPr="008F681D">
              <w:rPr>
                <w:rFonts w:cs="Times New Roman"/>
                <w:szCs w:val="24"/>
              </w:rPr>
              <w:t xml:space="preserve"> </w:t>
            </w:r>
            <w:proofErr w:type="spellStart"/>
            <w:r w:rsidRPr="008F681D">
              <w:rPr>
                <w:rFonts w:cs="Times New Roman"/>
                <w:szCs w:val="24"/>
              </w:rPr>
              <w:t>маргаан</w:t>
            </w:r>
            <w:proofErr w:type="spellEnd"/>
          </w:p>
        </w:tc>
        <w:tc>
          <w:tcPr>
            <w:tcW w:w="6236" w:type="dxa"/>
          </w:tcPr>
          <w:p w14:paraId="57A6B55E" w14:textId="77777777" w:rsidR="00E11E90" w:rsidRPr="008F681D" w:rsidRDefault="008225E7" w:rsidP="008225E7">
            <w:pPr>
              <w:jc w:val="both"/>
              <w:rPr>
                <w:rFonts w:cs="Times New Roman"/>
                <w:szCs w:val="24"/>
              </w:rPr>
            </w:pPr>
            <w:proofErr w:type="spellStart"/>
            <w:r w:rsidRPr="008F681D">
              <w:rPr>
                <w:rFonts w:cs="Times New Roman"/>
                <w:szCs w:val="24"/>
              </w:rPr>
              <w:t>Хохирогч</w:t>
            </w:r>
            <w:proofErr w:type="spellEnd"/>
            <w:r w:rsidRPr="008F681D">
              <w:rPr>
                <w:rFonts w:cs="Times New Roman"/>
                <w:szCs w:val="24"/>
              </w:rPr>
              <w:t xml:space="preserve">, </w:t>
            </w:r>
            <w:proofErr w:type="spellStart"/>
            <w:r w:rsidRPr="008F681D">
              <w:rPr>
                <w:rFonts w:cs="Times New Roman"/>
                <w:szCs w:val="24"/>
              </w:rPr>
              <w:t>даатгуулагч</w:t>
            </w:r>
            <w:proofErr w:type="spellEnd"/>
            <w:r w:rsidRPr="008F681D">
              <w:rPr>
                <w:rFonts w:cs="Times New Roman"/>
                <w:szCs w:val="24"/>
              </w:rPr>
              <w:t xml:space="preserve">, </w:t>
            </w:r>
            <w:proofErr w:type="spellStart"/>
            <w:r w:rsidRPr="008F681D">
              <w:rPr>
                <w:rFonts w:cs="Times New Roman"/>
                <w:szCs w:val="24"/>
              </w:rPr>
              <w:t>даатгагчийн</w:t>
            </w:r>
            <w:proofErr w:type="spellEnd"/>
            <w:r w:rsidRPr="008F681D">
              <w:rPr>
                <w:rFonts w:cs="Times New Roman"/>
                <w:szCs w:val="24"/>
              </w:rPr>
              <w:t xml:space="preserve"> </w:t>
            </w:r>
            <w:proofErr w:type="spellStart"/>
            <w:r w:rsidRPr="008F681D">
              <w:rPr>
                <w:rFonts w:cs="Times New Roman"/>
                <w:szCs w:val="24"/>
              </w:rPr>
              <w:t>санал</w:t>
            </w:r>
            <w:proofErr w:type="spellEnd"/>
            <w:r w:rsidRPr="008F681D">
              <w:rPr>
                <w:rFonts w:cs="Times New Roman"/>
                <w:szCs w:val="24"/>
              </w:rPr>
              <w:t xml:space="preserve"> </w:t>
            </w:r>
            <w:proofErr w:type="spellStart"/>
            <w:r w:rsidRPr="008F681D">
              <w:rPr>
                <w:rFonts w:cs="Times New Roman"/>
                <w:szCs w:val="24"/>
              </w:rPr>
              <w:t>зөрсөн</w:t>
            </w:r>
            <w:proofErr w:type="spellEnd"/>
            <w:r w:rsidRPr="008F681D">
              <w:rPr>
                <w:rFonts w:cs="Times New Roman"/>
                <w:szCs w:val="24"/>
              </w:rPr>
              <w:t xml:space="preserve"> </w:t>
            </w:r>
            <w:proofErr w:type="spellStart"/>
            <w:r w:rsidRPr="008F681D">
              <w:rPr>
                <w:rFonts w:cs="Times New Roman"/>
                <w:szCs w:val="24"/>
              </w:rPr>
              <w:t>үед</w:t>
            </w:r>
            <w:proofErr w:type="spellEnd"/>
            <w:r w:rsidRPr="008F681D">
              <w:rPr>
                <w:rFonts w:cs="Times New Roman"/>
                <w:szCs w:val="24"/>
              </w:rPr>
              <w:t xml:space="preserve"> </w:t>
            </w:r>
            <w:proofErr w:type="spellStart"/>
            <w:r w:rsidRPr="008F681D">
              <w:rPr>
                <w:rFonts w:cs="Times New Roman"/>
                <w:szCs w:val="24"/>
              </w:rPr>
              <w:t>хохирол</w:t>
            </w:r>
            <w:proofErr w:type="spellEnd"/>
            <w:r w:rsidRPr="008F681D">
              <w:rPr>
                <w:rFonts w:cs="Times New Roman"/>
                <w:szCs w:val="24"/>
              </w:rPr>
              <w:t xml:space="preserve"> </w:t>
            </w:r>
            <w:proofErr w:type="spellStart"/>
            <w:r w:rsidRPr="008F681D">
              <w:rPr>
                <w:rFonts w:cs="Times New Roman"/>
                <w:szCs w:val="24"/>
              </w:rPr>
              <w:t>үнэлэгчийн</w:t>
            </w:r>
            <w:proofErr w:type="spellEnd"/>
            <w:r w:rsidRPr="008F681D">
              <w:rPr>
                <w:rFonts w:cs="Times New Roman"/>
                <w:szCs w:val="24"/>
              </w:rPr>
              <w:t xml:space="preserve"> </w:t>
            </w:r>
            <w:proofErr w:type="spellStart"/>
            <w:r w:rsidRPr="008F681D">
              <w:rPr>
                <w:rFonts w:cs="Times New Roman"/>
                <w:szCs w:val="24"/>
              </w:rPr>
              <w:t>дүгнэлт</w:t>
            </w:r>
            <w:proofErr w:type="spellEnd"/>
            <w:r w:rsidRPr="008F681D">
              <w:rPr>
                <w:rFonts w:cs="Times New Roman"/>
                <w:szCs w:val="24"/>
              </w:rPr>
              <w:t xml:space="preserve">, </w:t>
            </w:r>
            <w:proofErr w:type="spellStart"/>
            <w:r w:rsidRPr="008F681D">
              <w:rPr>
                <w:rFonts w:cs="Times New Roman"/>
                <w:szCs w:val="24"/>
              </w:rPr>
              <w:t>Иргэний</w:t>
            </w:r>
            <w:proofErr w:type="spellEnd"/>
            <w:r w:rsidRPr="008F681D">
              <w:rPr>
                <w:rFonts w:cs="Times New Roman"/>
                <w:szCs w:val="24"/>
              </w:rPr>
              <w:t xml:space="preserve"> </w:t>
            </w:r>
            <w:proofErr w:type="spellStart"/>
            <w:r w:rsidRPr="008F681D">
              <w:rPr>
                <w:rFonts w:cs="Times New Roman"/>
                <w:szCs w:val="24"/>
              </w:rPr>
              <w:t>хуулийн</w:t>
            </w:r>
            <w:proofErr w:type="spellEnd"/>
            <w:r w:rsidRPr="008F681D">
              <w:rPr>
                <w:rFonts w:cs="Times New Roman"/>
                <w:szCs w:val="24"/>
              </w:rPr>
              <w:t xml:space="preserve"> </w:t>
            </w:r>
            <w:proofErr w:type="spellStart"/>
            <w:r w:rsidRPr="008F681D">
              <w:rPr>
                <w:rFonts w:cs="Times New Roman"/>
                <w:szCs w:val="24"/>
              </w:rPr>
              <w:t>холбогдох</w:t>
            </w:r>
            <w:proofErr w:type="spellEnd"/>
            <w:r w:rsidRPr="008F681D">
              <w:rPr>
                <w:rFonts w:cs="Times New Roman"/>
                <w:szCs w:val="24"/>
              </w:rPr>
              <w:t xml:space="preserve"> </w:t>
            </w:r>
            <w:proofErr w:type="spellStart"/>
            <w:r w:rsidRPr="008F681D">
              <w:rPr>
                <w:rFonts w:cs="Times New Roman"/>
                <w:szCs w:val="24"/>
              </w:rPr>
              <w:t>зүйл</w:t>
            </w:r>
            <w:proofErr w:type="spellEnd"/>
            <w:r w:rsidRPr="008F681D">
              <w:rPr>
                <w:rFonts w:cs="Times New Roman"/>
                <w:szCs w:val="24"/>
              </w:rPr>
              <w:t xml:space="preserve">, </w:t>
            </w:r>
            <w:proofErr w:type="spellStart"/>
            <w:r w:rsidRPr="008F681D">
              <w:rPr>
                <w:rFonts w:cs="Times New Roman"/>
                <w:szCs w:val="24"/>
              </w:rPr>
              <w:t>гомдол</w:t>
            </w:r>
            <w:proofErr w:type="spellEnd"/>
            <w:r w:rsidRPr="008F681D">
              <w:rPr>
                <w:rFonts w:cs="Times New Roman"/>
                <w:szCs w:val="24"/>
              </w:rPr>
              <w:t xml:space="preserve"> </w:t>
            </w:r>
            <w:proofErr w:type="spellStart"/>
            <w:r w:rsidRPr="008F681D">
              <w:rPr>
                <w:rFonts w:cs="Times New Roman"/>
                <w:szCs w:val="24"/>
              </w:rPr>
              <w:t>шийдвэрлэх</w:t>
            </w:r>
            <w:proofErr w:type="spellEnd"/>
            <w:r w:rsidRPr="008F681D">
              <w:rPr>
                <w:rFonts w:cs="Times New Roman"/>
                <w:szCs w:val="24"/>
              </w:rPr>
              <w:t xml:space="preserve"> </w:t>
            </w:r>
            <w:proofErr w:type="spellStart"/>
            <w:r w:rsidRPr="008F681D">
              <w:rPr>
                <w:rFonts w:cs="Times New Roman"/>
                <w:szCs w:val="24"/>
              </w:rPr>
              <w:t>шат</w:t>
            </w:r>
            <w:proofErr w:type="spellEnd"/>
            <w:r w:rsidRPr="008F681D">
              <w:rPr>
                <w:rFonts w:cs="Times New Roman"/>
                <w:szCs w:val="24"/>
              </w:rPr>
              <w:t>.</w:t>
            </w:r>
          </w:p>
        </w:tc>
      </w:tr>
      <w:tr w:rsidR="00E11E90" w:rsidRPr="008F681D" w14:paraId="1B07D35C" w14:textId="77777777">
        <w:trPr>
          <w:jc w:val="center"/>
        </w:trPr>
        <w:tc>
          <w:tcPr>
            <w:tcW w:w="2835" w:type="dxa"/>
          </w:tcPr>
          <w:p w14:paraId="18A81991" w14:textId="77777777" w:rsidR="00E11E90" w:rsidRPr="008F681D" w:rsidRDefault="008225E7" w:rsidP="008225E7">
            <w:pPr>
              <w:jc w:val="both"/>
              <w:rPr>
                <w:rFonts w:cs="Times New Roman"/>
                <w:szCs w:val="24"/>
              </w:rPr>
            </w:pPr>
            <w:proofErr w:type="spellStart"/>
            <w:r w:rsidRPr="008F681D">
              <w:rPr>
                <w:rFonts w:cs="Times New Roman"/>
                <w:szCs w:val="24"/>
              </w:rPr>
              <w:t>Тохиолдол</w:t>
            </w:r>
            <w:proofErr w:type="spellEnd"/>
            <w:r w:rsidRPr="008F681D">
              <w:rPr>
                <w:rFonts w:cs="Times New Roman"/>
                <w:szCs w:val="24"/>
              </w:rPr>
              <w:t xml:space="preserve"> 4: </w:t>
            </w:r>
            <w:proofErr w:type="spellStart"/>
            <w:r w:rsidRPr="008F681D">
              <w:rPr>
                <w:rFonts w:cs="Times New Roman"/>
                <w:szCs w:val="24"/>
              </w:rPr>
              <w:t>Нөхөн</w:t>
            </w:r>
            <w:proofErr w:type="spellEnd"/>
            <w:r w:rsidRPr="008F681D">
              <w:rPr>
                <w:rFonts w:cs="Times New Roman"/>
                <w:szCs w:val="24"/>
              </w:rPr>
              <w:t xml:space="preserve"> </w:t>
            </w:r>
            <w:proofErr w:type="spellStart"/>
            <w:r w:rsidRPr="008F681D">
              <w:rPr>
                <w:rFonts w:cs="Times New Roman"/>
                <w:szCs w:val="24"/>
              </w:rPr>
              <w:t>төлбөрийн</w:t>
            </w:r>
            <w:proofErr w:type="spellEnd"/>
            <w:r w:rsidRPr="008F681D">
              <w:rPr>
                <w:rFonts w:cs="Times New Roman"/>
                <w:szCs w:val="24"/>
              </w:rPr>
              <w:t xml:space="preserve"> </w:t>
            </w:r>
            <w:proofErr w:type="spellStart"/>
            <w:r w:rsidRPr="008F681D">
              <w:rPr>
                <w:rFonts w:cs="Times New Roman"/>
                <w:szCs w:val="24"/>
              </w:rPr>
              <w:t>хэмжээ</w:t>
            </w:r>
            <w:proofErr w:type="spellEnd"/>
            <w:r w:rsidRPr="008F681D">
              <w:rPr>
                <w:rFonts w:cs="Times New Roman"/>
                <w:szCs w:val="24"/>
              </w:rPr>
              <w:t xml:space="preserve"> </w:t>
            </w:r>
            <w:proofErr w:type="spellStart"/>
            <w:r w:rsidRPr="008F681D">
              <w:rPr>
                <w:rFonts w:cs="Times New Roman"/>
                <w:szCs w:val="24"/>
              </w:rPr>
              <w:t>дээд</w:t>
            </w:r>
            <w:proofErr w:type="spellEnd"/>
            <w:r w:rsidRPr="008F681D">
              <w:rPr>
                <w:rFonts w:cs="Times New Roman"/>
                <w:szCs w:val="24"/>
              </w:rPr>
              <w:t xml:space="preserve"> </w:t>
            </w:r>
            <w:proofErr w:type="spellStart"/>
            <w:r w:rsidRPr="008F681D">
              <w:rPr>
                <w:rFonts w:cs="Times New Roman"/>
                <w:szCs w:val="24"/>
              </w:rPr>
              <w:t>хязгаараас</w:t>
            </w:r>
            <w:proofErr w:type="spellEnd"/>
            <w:r w:rsidRPr="008F681D">
              <w:rPr>
                <w:rFonts w:cs="Times New Roman"/>
                <w:szCs w:val="24"/>
              </w:rPr>
              <w:t xml:space="preserve"> </w:t>
            </w:r>
            <w:proofErr w:type="spellStart"/>
            <w:r w:rsidRPr="008F681D">
              <w:rPr>
                <w:rFonts w:cs="Times New Roman"/>
                <w:szCs w:val="24"/>
              </w:rPr>
              <w:t>давсан</w:t>
            </w:r>
            <w:proofErr w:type="spellEnd"/>
          </w:p>
        </w:tc>
        <w:tc>
          <w:tcPr>
            <w:tcW w:w="6236" w:type="dxa"/>
          </w:tcPr>
          <w:p w14:paraId="655EAF4D" w14:textId="77777777" w:rsidR="00E11E90" w:rsidRPr="008F681D" w:rsidRDefault="008225E7" w:rsidP="008225E7">
            <w:pPr>
              <w:jc w:val="both"/>
              <w:rPr>
                <w:rFonts w:cs="Times New Roman"/>
                <w:szCs w:val="24"/>
              </w:rPr>
            </w:pPr>
            <w:proofErr w:type="spellStart"/>
            <w:r w:rsidRPr="008F681D">
              <w:rPr>
                <w:rFonts w:cs="Times New Roman"/>
                <w:szCs w:val="24"/>
              </w:rPr>
              <w:t>Даатгалын</w:t>
            </w:r>
            <w:proofErr w:type="spellEnd"/>
            <w:r w:rsidRPr="008F681D">
              <w:rPr>
                <w:rFonts w:cs="Times New Roman"/>
                <w:szCs w:val="24"/>
              </w:rPr>
              <w:t xml:space="preserve"> </w:t>
            </w:r>
            <w:proofErr w:type="spellStart"/>
            <w:r w:rsidRPr="008F681D">
              <w:rPr>
                <w:rFonts w:cs="Times New Roman"/>
                <w:szCs w:val="24"/>
              </w:rPr>
              <w:t>үнэлгээ</w:t>
            </w:r>
            <w:proofErr w:type="spellEnd"/>
            <w:r w:rsidRPr="008F681D">
              <w:rPr>
                <w:rFonts w:cs="Times New Roman"/>
                <w:szCs w:val="24"/>
              </w:rPr>
              <w:t xml:space="preserve"> </w:t>
            </w:r>
            <w:proofErr w:type="spellStart"/>
            <w:r w:rsidRPr="008F681D">
              <w:rPr>
                <w:rFonts w:cs="Times New Roman"/>
                <w:szCs w:val="24"/>
              </w:rPr>
              <w:t>хүрэлцэхгүй</w:t>
            </w:r>
            <w:proofErr w:type="spellEnd"/>
            <w:r w:rsidRPr="008F681D">
              <w:rPr>
                <w:rFonts w:cs="Times New Roman"/>
                <w:szCs w:val="24"/>
              </w:rPr>
              <w:t xml:space="preserve"> </w:t>
            </w:r>
            <w:proofErr w:type="spellStart"/>
            <w:r w:rsidRPr="008F681D">
              <w:rPr>
                <w:rFonts w:cs="Times New Roman"/>
                <w:szCs w:val="24"/>
              </w:rPr>
              <w:t>болсон</w:t>
            </w:r>
            <w:proofErr w:type="spellEnd"/>
            <w:r w:rsidRPr="008F681D">
              <w:rPr>
                <w:rFonts w:cs="Times New Roman"/>
                <w:szCs w:val="24"/>
              </w:rPr>
              <w:t xml:space="preserve"> </w:t>
            </w:r>
            <w:proofErr w:type="spellStart"/>
            <w:r w:rsidRPr="008F681D">
              <w:rPr>
                <w:rFonts w:cs="Times New Roman"/>
                <w:szCs w:val="24"/>
              </w:rPr>
              <w:t>нөхцөлд</w:t>
            </w:r>
            <w:proofErr w:type="spellEnd"/>
            <w:r w:rsidRPr="008F681D">
              <w:rPr>
                <w:rFonts w:cs="Times New Roman"/>
                <w:szCs w:val="24"/>
              </w:rPr>
              <w:t xml:space="preserve"> </w:t>
            </w:r>
            <w:proofErr w:type="spellStart"/>
            <w:r w:rsidRPr="008F681D">
              <w:rPr>
                <w:rFonts w:cs="Times New Roman"/>
                <w:szCs w:val="24"/>
              </w:rPr>
              <w:t>үлдэх</w:t>
            </w:r>
            <w:proofErr w:type="spellEnd"/>
            <w:r w:rsidRPr="008F681D">
              <w:rPr>
                <w:rFonts w:cs="Times New Roman"/>
                <w:szCs w:val="24"/>
              </w:rPr>
              <w:t xml:space="preserve"> </w:t>
            </w:r>
            <w:proofErr w:type="spellStart"/>
            <w:r w:rsidRPr="008F681D">
              <w:rPr>
                <w:rFonts w:cs="Times New Roman"/>
                <w:szCs w:val="24"/>
              </w:rPr>
              <w:t>хохирлыг</w:t>
            </w:r>
            <w:proofErr w:type="spellEnd"/>
            <w:r w:rsidRPr="008F681D">
              <w:rPr>
                <w:rFonts w:cs="Times New Roman"/>
                <w:szCs w:val="24"/>
              </w:rPr>
              <w:t xml:space="preserve"> </w:t>
            </w:r>
            <w:proofErr w:type="spellStart"/>
            <w:r w:rsidRPr="008F681D">
              <w:rPr>
                <w:rFonts w:cs="Times New Roman"/>
                <w:szCs w:val="24"/>
              </w:rPr>
              <w:t>хэн</w:t>
            </w:r>
            <w:proofErr w:type="spellEnd"/>
            <w:r w:rsidRPr="008F681D">
              <w:rPr>
                <w:rFonts w:cs="Times New Roman"/>
                <w:szCs w:val="24"/>
              </w:rPr>
              <w:t xml:space="preserve"> </w:t>
            </w:r>
            <w:proofErr w:type="spellStart"/>
            <w:r w:rsidRPr="008F681D">
              <w:rPr>
                <w:rFonts w:cs="Times New Roman"/>
                <w:szCs w:val="24"/>
              </w:rPr>
              <w:t>хэрхэн</w:t>
            </w:r>
            <w:proofErr w:type="spellEnd"/>
            <w:r w:rsidRPr="008F681D">
              <w:rPr>
                <w:rFonts w:cs="Times New Roman"/>
                <w:szCs w:val="24"/>
              </w:rPr>
              <w:t xml:space="preserve"> </w:t>
            </w:r>
            <w:proofErr w:type="spellStart"/>
            <w:r w:rsidRPr="008F681D">
              <w:rPr>
                <w:rFonts w:cs="Times New Roman"/>
                <w:szCs w:val="24"/>
              </w:rPr>
              <w:t>барагдуулах</w:t>
            </w:r>
            <w:proofErr w:type="spellEnd"/>
            <w:r w:rsidRPr="008F681D">
              <w:rPr>
                <w:rFonts w:cs="Times New Roman"/>
                <w:szCs w:val="24"/>
              </w:rPr>
              <w:t xml:space="preserve">, </w:t>
            </w:r>
            <w:proofErr w:type="spellStart"/>
            <w:r w:rsidRPr="008F681D">
              <w:rPr>
                <w:rFonts w:cs="Times New Roman"/>
                <w:szCs w:val="24"/>
              </w:rPr>
              <w:t>хохирогчийн</w:t>
            </w:r>
            <w:proofErr w:type="spellEnd"/>
            <w:r w:rsidRPr="008F681D">
              <w:rPr>
                <w:rFonts w:cs="Times New Roman"/>
                <w:szCs w:val="24"/>
              </w:rPr>
              <w:t xml:space="preserve"> </w:t>
            </w:r>
            <w:proofErr w:type="spellStart"/>
            <w:r w:rsidRPr="008F681D">
              <w:rPr>
                <w:rFonts w:cs="Times New Roman"/>
                <w:szCs w:val="24"/>
              </w:rPr>
              <w:t>эрхийн</w:t>
            </w:r>
            <w:proofErr w:type="spellEnd"/>
            <w:r w:rsidRPr="008F681D">
              <w:rPr>
                <w:rFonts w:cs="Times New Roman"/>
                <w:szCs w:val="24"/>
              </w:rPr>
              <w:t xml:space="preserve"> </w:t>
            </w:r>
            <w:proofErr w:type="spellStart"/>
            <w:r w:rsidRPr="008F681D">
              <w:rPr>
                <w:rFonts w:cs="Times New Roman"/>
                <w:szCs w:val="24"/>
              </w:rPr>
              <w:t>хамгаалалт</w:t>
            </w:r>
            <w:proofErr w:type="spellEnd"/>
            <w:r w:rsidRPr="008F681D">
              <w:rPr>
                <w:rFonts w:cs="Times New Roman"/>
                <w:szCs w:val="24"/>
              </w:rPr>
              <w:t>.</w:t>
            </w:r>
          </w:p>
        </w:tc>
      </w:tr>
      <w:tr w:rsidR="00E11E90" w:rsidRPr="008F681D" w14:paraId="6202C970" w14:textId="77777777">
        <w:trPr>
          <w:jc w:val="center"/>
        </w:trPr>
        <w:tc>
          <w:tcPr>
            <w:tcW w:w="2835" w:type="dxa"/>
          </w:tcPr>
          <w:p w14:paraId="0E32E2D7" w14:textId="77777777" w:rsidR="00E11E90" w:rsidRPr="008F681D" w:rsidRDefault="008225E7" w:rsidP="008225E7">
            <w:pPr>
              <w:jc w:val="both"/>
              <w:rPr>
                <w:rFonts w:cs="Times New Roman"/>
                <w:szCs w:val="24"/>
              </w:rPr>
            </w:pPr>
            <w:proofErr w:type="spellStart"/>
            <w:r w:rsidRPr="008F681D">
              <w:rPr>
                <w:rFonts w:cs="Times New Roman"/>
                <w:szCs w:val="24"/>
              </w:rPr>
              <w:t>Тохиолдол</w:t>
            </w:r>
            <w:proofErr w:type="spellEnd"/>
            <w:r w:rsidRPr="008F681D">
              <w:rPr>
                <w:rFonts w:cs="Times New Roman"/>
                <w:szCs w:val="24"/>
              </w:rPr>
              <w:t xml:space="preserve"> 5: </w:t>
            </w:r>
            <w:proofErr w:type="spellStart"/>
            <w:r w:rsidRPr="008F681D">
              <w:rPr>
                <w:rFonts w:cs="Times New Roman"/>
                <w:szCs w:val="24"/>
              </w:rPr>
              <w:t>Цахим</w:t>
            </w:r>
            <w:proofErr w:type="spellEnd"/>
            <w:r w:rsidRPr="008F681D">
              <w:rPr>
                <w:rFonts w:cs="Times New Roman"/>
                <w:szCs w:val="24"/>
              </w:rPr>
              <w:t xml:space="preserve"> </w:t>
            </w:r>
            <w:proofErr w:type="spellStart"/>
            <w:r w:rsidRPr="008F681D">
              <w:rPr>
                <w:rFonts w:cs="Times New Roman"/>
                <w:szCs w:val="24"/>
              </w:rPr>
              <w:t>гэрээний</w:t>
            </w:r>
            <w:proofErr w:type="spellEnd"/>
            <w:r w:rsidRPr="008F681D">
              <w:rPr>
                <w:rFonts w:cs="Times New Roman"/>
                <w:szCs w:val="24"/>
              </w:rPr>
              <w:t xml:space="preserve"> </w:t>
            </w:r>
            <w:proofErr w:type="spellStart"/>
            <w:r w:rsidRPr="008F681D">
              <w:rPr>
                <w:rFonts w:cs="Times New Roman"/>
                <w:szCs w:val="24"/>
              </w:rPr>
              <w:t>мэдээлэл</w:t>
            </w:r>
            <w:proofErr w:type="spellEnd"/>
            <w:r w:rsidRPr="008F681D">
              <w:rPr>
                <w:rFonts w:cs="Times New Roman"/>
                <w:szCs w:val="24"/>
              </w:rPr>
              <w:t xml:space="preserve"> </w:t>
            </w:r>
            <w:proofErr w:type="spellStart"/>
            <w:r w:rsidRPr="008F681D">
              <w:rPr>
                <w:rFonts w:cs="Times New Roman"/>
                <w:szCs w:val="24"/>
              </w:rPr>
              <w:t>зөрсөн</w:t>
            </w:r>
            <w:proofErr w:type="spellEnd"/>
          </w:p>
        </w:tc>
        <w:tc>
          <w:tcPr>
            <w:tcW w:w="6236" w:type="dxa"/>
          </w:tcPr>
          <w:p w14:paraId="7E2CDD4C" w14:textId="77777777" w:rsidR="00E11E90" w:rsidRPr="008F681D" w:rsidRDefault="008225E7" w:rsidP="008225E7">
            <w:pPr>
              <w:jc w:val="both"/>
              <w:rPr>
                <w:rFonts w:cs="Times New Roman"/>
                <w:szCs w:val="24"/>
              </w:rPr>
            </w:pPr>
            <w:proofErr w:type="spellStart"/>
            <w:r w:rsidRPr="008F681D">
              <w:rPr>
                <w:rFonts w:cs="Times New Roman"/>
                <w:szCs w:val="24"/>
              </w:rPr>
              <w:t>Даатгагч</w:t>
            </w:r>
            <w:proofErr w:type="spellEnd"/>
            <w:r w:rsidRPr="008F681D">
              <w:rPr>
                <w:rFonts w:cs="Times New Roman"/>
                <w:szCs w:val="24"/>
              </w:rPr>
              <w:t xml:space="preserve">, </w:t>
            </w:r>
            <w:proofErr w:type="spellStart"/>
            <w:r w:rsidRPr="008F681D">
              <w:rPr>
                <w:rFonts w:cs="Times New Roman"/>
                <w:szCs w:val="24"/>
              </w:rPr>
              <w:t>мэдээллийн</w:t>
            </w:r>
            <w:proofErr w:type="spellEnd"/>
            <w:r w:rsidRPr="008F681D">
              <w:rPr>
                <w:rFonts w:cs="Times New Roman"/>
                <w:szCs w:val="24"/>
              </w:rPr>
              <w:t xml:space="preserve"> </w:t>
            </w:r>
            <w:proofErr w:type="spellStart"/>
            <w:r w:rsidRPr="008F681D">
              <w:rPr>
                <w:rFonts w:cs="Times New Roman"/>
                <w:szCs w:val="24"/>
              </w:rPr>
              <w:t>сан</w:t>
            </w:r>
            <w:proofErr w:type="spellEnd"/>
            <w:r w:rsidRPr="008F681D">
              <w:rPr>
                <w:rFonts w:cs="Times New Roman"/>
                <w:szCs w:val="24"/>
              </w:rPr>
              <w:t xml:space="preserve">, </w:t>
            </w:r>
            <w:proofErr w:type="spellStart"/>
            <w:r w:rsidRPr="008F681D">
              <w:rPr>
                <w:rFonts w:cs="Times New Roman"/>
                <w:szCs w:val="24"/>
              </w:rPr>
              <w:t>төрийн</w:t>
            </w:r>
            <w:proofErr w:type="spellEnd"/>
            <w:r w:rsidRPr="008F681D">
              <w:rPr>
                <w:rFonts w:cs="Times New Roman"/>
                <w:szCs w:val="24"/>
              </w:rPr>
              <w:t xml:space="preserve"> </w:t>
            </w:r>
            <w:proofErr w:type="spellStart"/>
            <w:r w:rsidRPr="008F681D">
              <w:rPr>
                <w:rFonts w:cs="Times New Roman"/>
                <w:szCs w:val="24"/>
              </w:rPr>
              <w:t>платформын</w:t>
            </w:r>
            <w:proofErr w:type="spellEnd"/>
            <w:r w:rsidRPr="008F681D">
              <w:rPr>
                <w:rFonts w:cs="Times New Roman"/>
                <w:szCs w:val="24"/>
              </w:rPr>
              <w:t xml:space="preserve"> </w:t>
            </w:r>
            <w:proofErr w:type="spellStart"/>
            <w:r w:rsidRPr="008F681D">
              <w:rPr>
                <w:rFonts w:cs="Times New Roman"/>
                <w:szCs w:val="24"/>
              </w:rPr>
              <w:t>өгөгдөл</w:t>
            </w:r>
            <w:proofErr w:type="spellEnd"/>
            <w:r w:rsidRPr="008F681D">
              <w:rPr>
                <w:rFonts w:cs="Times New Roman"/>
                <w:szCs w:val="24"/>
              </w:rPr>
              <w:t xml:space="preserve"> </w:t>
            </w:r>
            <w:proofErr w:type="spellStart"/>
            <w:r w:rsidRPr="008F681D">
              <w:rPr>
                <w:rFonts w:cs="Times New Roman"/>
                <w:szCs w:val="24"/>
              </w:rPr>
              <w:t>зөрсөн</w:t>
            </w:r>
            <w:proofErr w:type="spellEnd"/>
            <w:r w:rsidRPr="008F681D">
              <w:rPr>
                <w:rFonts w:cs="Times New Roman"/>
                <w:szCs w:val="24"/>
              </w:rPr>
              <w:t xml:space="preserve"> </w:t>
            </w:r>
            <w:proofErr w:type="spellStart"/>
            <w:r w:rsidRPr="008F681D">
              <w:rPr>
                <w:rFonts w:cs="Times New Roman"/>
                <w:szCs w:val="24"/>
              </w:rPr>
              <w:t>үед</w:t>
            </w:r>
            <w:proofErr w:type="spellEnd"/>
            <w:r w:rsidRPr="008F681D">
              <w:rPr>
                <w:rFonts w:cs="Times New Roman"/>
                <w:szCs w:val="24"/>
              </w:rPr>
              <w:t xml:space="preserve"> </w:t>
            </w:r>
            <w:proofErr w:type="spellStart"/>
            <w:r w:rsidRPr="008F681D">
              <w:rPr>
                <w:rFonts w:cs="Times New Roman"/>
                <w:szCs w:val="24"/>
              </w:rPr>
              <w:t>аль</w:t>
            </w:r>
            <w:proofErr w:type="spellEnd"/>
            <w:r w:rsidRPr="008F681D">
              <w:rPr>
                <w:rFonts w:cs="Times New Roman"/>
                <w:szCs w:val="24"/>
              </w:rPr>
              <w:t xml:space="preserve"> </w:t>
            </w:r>
            <w:proofErr w:type="spellStart"/>
            <w:r w:rsidRPr="008F681D">
              <w:rPr>
                <w:rFonts w:cs="Times New Roman"/>
                <w:szCs w:val="24"/>
              </w:rPr>
              <w:t>мэдээллийг</w:t>
            </w:r>
            <w:proofErr w:type="spellEnd"/>
            <w:r w:rsidRPr="008F681D">
              <w:rPr>
                <w:rFonts w:cs="Times New Roman"/>
                <w:szCs w:val="24"/>
              </w:rPr>
              <w:t xml:space="preserve"> </w:t>
            </w:r>
            <w:proofErr w:type="spellStart"/>
            <w:r w:rsidRPr="008F681D">
              <w:rPr>
                <w:rFonts w:cs="Times New Roman"/>
                <w:szCs w:val="24"/>
              </w:rPr>
              <w:t>баримтлах</w:t>
            </w:r>
            <w:proofErr w:type="spellEnd"/>
            <w:r w:rsidRPr="008F681D">
              <w:rPr>
                <w:rFonts w:cs="Times New Roman"/>
                <w:szCs w:val="24"/>
              </w:rPr>
              <w:t xml:space="preserve">, </w:t>
            </w:r>
            <w:proofErr w:type="spellStart"/>
            <w:r w:rsidRPr="008F681D">
              <w:rPr>
                <w:rFonts w:cs="Times New Roman"/>
                <w:szCs w:val="24"/>
              </w:rPr>
              <w:t>алдаа</w:t>
            </w:r>
            <w:proofErr w:type="spellEnd"/>
            <w:r w:rsidRPr="008F681D">
              <w:rPr>
                <w:rFonts w:cs="Times New Roman"/>
                <w:szCs w:val="24"/>
              </w:rPr>
              <w:t xml:space="preserve"> </w:t>
            </w:r>
            <w:proofErr w:type="spellStart"/>
            <w:r w:rsidRPr="008F681D">
              <w:rPr>
                <w:rFonts w:cs="Times New Roman"/>
                <w:szCs w:val="24"/>
              </w:rPr>
              <w:t>засах</w:t>
            </w:r>
            <w:proofErr w:type="spellEnd"/>
            <w:r w:rsidRPr="008F681D">
              <w:rPr>
                <w:rFonts w:cs="Times New Roman"/>
                <w:szCs w:val="24"/>
              </w:rPr>
              <w:t xml:space="preserve"> </w:t>
            </w:r>
            <w:proofErr w:type="spellStart"/>
            <w:r w:rsidRPr="008F681D">
              <w:rPr>
                <w:rFonts w:cs="Times New Roman"/>
                <w:szCs w:val="24"/>
              </w:rPr>
              <w:t>хугацаа</w:t>
            </w:r>
            <w:proofErr w:type="spellEnd"/>
            <w:r w:rsidRPr="008F681D">
              <w:rPr>
                <w:rFonts w:cs="Times New Roman"/>
                <w:szCs w:val="24"/>
              </w:rPr>
              <w:t xml:space="preserve">, </w:t>
            </w:r>
            <w:proofErr w:type="spellStart"/>
            <w:r w:rsidRPr="008F681D">
              <w:rPr>
                <w:rFonts w:cs="Times New Roman"/>
                <w:szCs w:val="24"/>
              </w:rPr>
              <w:t>хариуцлага</w:t>
            </w:r>
            <w:proofErr w:type="spellEnd"/>
            <w:r w:rsidRPr="008F681D">
              <w:rPr>
                <w:rFonts w:cs="Times New Roman"/>
                <w:szCs w:val="24"/>
              </w:rPr>
              <w:t>.</w:t>
            </w:r>
          </w:p>
        </w:tc>
      </w:tr>
    </w:tbl>
    <w:p w14:paraId="38A42684" w14:textId="0B836028" w:rsidR="00E11E90" w:rsidRPr="00680A55" w:rsidRDefault="00680A55" w:rsidP="008225E7">
      <w:pPr>
        <w:pStyle w:val="Heading1"/>
        <w:jc w:val="both"/>
        <w:rPr>
          <w:rFonts w:ascii="Times New Roman" w:hAnsi="Times New Roman" w:cs="Times New Roman"/>
          <w:color w:val="FFFFFF" w:themeColor="background1"/>
          <w:sz w:val="24"/>
          <w:szCs w:val="24"/>
        </w:rPr>
      </w:pPr>
      <w:r w:rsidRPr="00680A55">
        <w:rPr>
          <w:rFonts w:cs="Times New Roman"/>
          <w:noProof/>
          <w:color w:val="FFFFFF" w:themeColor="background1"/>
          <w:szCs w:val="24"/>
        </w:rPr>
        <mc:AlternateContent>
          <mc:Choice Requires="wps">
            <w:drawing>
              <wp:anchor distT="0" distB="0" distL="114300" distR="114300" simplePos="0" relativeHeight="251639296" behindDoc="1" locked="0" layoutInCell="1" allowOverlap="1" wp14:anchorId="069FD6AA" wp14:editId="5EE58CEC">
                <wp:simplePos x="0" y="0"/>
                <wp:positionH relativeFrom="column">
                  <wp:posOffset>-819150</wp:posOffset>
                </wp:positionH>
                <wp:positionV relativeFrom="paragraph">
                  <wp:posOffset>304165</wp:posOffset>
                </wp:positionV>
                <wp:extent cx="6745856" cy="189781"/>
                <wp:effectExtent l="0" t="0" r="0" b="1270"/>
                <wp:wrapNone/>
                <wp:docPr id="953287703" name="Rectangle: Rounded Corners 7"/>
                <wp:cNvGraphicFramePr/>
                <a:graphic xmlns:a="http://schemas.openxmlformats.org/drawingml/2006/main">
                  <a:graphicData uri="http://schemas.microsoft.com/office/word/2010/wordprocessingShape">
                    <wps:wsp>
                      <wps:cNvSpPr/>
                      <wps:spPr>
                        <a:xfrm>
                          <a:off x="0" y="0"/>
                          <a:ext cx="6745856" cy="189781"/>
                        </a:xfrm>
                        <a:prstGeom prst="roundRect">
                          <a:avLst/>
                        </a:prstGeom>
                        <a:solidFill>
                          <a:schemeClr val="tx2">
                            <a:lumMod val="7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7F2F2A1" id="Rectangle: Rounded Corners 7" o:spid="_x0000_s1026" style="position:absolute;margin-left:-64.5pt;margin-top:23.95pt;width:531.15pt;height:14.95pt;z-index:-2516771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" fillcolor="#17365d [2415]" stroked="f"/>
            </w:pict>
          </mc:Fallback>
        </mc:AlternateContent>
      </w:r>
      <w:r w:rsidR="00AC546D" w:rsidRPr="00680A55">
        <w:rPr>
          <w:rFonts w:ascii="Times New Roman" w:eastAsia="Times New Roman" w:hAnsi="Times New Roman" w:cs="Times New Roman"/>
          <w:color w:val="FFFFFF" w:themeColor="background1"/>
          <w:sz w:val="24"/>
          <w:szCs w:val="24"/>
          <w:lang w:val="mn-MN"/>
        </w:rPr>
        <w:t>ТАВ</w:t>
      </w:r>
      <w:r w:rsidR="008225E7" w:rsidRPr="00680A55">
        <w:rPr>
          <w:rFonts w:ascii="Times New Roman" w:eastAsia="Times New Roman" w:hAnsi="Times New Roman" w:cs="Times New Roman"/>
          <w:color w:val="FFFFFF" w:themeColor="background1"/>
          <w:sz w:val="24"/>
          <w:szCs w:val="24"/>
        </w:rPr>
        <w:t>. НЭГДСЭН ДҮГНЭЛТ</w:t>
      </w:r>
    </w:p>
    <w:p w14:paraId="6EFC80F0" w14:textId="77777777" w:rsidR="00E11E90" w:rsidRPr="008F681D" w:rsidRDefault="008225E7" w:rsidP="008225E7">
      <w:pPr>
        <w:pStyle w:val="ListNumber"/>
        <w:spacing w:after="60"/>
        <w:jc w:val="both"/>
        <w:rPr>
          <w:rFonts w:cs="Times New Roman"/>
          <w:szCs w:val="24"/>
        </w:rPr>
      </w:pPr>
      <w:proofErr w:type="spellStart"/>
      <w:r w:rsidRPr="008F681D">
        <w:rPr>
          <w:rFonts w:cs="Times New Roman"/>
          <w:szCs w:val="24"/>
        </w:rPr>
        <w:t>Жолоочийн</w:t>
      </w:r>
      <w:proofErr w:type="spellEnd"/>
      <w:r w:rsidRPr="008F681D">
        <w:rPr>
          <w:rFonts w:cs="Times New Roman"/>
          <w:szCs w:val="24"/>
        </w:rPr>
        <w:t xml:space="preserve"> </w:t>
      </w:r>
      <w:proofErr w:type="spellStart"/>
      <w:r w:rsidRPr="008F681D">
        <w:rPr>
          <w:rFonts w:cs="Times New Roman"/>
          <w:szCs w:val="24"/>
        </w:rPr>
        <w:t>даатгалын</w:t>
      </w:r>
      <w:proofErr w:type="spellEnd"/>
      <w:r w:rsidRPr="008F681D">
        <w:rPr>
          <w:rFonts w:cs="Times New Roman"/>
          <w:szCs w:val="24"/>
        </w:rPr>
        <w:t xml:space="preserve"> </w:t>
      </w:r>
      <w:proofErr w:type="spellStart"/>
      <w:r w:rsidRPr="008F681D">
        <w:rPr>
          <w:rFonts w:cs="Times New Roman"/>
          <w:szCs w:val="24"/>
        </w:rPr>
        <w:t>тухай</w:t>
      </w:r>
      <w:proofErr w:type="spellEnd"/>
      <w:r w:rsidRPr="008F681D">
        <w:rPr>
          <w:rFonts w:cs="Times New Roman"/>
          <w:szCs w:val="24"/>
        </w:rPr>
        <w:t xml:space="preserve"> </w:t>
      </w:r>
      <w:proofErr w:type="spellStart"/>
      <w:r w:rsidRPr="008F681D">
        <w:rPr>
          <w:rFonts w:cs="Times New Roman"/>
          <w:szCs w:val="24"/>
        </w:rPr>
        <w:t>хууль</w:t>
      </w:r>
      <w:proofErr w:type="spellEnd"/>
      <w:r w:rsidRPr="008F681D">
        <w:rPr>
          <w:rFonts w:cs="Times New Roman"/>
          <w:szCs w:val="24"/>
        </w:rPr>
        <w:t xml:space="preserve"> </w:t>
      </w:r>
      <w:proofErr w:type="spellStart"/>
      <w:r w:rsidRPr="008F681D">
        <w:rPr>
          <w:rFonts w:cs="Times New Roman"/>
          <w:szCs w:val="24"/>
        </w:rPr>
        <w:t>нь</w:t>
      </w:r>
      <w:proofErr w:type="spellEnd"/>
      <w:r w:rsidRPr="008F681D">
        <w:rPr>
          <w:rFonts w:cs="Times New Roman"/>
          <w:szCs w:val="24"/>
        </w:rPr>
        <w:t xml:space="preserve"> </w:t>
      </w:r>
      <w:proofErr w:type="spellStart"/>
      <w:r w:rsidRPr="008F681D">
        <w:rPr>
          <w:rFonts w:cs="Times New Roman"/>
          <w:szCs w:val="24"/>
        </w:rPr>
        <w:t>жолоочийг</w:t>
      </w:r>
      <w:proofErr w:type="spellEnd"/>
      <w:r w:rsidRPr="008F681D">
        <w:rPr>
          <w:rFonts w:cs="Times New Roman"/>
          <w:szCs w:val="24"/>
        </w:rPr>
        <w:t xml:space="preserve"> </w:t>
      </w:r>
      <w:proofErr w:type="spellStart"/>
      <w:r w:rsidRPr="008F681D">
        <w:rPr>
          <w:rFonts w:cs="Times New Roman"/>
          <w:szCs w:val="24"/>
        </w:rPr>
        <w:t>албан</w:t>
      </w:r>
      <w:proofErr w:type="spellEnd"/>
      <w:r w:rsidRPr="008F681D">
        <w:rPr>
          <w:rFonts w:cs="Times New Roman"/>
          <w:szCs w:val="24"/>
        </w:rPr>
        <w:t xml:space="preserve"> </w:t>
      </w:r>
      <w:proofErr w:type="spellStart"/>
      <w:r w:rsidRPr="008F681D">
        <w:rPr>
          <w:rFonts w:cs="Times New Roman"/>
          <w:szCs w:val="24"/>
        </w:rPr>
        <w:t>журмын</w:t>
      </w:r>
      <w:proofErr w:type="spellEnd"/>
      <w:r w:rsidRPr="008F681D">
        <w:rPr>
          <w:rFonts w:cs="Times New Roman"/>
          <w:szCs w:val="24"/>
        </w:rPr>
        <w:t xml:space="preserve"> </w:t>
      </w:r>
      <w:proofErr w:type="spellStart"/>
      <w:r w:rsidRPr="008F681D">
        <w:rPr>
          <w:rFonts w:cs="Times New Roman"/>
          <w:szCs w:val="24"/>
        </w:rPr>
        <w:t>даатгалд</w:t>
      </w:r>
      <w:proofErr w:type="spellEnd"/>
      <w:r w:rsidRPr="008F681D">
        <w:rPr>
          <w:rFonts w:cs="Times New Roman"/>
          <w:szCs w:val="24"/>
        </w:rPr>
        <w:t xml:space="preserve"> </w:t>
      </w:r>
      <w:proofErr w:type="spellStart"/>
      <w:r w:rsidRPr="008F681D">
        <w:rPr>
          <w:rFonts w:cs="Times New Roman"/>
          <w:szCs w:val="24"/>
        </w:rPr>
        <w:t>хамруулах</w:t>
      </w:r>
      <w:proofErr w:type="spellEnd"/>
      <w:r w:rsidRPr="008F681D">
        <w:rPr>
          <w:rFonts w:cs="Times New Roman"/>
          <w:szCs w:val="24"/>
        </w:rPr>
        <w:t xml:space="preserve">, </w:t>
      </w:r>
      <w:proofErr w:type="spellStart"/>
      <w:r w:rsidRPr="008F681D">
        <w:rPr>
          <w:rFonts w:cs="Times New Roman"/>
          <w:szCs w:val="24"/>
        </w:rPr>
        <w:t>зам</w:t>
      </w:r>
      <w:proofErr w:type="spellEnd"/>
      <w:r w:rsidRPr="008F681D">
        <w:rPr>
          <w:rFonts w:cs="Times New Roman"/>
          <w:szCs w:val="24"/>
        </w:rPr>
        <w:t xml:space="preserve"> </w:t>
      </w:r>
      <w:proofErr w:type="spellStart"/>
      <w:r w:rsidRPr="008F681D">
        <w:rPr>
          <w:rFonts w:cs="Times New Roman"/>
          <w:szCs w:val="24"/>
        </w:rPr>
        <w:t>тээврийн</w:t>
      </w:r>
      <w:proofErr w:type="spellEnd"/>
      <w:r w:rsidRPr="008F681D">
        <w:rPr>
          <w:rFonts w:cs="Times New Roman"/>
          <w:szCs w:val="24"/>
        </w:rPr>
        <w:t xml:space="preserve"> </w:t>
      </w:r>
      <w:proofErr w:type="spellStart"/>
      <w:r w:rsidRPr="008F681D">
        <w:rPr>
          <w:rFonts w:cs="Times New Roman"/>
          <w:szCs w:val="24"/>
        </w:rPr>
        <w:t>ослын</w:t>
      </w:r>
      <w:proofErr w:type="spellEnd"/>
      <w:r w:rsidRPr="008F681D">
        <w:rPr>
          <w:rFonts w:cs="Times New Roman"/>
          <w:szCs w:val="24"/>
        </w:rPr>
        <w:t xml:space="preserve"> </w:t>
      </w:r>
      <w:proofErr w:type="spellStart"/>
      <w:r w:rsidRPr="008F681D">
        <w:rPr>
          <w:rFonts w:cs="Times New Roman"/>
          <w:szCs w:val="24"/>
        </w:rPr>
        <w:t>хохирогчийн</w:t>
      </w:r>
      <w:proofErr w:type="spellEnd"/>
      <w:r w:rsidRPr="008F681D">
        <w:rPr>
          <w:rFonts w:cs="Times New Roman"/>
          <w:szCs w:val="24"/>
        </w:rPr>
        <w:t xml:space="preserve"> </w:t>
      </w:r>
      <w:proofErr w:type="spellStart"/>
      <w:r w:rsidRPr="008F681D">
        <w:rPr>
          <w:rFonts w:cs="Times New Roman"/>
          <w:szCs w:val="24"/>
        </w:rPr>
        <w:t>эрхийг</w:t>
      </w:r>
      <w:proofErr w:type="spellEnd"/>
      <w:r w:rsidRPr="008F681D">
        <w:rPr>
          <w:rFonts w:cs="Times New Roman"/>
          <w:szCs w:val="24"/>
        </w:rPr>
        <w:t xml:space="preserve"> </w:t>
      </w:r>
      <w:proofErr w:type="spellStart"/>
      <w:r w:rsidRPr="008F681D">
        <w:rPr>
          <w:rFonts w:cs="Times New Roman"/>
          <w:szCs w:val="24"/>
        </w:rPr>
        <w:t>хамгаалах</w:t>
      </w:r>
      <w:proofErr w:type="spellEnd"/>
      <w:r w:rsidRPr="008F681D">
        <w:rPr>
          <w:rFonts w:cs="Times New Roman"/>
          <w:szCs w:val="24"/>
        </w:rPr>
        <w:t xml:space="preserve">, </w:t>
      </w:r>
      <w:proofErr w:type="spellStart"/>
      <w:r w:rsidRPr="008F681D">
        <w:rPr>
          <w:rFonts w:cs="Times New Roman"/>
          <w:szCs w:val="24"/>
        </w:rPr>
        <w:t>нөхөн</w:t>
      </w:r>
      <w:proofErr w:type="spellEnd"/>
      <w:r w:rsidRPr="008F681D">
        <w:rPr>
          <w:rFonts w:cs="Times New Roman"/>
          <w:szCs w:val="24"/>
        </w:rPr>
        <w:t xml:space="preserve"> </w:t>
      </w:r>
      <w:proofErr w:type="spellStart"/>
      <w:r w:rsidRPr="008F681D">
        <w:rPr>
          <w:rFonts w:cs="Times New Roman"/>
          <w:szCs w:val="24"/>
        </w:rPr>
        <w:t>төлбөр</w:t>
      </w:r>
      <w:proofErr w:type="spellEnd"/>
      <w:r w:rsidRPr="008F681D">
        <w:rPr>
          <w:rFonts w:cs="Times New Roman"/>
          <w:szCs w:val="24"/>
        </w:rPr>
        <w:t xml:space="preserve"> </w:t>
      </w:r>
      <w:proofErr w:type="spellStart"/>
      <w:r w:rsidRPr="008F681D">
        <w:rPr>
          <w:rFonts w:cs="Times New Roman"/>
          <w:szCs w:val="24"/>
        </w:rPr>
        <w:t>олгох</w:t>
      </w:r>
      <w:proofErr w:type="spellEnd"/>
      <w:r w:rsidRPr="008F681D">
        <w:rPr>
          <w:rFonts w:cs="Times New Roman"/>
          <w:szCs w:val="24"/>
        </w:rPr>
        <w:t xml:space="preserve"> </w:t>
      </w:r>
      <w:proofErr w:type="spellStart"/>
      <w:r w:rsidRPr="008F681D">
        <w:rPr>
          <w:rFonts w:cs="Times New Roman"/>
          <w:szCs w:val="24"/>
        </w:rPr>
        <w:t>санхүүгийн</w:t>
      </w:r>
      <w:proofErr w:type="spellEnd"/>
      <w:r w:rsidRPr="008F681D">
        <w:rPr>
          <w:rFonts w:cs="Times New Roman"/>
          <w:szCs w:val="24"/>
        </w:rPr>
        <w:t xml:space="preserve"> </w:t>
      </w:r>
      <w:proofErr w:type="spellStart"/>
      <w:r w:rsidRPr="008F681D">
        <w:rPr>
          <w:rFonts w:cs="Times New Roman"/>
          <w:szCs w:val="24"/>
        </w:rPr>
        <w:t>эх</w:t>
      </w:r>
      <w:proofErr w:type="spellEnd"/>
      <w:r w:rsidRPr="008F681D">
        <w:rPr>
          <w:rFonts w:cs="Times New Roman"/>
          <w:szCs w:val="24"/>
        </w:rPr>
        <w:t xml:space="preserve"> </w:t>
      </w:r>
      <w:proofErr w:type="spellStart"/>
      <w:r w:rsidRPr="008F681D">
        <w:rPr>
          <w:rFonts w:cs="Times New Roman"/>
          <w:szCs w:val="24"/>
        </w:rPr>
        <w:t>үүсвэр</w:t>
      </w:r>
      <w:proofErr w:type="spellEnd"/>
      <w:r w:rsidRPr="008F681D">
        <w:rPr>
          <w:rFonts w:cs="Times New Roman"/>
          <w:szCs w:val="24"/>
        </w:rPr>
        <w:t xml:space="preserve"> </w:t>
      </w:r>
      <w:proofErr w:type="spellStart"/>
      <w:r w:rsidRPr="008F681D">
        <w:rPr>
          <w:rFonts w:cs="Times New Roman"/>
          <w:szCs w:val="24"/>
        </w:rPr>
        <w:t>бүрдүүлэх</w:t>
      </w:r>
      <w:proofErr w:type="spellEnd"/>
      <w:r w:rsidRPr="008F681D">
        <w:rPr>
          <w:rFonts w:cs="Times New Roman"/>
          <w:szCs w:val="24"/>
        </w:rPr>
        <w:t xml:space="preserve"> </w:t>
      </w:r>
      <w:proofErr w:type="spellStart"/>
      <w:r w:rsidRPr="008F681D">
        <w:rPr>
          <w:rFonts w:cs="Times New Roman"/>
          <w:szCs w:val="24"/>
        </w:rPr>
        <w:t>зорилгын</w:t>
      </w:r>
      <w:proofErr w:type="spellEnd"/>
      <w:r w:rsidRPr="008F681D">
        <w:rPr>
          <w:rFonts w:cs="Times New Roman"/>
          <w:szCs w:val="24"/>
        </w:rPr>
        <w:t xml:space="preserve"> </w:t>
      </w:r>
      <w:proofErr w:type="spellStart"/>
      <w:r w:rsidRPr="008F681D">
        <w:rPr>
          <w:rFonts w:cs="Times New Roman"/>
          <w:szCs w:val="24"/>
        </w:rPr>
        <w:t>хувьд</w:t>
      </w:r>
      <w:proofErr w:type="spellEnd"/>
      <w:r w:rsidRPr="008F681D">
        <w:rPr>
          <w:rFonts w:cs="Times New Roman"/>
          <w:szCs w:val="24"/>
        </w:rPr>
        <w:t xml:space="preserve"> </w:t>
      </w:r>
      <w:proofErr w:type="spellStart"/>
      <w:r w:rsidRPr="008F681D">
        <w:rPr>
          <w:rFonts w:cs="Times New Roman"/>
          <w:szCs w:val="24"/>
        </w:rPr>
        <w:t>даатгалын</w:t>
      </w:r>
      <w:proofErr w:type="spellEnd"/>
      <w:r w:rsidRPr="008F681D">
        <w:rPr>
          <w:rFonts w:cs="Times New Roman"/>
          <w:szCs w:val="24"/>
        </w:rPr>
        <w:t xml:space="preserve"> </w:t>
      </w:r>
      <w:proofErr w:type="spellStart"/>
      <w:r w:rsidRPr="008F681D">
        <w:rPr>
          <w:rFonts w:cs="Times New Roman"/>
          <w:szCs w:val="24"/>
        </w:rPr>
        <w:t>салбарын</w:t>
      </w:r>
      <w:proofErr w:type="spellEnd"/>
      <w:r w:rsidRPr="008F681D">
        <w:rPr>
          <w:rFonts w:cs="Times New Roman"/>
          <w:szCs w:val="24"/>
        </w:rPr>
        <w:t xml:space="preserve"> </w:t>
      </w:r>
      <w:proofErr w:type="spellStart"/>
      <w:r w:rsidRPr="008F681D">
        <w:rPr>
          <w:rFonts w:cs="Times New Roman"/>
          <w:szCs w:val="24"/>
        </w:rPr>
        <w:t>чухал</w:t>
      </w:r>
      <w:proofErr w:type="spellEnd"/>
      <w:r w:rsidRPr="008F681D">
        <w:rPr>
          <w:rFonts w:cs="Times New Roman"/>
          <w:szCs w:val="24"/>
        </w:rPr>
        <w:t xml:space="preserve"> </w:t>
      </w:r>
      <w:proofErr w:type="spellStart"/>
      <w:r w:rsidRPr="008F681D">
        <w:rPr>
          <w:rFonts w:cs="Times New Roman"/>
          <w:szCs w:val="24"/>
        </w:rPr>
        <w:t>суурь</w:t>
      </w:r>
      <w:proofErr w:type="spellEnd"/>
      <w:r w:rsidRPr="008F681D">
        <w:rPr>
          <w:rFonts w:cs="Times New Roman"/>
          <w:szCs w:val="24"/>
        </w:rPr>
        <w:t xml:space="preserve"> </w:t>
      </w:r>
      <w:proofErr w:type="spellStart"/>
      <w:r w:rsidRPr="008F681D">
        <w:rPr>
          <w:rFonts w:cs="Times New Roman"/>
          <w:szCs w:val="24"/>
        </w:rPr>
        <w:t>хууль</w:t>
      </w:r>
      <w:proofErr w:type="spellEnd"/>
      <w:r w:rsidRPr="008F681D">
        <w:rPr>
          <w:rFonts w:cs="Times New Roman"/>
          <w:szCs w:val="24"/>
        </w:rPr>
        <w:t xml:space="preserve"> </w:t>
      </w:r>
      <w:proofErr w:type="spellStart"/>
      <w:r w:rsidRPr="008F681D">
        <w:rPr>
          <w:rFonts w:cs="Times New Roman"/>
          <w:szCs w:val="24"/>
        </w:rPr>
        <w:t>хэвээр</w:t>
      </w:r>
      <w:proofErr w:type="spellEnd"/>
      <w:r w:rsidRPr="008F681D">
        <w:rPr>
          <w:rFonts w:cs="Times New Roman"/>
          <w:szCs w:val="24"/>
        </w:rPr>
        <w:t xml:space="preserve"> </w:t>
      </w:r>
      <w:proofErr w:type="spellStart"/>
      <w:r w:rsidRPr="008F681D">
        <w:rPr>
          <w:rFonts w:cs="Times New Roman"/>
          <w:szCs w:val="24"/>
        </w:rPr>
        <w:t>байна</w:t>
      </w:r>
      <w:proofErr w:type="spellEnd"/>
      <w:r w:rsidRPr="008F681D">
        <w:rPr>
          <w:rFonts w:cs="Times New Roman"/>
          <w:szCs w:val="24"/>
        </w:rPr>
        <w:t>.</w:t>
      </w:r>
    </w:p>
    <w:p w14:paraId="1CC2D569" w14:textId="77777777" w:rsidR="00E11E90" w:rsidRPr="008F681D" w:rsidRDefault="008225E7" w:rsidP="008225E7">
      <w:pPr>
        <w:pStyle w:val="ListNumber"/>
        <w:spacing w:after="60"/>
        <w:jc w:val="both"/>
        <w:rPr>
          <w:rFonts w:cs="Times New Roman"/>
          <w:szCs w:val="24"/>
        </w:rPr>
      </w:pPr>
      <w:proofErr w:type="spellStart"/>
      <w:r w:rsidRPr="008F681D">
        <w:rPr>
          <w:rFonts w:cs="Times New Roman"/>
          <w:szCs w:val="24"/>
        </w:rPr>
        <w:t>Хууль</w:t>
      </w:r>
      <w:proofErr w:type="spellEnd"/>
      <w:r w:rsidRPr="008F681D">
        <w:rPr>
          <w:rFonts w:cs="Times New Roman"/>
          <w:szCs w:val="24"/>
        </w:rPr>
        <w:t xml:space="preserve"> </w:t>
      </w:r>
      <w:proofErr w:type="spellStart"/>
      <w:r w:rsidRPr="008F681D">
        <w:rPr>
          <w:rFonts w:cs="Times New Roman"/>
          <w:szCs w:val="24"/>
        </w:rPr>
        <w:t>хэрэгжиж</w:t>
      </w:r>
      <w:proofErr w:type="spellEnd"/>
      <w:r w:rsidRPr="008F681D">
        <w:rPr>
          <w:rFonts w:cs="Times New Roman"/>
          <w:szCs w:val="24"/>
        </w:rPr>
        <w:t xml:space="preserve"> </w:t>
      </w:r>
      <w:proofErr w:type="spellStart"/>
      <w:r w:rsidRPr="008F681D">
        <w:rPr>
          <w:rFonts w:cs="Times New Roman"/>
          <w:szCs w:val="24"/>
        </w:rPr>
        <w:t>эхэлснээс</w:t>
      </w:r>
      <w:proofErr w:type="spellEnd"/>
      <w:r w:rsidRPr="008F681D">
        <w:rPr>
          <w:rFonts w:cs="Times New Roman"/>
          <w:szCs w:val="24"/>
        </w:rPr>
        <w:t xml:space="preserve"> </w:t>
      </w:r>
      <w:proofErr w:type="spellStart"/>
      <w:r w:rsidRPr="008F681D">
        <w:rPr>
          <w:rFonts w:cs="Times New Roman"/>
          <w:szCs w:val="24"/>
        </w:rPr>
        <w:t>хойш</w:t>
      </w:r>
      <w:proofErr w:type="spellEnd"/>
      <w:r w:rsidRPr="008F681D">
        <w:rPr>
          <w:rFonts w:cs="Times New Roman"/>
          <w:szCs w:val="24"/>
        </w:rPr>
        <w:t xml:space="preserve"> </w:t>
      </w:r>
      <w:proofErr w:type="spellStart"/>
      <w:r w:rsidRPr="008F681D">
        <w:rPr>
          <w:rFonts w:cs="Times New Roman"/>
          <w:szCs w:val="24"/>
        </w:rPr>
        <w:t>даатгалын</w:t>
      </w:r>
      <w:proofErr w:type="spellEnd"/>
      <w:r w:rsidRPr="008F681D">
        <w:rPr>
          <w:rFonts w:cs="Times New Roman"/>
          <w:szCs w:val="24"/>
        </w:rPr>
        <w:t xml:space="preserve"> </w:t>
      </w:r>
      <w:proofErr w:type="spellStart"/>
      <w:r w:rsidRPr="008F681D">
        <w:rPr>
          <w:rFonts w:cs="Times New Roman"/>
          <w:szCs w:val="24"/>
        </w:rPr>
        <w:t>гэрээ</w:t>
      </w:r>
      <w:proofErr w:type="spellEnd"/>
      <w:r w:rsidRPr="008F681D">
        <w:rPr>
          <w:rFonts w:cs="Times New Roman"/>
          <w:szCs w:val="24"/>
        </w:rPr>
        <w:t xml:space="preserve">, </w:t>
      </w:r>
      <w:proofErr w:type="spellStart"/>
      <w:r w:rsidRPr="008F681D">
        <w:rPr>
          <w:rFonts w:cs="Times New Roman"/>
          <w:szCs w:val="24"/>
        </w:rPr>
        <w:t>баталгаа</w:t>
      </w:r>
      <w:proofErr w:type="spellEnd"/>
      <w:r w:rsidRPr="008F681D">
        <w:rPr>
          <w:rFonts w:cs="Times New Roman"/>
          <w:szCs w:val="24"/>
        </w:rPr>
        <w:t xml:space="preserve">, </w:t>
      </w:r>
      <w:proofErr w:type="spellStart"/>
      <w:r w:rsidRPr="008F681D">
        <w:rPr>
          <w:rFonts w:cs="Times New Roman"/>
          <w:szCs w:val="24"/>
        </w:rPr>
        <w:t>нөхөн</w:t>
      </w:r>
      <w:proofErr w:type="spellEnd"/>
      <w:r w:rsidRPr="008F681D">
        <w:rPr>
          <w:rFonts w:cs="Times New Roman"/>
          <w:szCs w:val="24"/>
        </w:rPr>
        <w:t xml:space="preserve"> </w:t>
      </w:r>
      <w:proofErr w:type="spellStart"/>
      <w:r w:rsidRPr="008F681D">
        <w:rPr>
          <w:rFonts w:cs="Times New Roman"/>
          <w:szCs w:val="24"/>
        </w:rPr>
        <w:t>төлбөр</w:t>
      </w:r>
      <w:proofErr w:type="spellEnd"/>
      <w:r w:rsidRPr="008F681D">
        <w:rPr>
          <w:rFonts w:cs="Times New Roman"/>
          <w:szCs w:val="24"/>
        </w:rPr>
        <w:t xml:space="preserve">, </w:t>
      </w:r>
      <w:proofErr w:type="spellStart"/>
      <w:r w:rsidRPr="008F681D">
        <w:rPr>
          <w:rFonts w:cs="Times New Roman"/>
          <w:szCs w:val="24"/>
        </w:rPr>
        <w:t>сан</w:t>
      </w:r>
      <w:proofErr w:type="spellEnd"/>
      <w:r w:rsidRPr="008F681D">
        <w:rPr>
          <w:rFonts w:cs="Times New Roman"/>
          <w:szCs w:val="24"/>
        </w:rPr>
        <w:t xml:space="preserve">, </w:t>
      </w:r>
      <w:proofErr w:type="spellStart"/>
      <w:r w:rsidRPr="008F681D">
        <w:rPr>
          <w:rFonts w:cs="Times New Roman"/>
          <w:szCs w:val="24"/>
        </w:rPr>
        <w:t>мэдээллийн</w:t>
      </w:r>
      <w:proofErr w:type="spellEnd"/>
      <w:r w:rsidRPr="008F681D">
        <w:rPr>
          <w:rFonts w:cs="Times New Roman"/>
          <w:szCs w:val="24"/>
        </w:rPr>
        <w:t xml:space="preserve"> </w:t>
      </w:r>
      <w:proofErr w:type="spellStart"/>
      <w:r w:rsidRPr="008F681D">
        <w:rPr>
          <w:rFonts w:cs="Times New Roman"/>
          <w:szCs w:val="24"/>
        </w:rPr>
        <w:t>сан</w:t>
      </w:r>
      <w:proofErr w:type="spellEnd"/>
      <w:r w:rsidRPr="008F681D">
        <w:rPr>
          <w:rFonts w:cs="Times New Roman"/>
          <w:szCs w:val="24"/>
        </w:rPr>
        <w:t xml:space="preserve">, </w:t>
      </w:r>
      <w:proofErr w:type="spellStart"/>
      <w:r w:rsidRPr="008F681D">
        <w:rPr>
          <w:rFonts w:cs="Times New Roman"/>
          <w:szCs w:val="24"/>
        </w:rPr>
        <w:t>шуурхай</w:t>
      </w:r>
      <w:proofErr w:type="spellEnd"/>
      <w:r w:rsidRPr="008F681D">
        <w:rPr>
          <w:rFonts w:cs="Times New Roman"/>
          <w:szCs w:val="24"/>
        </w:rPr>
        <w:t xml:space="preserve"> </w:t>
      </w:r>
      <w:proofErr w:type="spellStart"/>
      <w:r w:rsidRPr="008F681D">
        <w:rPr>
          <w:rFonts w:cs="Times New Roman"/>
          <w:szCs w:val="24"/>
        </w:rPr>
        <w:t>албаны</w:t>
      </w:r>
      <w:proofErr w:type="spellEnd"/>
      <w:r w:rsidRPr="008F681D">
        <w:rPr>
          <w:rFonts w:cs="Times New Roman"/>
          <w:szCs w:val="24"/>
        </w:rPr>
        <w:t xml:space="preserve"> </w:t>
      </w:r>
      <w:proofErr w:type="spellStart"/>
      <w:r w:rsidRPr="008F681D">
        <w:rPr>
          <w:rFonts w:cs="Times New Roman"/>
          <w:szCs w:val="24"/>
        </w:rPr>
        <w:t>эрх</w:t>
      </w:r>
      <w:proofErr w:type="spellEnd"/>
      <w:r w:rsidRPr="008F681D">
        <w:rPr>
          <w:rFonts w:cs="Times New Roman"/>
          <w:szCs w:val="24"/>
        </w:rPr>
        <w:t xml:space="preserve"> </w:t>
      </w:r>
      <w:proofErr w:type="spellStart"/>
      <w:r w:rsidRPr="008F681D">
        <w:rPr>
          <w:rFonts w:cs="Times New Roman"/>
          <w:szCs w:val="24"/>
        </w:rPr>
        <w:t>зүйн</w:t>
      </w:r>
      <w:proofErr w:type="spellEnd"/>
      <w:r w:rsidRPr="008F681D">
        <w:rPr>
          <w:rFonts w:cs="Times New Roman"/>
          <w:szCs w:val="24"/>
        </w:rPr>
        <w:t xml:space="preserve"> </w:t>
      </w:r>
      <w:proofErr w:type="spellStart"/>
      <w:r w:rsidRPr="008F681D">
        <w:rPr>
          <w:rFonts w:cs="Times New Roman"/>
          <w:szCs w:val="24"/>
        </w:rPr>
        <w:t>үндэс</w:t>
      </w:r>
      <w:proofErr w:type="spellEnd"/>
      <w:r w:rsidRPr="008F681D">
        <w:rPr>
          <w:rFonts w:cs="Times New Roman"/>
          <w:szCs w:val="24"/>
        </w:rPr>
        <w:t xml:space="preserve"> </w:t>
      </w:r>
      <w:proofErr w:type="spellStart"/>
      <w:r w:rsidRPr="008F681D">
        <w:rPr>
          <w:rFonts w:cs="Times New Roman"/>
          <w:szCs w:val="24"/>
        </w:rPr>
        <w:t>бүрдэж</w:t>
      </w:r>
      <w:proofErr w:type="spellEnd"/>
      <w:r w:rsidRPr="008F681D">
        <w:rPr>
          <w:rFonts w:cs="Times New Roman"/>
          <w:szCs w:val="24"/>
        </w:rPr>
        <w:t xml:space="preserve">, </w:t>
      </w:r>
      <w:proofErr w:type="spellStart"/>
      <w:r w:rsidRPr="008F681D">
        <w:rPr>
          <w:rFonts w:cs="Times New Roman"/>
          <w:szCs w:val="24"/>
        </w:rPr>
        <w:t>даатгалын</w:t>
      </w:r>
      <w:proofErr w:type="spellEnd"/>
      <w:r w:rsidRPr="008F681D">
        <w:rPr>
          <w:rFonts w:cs="Times New Roman"/>
          <w:szCs w:val="24"/>
        </w:rPr>
        <w:t xml:space="preserve"> </w:t>
      </w:r>
      <w:proofErr w:type="spellStart"/>
      <w:r w:rsidRPr="008F681D">
        <w:rPr>
          <w:rFonts w:cs="Times New Roman"/>
          <w:szCs w:val="24"/>
        </w:rPr>
        <w:t>гэрээ</w:t>
      </w:r>
      <w:proofErr w:type="spellEnd"/>
      <w:r w:rsidRPr="008F681D">
        <w:rPr>
          <w:rFonts w:cs="Times New Roman"/>
          <w:szCs w:val="24"/>
        </w:rPr>
        <w:t xml:space="preserve"> </w:t>
      </w:r>
      <w:proofErr w:type="spellStart"/>
      <w:r w:rsidRPr="008F681D">
        <w:rPr>
          <w:rFonts w:cs="Times New Roman"/>
          <w:szCs w:val="24"/>
        </w:rPr>
        <w:t>өргөн</w:t>
      </w:r>
      <w:proofErr w:type="spellEnd"/>
      <w:r w:rsidRPr="008F681D">
        <w:rPr>
          <w:rFonts w:cs="Times New Roman"/>
          <w:szCs w:val="24"/>
        </w:rPr>
        <w:t xml:space="preserve"> </w:t>
      </w:r>
      <w:proofErr w:type="spellStart"/>
      <w:r w:rsidRPr="008F681D">
        <w:rPr>
          <w:rFonts w:cs="Times New Roman"/>
          <w:szCs w:val="24"/>
        </w:rPr>
        <w:t>хүрээтэй</w:t>
      </w:r>
      <w:proofErr w:type="spellEnd"/>
      <w:r w:rsidRPr="008F681D">
        <w:rPr>
          <w:rFonts w:cs="Times New Roman"/>
          <w:szCs w:val="24"/>
        </w:rPr>
        <w:t xml:space="preserve"> </w:t>
      </w:r>
      <w:proofErr w:type="spellStart"/>
      <w:r w:rsidRPr="008F681D">
        <w:rPr>
          <w:rFonts w:cs="Times New Roman"/>
          <w:szCs w:val="24"/>
        </w:rPr>
        <w:t>байгуулагдаж</w:t>
      </w:r>
      <w:proofErr w:type="spellEnd"/>
      <w:r w:rsidRPr="008F681D">
        <w:rPr>
          <w:rFonts w:cs="Times New Roman"/>
          <w:szCs w:val="24"/>
        </w:rPr>
        <w:t xml:space="preserve">, </w:t>
      </w:r>
      <w:proofErr w:type="spellStart"/>
      <w:r w:rsidRPr="008F681D">
        <w:rPr>
          <w:rFonts w:cs="Times New Roman"/>
          <w:szCs w:val="24"/>
        </w:rPr>
        <w:t>олон</w:t>
      </w:r>
      <w:proofErr w:type="spellEnd"/>
      <w:r w:rsidRPr="008F681D">
        <w:rPr>
          <w:rFonts w:cs="Times New Roman"/>
          <w:szCs w:val="24"/>
        </w:rPr>
        <w:t xml:space="preserve"> </w:t>
      </w:r>
      <w:proofErr w:type="spellStart"/>
      <w:r w:rsidRPr="008F681D">
        <w:rPr>
          <w:rFonts w:cs="Times New Roman"/>
          <w:szCs w:val="24"/>
        </w:rPr>
        <w:t>тооны</w:t>
      </w:r>
      <w:proofErr w:type="spellEnd"/>
      <w:r w:rsidRPr="008F681D">
        <w:rPr>
          <w:rFonts w:cs="Times New Roman"/>
          <w:szCs w:val="24"/>
        </w:rPr>
        <w:t xml:space="preserve"> </w:t>
      </w:r>
      <w:proofErr w:type="spellStart"/>
      <w:r w:rsidRPr="008F681D">
        <w:rPr>
          <w:rFonts w:cs="Times New Roman"/>
          <w:szCs w:val="24"/>
        </w:rPr>
        <w:t>даатгалын</w:t>
      </w:r>
      <w:proofErr w:type="spellEnd"/>
      <w:r w:rsidRPr="008F681D">
        <w:rPr>
          <w:rFonts w:cs="Times New Roman"/>
          <w:szCs w:val="24"/>
        </w:rPr>
        <w:t xml:space="preserve"> </w:t>
      </w:r>
      <w:proofErr w:type="spellStart"/>
      <w:r w:rsidRPr="008F681D">
        <w:rPr>
          <w:rFonts w:cs="Times New Roman"/>
          <w:szCs w:val="24"/>
        </w:rPr>
        <w:t>тохиолдолд</w:t>
      </w:r>
      <w:proofErr w:type="spellEnd"/>
      <w:r w:rsidRPr="008F681D">
        <w:rPr>
          <w:rFonts w:cs="Times New Roman"/>
          <w:szCs w:val="24"/>
        </w:rPr>
        <w:t xml:space="preserve"> </w:t>
      </w:r>
      <w:proofErr w:type="spellStart"/>
      <w:r w:rsidRPr="008F681D">
        <w:rPr>
          <w:rFonts w:cs="Times New Roman"/>
          <w:szCs w:val="24"/>
        </w:rPr>
        <w:t>нөхөн</w:t>
      </w:r>
      <w:proofErr w:type="spellEnd"/>
      <w:r w:rsidRPr="008F681D">
        <w:rPr>
          <w:rFonts w:cs="Times New Roman"/>
          <w:szCs w:val="24"/>
        </w:rPr>
        <w:t xml:space="preserve"> </w:t>
      </w:r>
      <w:proofErr w:type="spellStart"/>
      <w:r w:rsidRPr="008F681D">
        <w:rPr>
          <w:rFonts w:cs="Times New Roman"/>
          <w:szCs w:val="24"/>
        </w:rPr>
        <w:t>төлбөр</w:t>
      </w:r>
      <w:proofErr w:type="spellEnd"/>
      <w:r w:rsidRPr="008F681D">
        <w:rPr>
          <w:rFonts w:cs="Times New Roman"/>
          <w:szCs w:val="24"/>
        </w:rPr>
        <w:t xml:space="preserve"> </w:t>
      </w:r>
      <w:proofErr w:type="spellStart"/>
      <w:r w:rsidRPr="008F681D">
        <w:rPr>
          <w:rFonts w:cs="Times New Roman"/>
          <w:szCs w:val="24"/>
        </w:rPr>
        <w:t>олгож</w:t>
      </w:r>
      <w:proofErr w:type="spellEnd"/>
      <w:r w:rsidRPr="008F681D">
        <w:rPr>
          <w:rFonts w:cs="Times New Roman"/>
          <w:szCs w:val="24"/>
        </w:rPr>
        <w:t xml:space="preserve"> </w:t>
      </w:r>
      <w:proofErr w:type="spellStart"/>
      <w:r w:rsidRPr="008F681D">
        <w:rPr>
          <w:rFonts w:cs="Times New Roman"/>
          <w:szCs w:val="24"/>
        </w:rPr>
        <w:t>байна</w:t>
      </w:r>
      <w:proofErr w:type="spellEnd"/>
      <w:r w:rsidRPr="008F681D">
        <w:rPr>
          <w:rFonts w:cs="Times New Roman"/>
          <w:szCs w:val="24"/>
        </w:rPr>
        <w:t>.</w:t>
      </w:r>
    </w:p>
    <w:p w14:paraId="5E469B5C" w14:textId="77777777" w:rsidR="00E11E90" w:rsidRPr="008F681D" w:rsidRDefault="008225E7" w:rsidP="008225E7">
      <w:pPr>
        <w:pStyle w:val="ListNumber"/>
        <w:spacing w:after="60"/>
        <w:jc w:val="both"/>
        <w:rPr>
          <w:rFonts w:cs="Times New Roman"/>
          <w:szCs w:val="24"/>
        </w:rPr>
      </w:pPr>
      <w:proofErr w:type="spellStart"/>
      <w:proofErr w:type="gramStart"/>
      <w:r w:rsidRPr="008F681D">
        <w:rPr>
          <w:rFonts w:cs="Times New Roman"/>
          <w:szCs w:val="24"/>
        </w:rPr>
        <w:t>Гэхдээ</w:t>
      </w:r>
      <w:proofErr w:type="spellEnd"/>
      <w:r w:rsidRPr="008F681D">
        <w:rPr>
          <w:rFonts w:cs="Times New Roman"/>
          <w:szCs w:val="24"/>
        </w:rPr>
        <w:t xml:space="preserve"> </w:t>
      </w:r>
      <w:proofErr w:type="spellStart"/>
      <w:r w:rsidRPr="008F681D">
        <w:rPr>
          <w:rFonts w:cs="Times New Roman"/>
          <w:szCs w:val="24"/>
        </w:rPr>
        <w:t>даатгалын</w:t>
      </w:r>
      <w:proofErr w:type="spellEnd"/>
      <w:r w:rsidRPr="008F681D">
        <w:rPr>
          <w:rFonts w:cs="Times New Roman"/>
          <w:szCs w:val="24"/>
        </w:rPr>
        <w:t xml:space="preserve"> </w:t>
      </w:r>
      <w:proofErr w:type="spellStart"/>
      <w:r w:rsidRPr="008F681D">
        <w:rPr>
          <w:rFonts w:cs="Times New Roman"/>
          <w:szCs w:val="24"/>
        </w:rPr>
        <w:t>үнэлгээ</w:t>
      </w:r>
      <w:proofErr w:type="spellEnd"/>
      <w:r w:rsidRPr="008F681D">
        <w:rPr>
          <w:rFonts w:cs="Times New Roman"/>
          <w:szCs w:val="24"/>
        </w:rPr>
        <w:t xml:space="preserve">, </w:t>
      </w:r>
      <w:proofErr w:type="spellStart"/>
      <w:r w:rsidRPr="008F681D">
        <w:rPr>
          <w:rFonts w:cs="Times New Roman"/>
          <w:szCs w:val="24"/>
        </w:rPr>
        <w:t>суурь</w:t>
      </w:r>
      <w:proofErr w:type="spellEnd"/>
      <w:r w:rsidRPr="008F681D">
        <w:rPr>
          <w:rFonts w:cs="Times New Roman"/>
          <w:szCs w:val="24"/>
        </w:rPr>
        <w:t xml:space="preserve"> </w:t>
      </w:r>
      <w:proofErr w:type="spellStart"/>
      <w:r w:rsidRPr="008F681D">
        <w:rPr>
          <w:rFonts w:cs="Times New Roman"/>
          <w:szCs w:val="24"/>
        </w:rPr>
        <w:t>хураамж</w:t>
      </w:r>
      <w:proofErr w:type="spellEnd"/>
      <w:r w:rsidRPr="008F681D">
        <w:rPr>
          <w:rFonts w:cs="Times New Roman"/>
          <w:szCs w:val="24"/>
        </w:rPr>
        <w:t xml:space="preserve">, </w:t>
      </w:r>
      <w:proofErr w:type="spellStart"/>
      <w:r w:rsidRPr="008F681D">
        <w:rPr>
          <w:rFonts w:cs="Times New Roman"/>
          <w:szCs w:val="24"/>
        </w:rPr>
        <w:t>итгэлцүүрийн</w:t>
      </w:r>
      <w:proofErr w:type="spellEnd"/>
      <w:r w:rsidRPr="008F681D">
        <w:rPr>
          <w:rFonts w:cs="Times New Roman"/>
          <w:szCs w:val="24"/>
        </w:rPr>
        <w:t xml:space="preserve"> </w:t>
      </w:r>
      <w:proofErr w:type="spellStart"/>
      <w:r w:rsidRPr="008F681D">
        <w:rPr>
          <w:rFonts w:cs="Times New Roman"/>
          <w:szCs w:val="24"/>
        </w:rPr>
        <w:t>зохицуулалт</w:t>
      </w:r>
      <w:proofErr w:type="spellEnd"/>
      <w:r w:rsidRPr="008F681D">
        <w:rPr>
          <w:rFonts w:cs="Times New Roman"/>
          <w:szCs w:val="24"/>
        </w:rPr>
        <w:t xml:space="preserve"> </w:t>
      </w:r>
      <w:proofErr w:type="spellStart"/>
      <w:r w:rsidRPr="008F681D">
        <w:rPr>
          <w:rFonts w:cs="Times New Roman"/>
          <w:szCs w:val="24"/>
        </w:rPr>
        <w:t>нь</w:t>
      </w:r>
      <w:proofErr w:type="spellEnd"/>
      <w:r w:rsidRPr="008F681D">
        <w:rPr>
          <w:rFonts w:cs="Times New Roman"/>
          <w:szCs w:val="24"/>
        </w:rPr>
        <w:t xml:space="preserve"> </w:t>
      </w:r>
      <w:proofErr w:type="spellStart"/>
      <w:r w:rsidRPr="008F681D">
        <w:rPr>
          <w:rFonts w:cs="Times New Roman"/>
          <w:szCs w:val="24"/>
        </w:rPr>
        <w:t>өнөөгийн</w:t>
      </w:r>
      <w:proofErr w:type="spellEnd"/>
      <w:r w:rsidRPr="008F681D">
        <w:rPr>
          <w:rFonts w:cs="Times New Roman"/>
          <w:szCs w:val="24"/>
        </w:rPr>
        <w:t xml:space="preserve"> </w:t>
      </w:r>
      <w:proofErr w:type="spellStart"/>
      <w:r w:rsidRPr="008F681D">
        <w:rPr>
          <w:rFonts w:cs="Times New Roman"/>
          <w:szCs w:val="24"/>
        </w:rPr>
        <w:t>эдийн</w:t>
      </w:r>
      <w:proofErr w:type="spellEnd"/>
      <w:r w:rsidRPr="008F681D">
        <w:rPr>
          <w:rFonts w:cs="Times New Roman"/>
          <w:szCs w:val="24"/>
        </w:rPr>
        <w:t xml:space="preserve"> </w:t>
      </w:r>
      <w:proofErr w:type="spellStart"/>
      <w:r w:rsidRPr="008F681D">
        <w:rPr>
          <w:rFonts w:cs="Times New Roman"/>
          <w:szCs w:val="24"/>
        </w:rPr>
        <w:t>засгийн</w:t>
      </w:r>
      <w:proofErr w:type="spellEnd"/>
      <w:r w:rsidRPr="008F681D">
        <w:rPr>
          <w:rFonts w:cs="Times New Roman"/>
          <w:szCs w:val="24"/>
        </w:rPr>
        <w:t xml:space="preserve"> </w:t>
      </w:r>
      <w:proofErr w:type="spellStart"/>
      <w:r w:rsidRPr="008F681D">
        <w:rPr>
          <w:rFonts w:cs="Times New Roman"/>
          <w:szCs w:val="24"/>
        </w:rPr>
        <w:t>нөхцөл</w:t>
      </w:r>
      <w:proofErr w:type="spellEnd"/>
      <w:r w:rsidRPr="008F681D">
        <w:rPr>
          <w:rFonts w:cs="Times New Roman"/>
          <w:szCs w:val="24"/>
        </w:rPr>
        <w:t xml:space="preserve">, </w:t>
      </w:r>
      <w:proofErr w:type="spellStart"/>
      <w:r w:rsidRPr="008F681D">
        <w:rPr>
          <w:rFonts w:cs="Times New Roman"/>
          <w:szCs w:val="24"/>
        </w:rPr>
        <w:t>засвар</w:t>
      </w:r>
      <w:proofErr w:type="spellEnd"/>
      <w:r w:rsidRPr="008F681D">
        <w:rPr>
          <w:rFonts w:cs="Times New Roman"/>
          <w:szCs w:val="24"/>
        </w:rPr>
        <w:t xml:space="preserve"> </w:t>
      </w:r>
      <w:proofErr w:type="spellStart"/>
      <w:r w:rsidRPr="008F681D">
        <w:rPr>
          <w:rFonts w:cs="Times New Roman"/>
          <w:szCs w:val="24"/>
        </w:rPr>
        <w:t>үйлчилгээний</w:t>
      </w:r>
      <w:proofErr w:type="spellEnd"/>
      <w:r w:rsidRPr="008F681D">
        <w:rPr>
          <w:rFonts w:cs="Times New Roman"/>
          <w:szCs w:val="24"/>
        </w:rPr>
        <w:t xml:space="preserve"> </w:t>
      </w:r>
      <w:proofErr w:type="spellStart"/>
      <w:r w:rsidRPr="008F681D">
        <w:rPr>
          <w:rFonts w:cs="Times New Roman"/>
          <w:szCs w:val="24"/>
        </w:rPr>
        <w:t>өртөг</w:t>
      </w:r>
      <w:proofErr w:type="spellEnd"/>
      <w:r w:rsidRPr="008F681D">
        <w:rPr>
          <w:rFonts w:cs="Times New Roman"/>
          <w:szCs w:val="24"/>
        </w:rPr>
        <w:t xml:space="preserve">, </w:t>
      </w:r>
      <w:proofErr w:type="spellStart"/>
      <w:r w:rsidRPr="008F681D">
        <w:rPr>
          <w:rFonts w:cs="Times New Roman"/>
          <w:szCs w:val="24"/>
        </w:rPr>
        <w:t>ослын</w:t>
      </w:r>
      <w:proofErr w:type="spellEnd"/>
      <w:r w:rsidRPr="008F681D">
        <w:rPr>
          <w:rFonts w:cs="Times New Roman"/>
          <w:szCs w:val="24"/>
        </w:rPr>
        <w:t xml:space="preserve"> </w:t>
      </w:r>
      <w:proofErr w:type="spellStart"/>
      <w:r w:rsidRPr="008F681D">
        <w:rPr>
          <w:rFonts w:cs="Times New Roman"/>
          <w:szCs w:val="24"/>
        </w:rPr>
        <w:t>давтамж</w:t>
      </w:r>
      <w:proofErr w:type="spellEnd"/>
      <w:r w:rsidRPr="008F681D">
        <w:rPr>
          <w:rFonts w:cs="Times New Roman"/>
          <w:szCs w:val="24"/>
        </w:rPr>
        <w:t xml:space="preserve">, </w:t>
      </w:r>
      <w:proofErr w:type="spellStart"/>
      <w:r w:rsidRPr="008F681D">
        <w:rPr>
          <w:rFonts w:cs="Times New Roman"/>
          <w:szCs w:val="24"/>
        </w:rPr>
        <w:t>нөхөн</w:t>
      </w:r>
      <w:proofErr w:type="spellEnd"/>
      <w:r w:rsidRPr="008F681D">
        <w:rPr>
          <w:rFonts w:cs="Times New Roman"/>
          <w:szCs w:val="24"/>
        </w:rPr>
        <w:t xml:space="preserve"> </w:t>
      </w:r>
      <w:proofErr w:type="spellStart"/>
      <w:r w:rsidRPr="008F681D">
        <w:rPr>
          <w:rFonts w:cs="Times New Roman"/>
          <w:szCs w:val="24"/>
        </w:rPr>
        <w:t>төлбөрийн</w:t>
      </w:r>
      <w:proofErr w:type="spellEnd"/>
      <w:r w:rsidRPr="008F681D">
        <w:rPr>
          <w:rFonts w:cs="Times New Roman"/>
          <w:szCs w:val="24"/>
        </w:rPr>
        <w:t xml:space="preserve"> </w:t>
      </w:r>
      <w:proofErr w:type="spellStart"/>
      <w:r w:rsidRPr="008F681D">
        <w:rPr>
          <w:rFonts w:cs="Times New Roman"/>
          <w:szCs w:val="24"/>
        </w:rPr>
        <w:t>бодит</w:t>
      </w:r>
      <w:proofErr w:type="spellEnd"/>
      <w:r w:rsidRPr="008F681D">
        <w:rPr>
          <w:rFonts w:cs="Times New Roman"/>
          <w:szCs w:val="24"/>
        </w:rPr>
        <w:t xml:space="preserve"> </w:t>
      </w:r>
      <w:proofErr w:type="spellStart"/>
      <w:r w:rsidRPr="008F681D">
        <w:rPr>
          <w:rFonts w:cs="Times New Roman"/>
          <w:szCs w:val="24"/>
        </w:rPr>
        <w:t>хэмжээтэй</w:t>
      </w:r>
      <w:proofErr w:type="spellEnd"/>
      <w:r w:rsidRPr="008F681D">
        <w:rPr>
          <w:rFonts w:cs="Times New Roman"/>
          <w:szCs w:val="24"/>
        </w:rPr>
        <w:t xml:space="preserve"> </w:t>
      </w:r>
      <w:proofErr w:type="spellStart"/>
      <w:r w:rsidRPr="008F681D">
        <w:rPr>
          <w:rFonts w:cs="Times New Roman"/>
          <w:szCs w:val="24"/>
        </w:rPr>
        <w:t>нийцэж</w:t>
      </w:r>
      <w:proofErr w:type="spellEnd"/>
      <w:r w:rsidRPr="008F681D">
        <w:rPr>
          <w:rFonts w:cs="Times New Roman"/>
          <w:szCs w:val="24"/>
        </w:rPr>
        <w:t xml:space="preserve"> </w:t>
      </w:r>
      <w:proofErr w:type="spellStart"/>
      <w:r w:rsidRPr="008F681D">
        <w:rPr>
          <w:rFonts w:cs="Times New Roman"/>
          <w:szCs w:val="24"/>
        </w:rPr>
        <w:t>байгаа</w:t>
      </w:r>
      <w:proofErr w:type="spellEnd"/>
      <w:r w:rsidRPr="008F681D">
        <w:rPr>
          <w:rFonts w:cs="Times New Roman"/>
          <w:szCs w:val="24"/>
        </w:rPr>
        <w:t xml:space="preserve"> </w:t>
      </w:r>
      <w:proofErr w:type="spellStart"/>
      <w:r w:rsidRPr="008F681D">
        <w:rPr>
          <w:rFonts w:cs="Times New Roman"/>
          <w:szCs w:val="24"/>
        </w:rPr>
        <w:t>эсэхийг</w:t>
      </w:r>
      <w:proofErr w:type="spellEnd"/>
      <w:r w:rsidRPr="008F681D">
        <w:rPr>
          <w:rFonts w:cs="Times New Roman"/>
          <w:szCs w:val="24"/>
        </w:rPr>
        <w:t xml:space="preserve"> </w:t>
      </w:r>
      <w:proofErr w:type="spellStart"/>
      <w:r w:rsidRPr="008F681D">
        <w:rPr>
          <w:rFonts w:cs="Times New Roman"/>
          <w:szCs w:val="24"/>
        </w:rPr>
        <w:t>актуар</w:t>
      </w:r>
      <w:proofErr w:type="spellEnd"/>
      <w:r w:rsidRPr="008F681D">
        <w:rPr>
          <w:rFonts w:cs="Times New Roman"/>
          <w:szCs w:val="24"/>
        </w:rPr>
        <w:t xml:space="preserve"> </w:t>
      </w:r>
      <w:proofErr w:type="spellStart"/>
      <w:r w:rsidRPr="008F681D">
        <w:rPr>
          <w:rFonts w:cs="Times New Roman"/>
          <w:szCs w:val="24"/>
        </w:rPr>
        <w:t>тооцооллоор</w:t>
      </w:r>
      <w:proofErr w:type="spellEnd"/>
      <w:r w:rsidRPr="008F681D">
        <w:rPr>
          <w:rFonts w:cs="Times New Roman"/>
          <w:szCs w:val="24"/>
        </w:rPr>
        <w:t xml:space="preserve"> </w:t>
      </w:r>
      <w:proofErr w:type="spellStart"/>
      <w:r w:rsidRPr="008F681D">
        <w:rPr>
          <w:rFonts w:cs="Times New Roman"/>
          <w:szCs w:val="24"/>
        </w:rPr>
        <w:t>дахин</w:t>
      </w:r>
      <w:proofErr w:type="spellEnd"/>
      <w:r w:rsidRPr="008F681D">
        <w:rPr>
          <w:rFonts w:cs="Times New Roman"/>
          <w:szCs w:val="24"/>
        </w:rPr>
        <w:t xml:space="preserve"> </w:t>
      </w:r>
      <w:proofErr w:type="spellStart"/>
      <w:r w:rsidRPr="008F681D">
        <w:rPr>
          <w:rFonts w:cs="Times New Roman"/>
          <w:szCs w:val="24"/>
        </w:rPr>
        <w:t>үнэлэх</w:t>
      </w:r>
      <w:proofErr w:type="spellEnd"/>
      <w:r w:rsidRPr="008F681D">
        <w:rPr>
          <w:rFonts w:cs="Times New Roman"/>
          <w:szCs w:val="24"/>
        </w:rPr>
        <w:t xml:space="preserve"> </w:t>
      </w:r>
      <w:proofErr w:type="spellStart"/>
      <w:r w:rsidRPr="008F681D">
        <w:rPr>
          <w:rFonts w:cs="Times New Roman"/>
          <w:szCs w:val="24"/>
        </w:rPr>
        <w:t>шаардлагатай</w:t>
      </w:r>
      <w:proofErr w:type="spellEnd"/>
      <w:r w:rsidRPr="008F681D">
        <w:rPr>
          <w:rFonts w:cs="Times New Roman"/>
          <w:szCs w:val="24"/>
        </w:rPr>
        <w:t>.</w:t>
      </w:r>
      <w:proofErr w:type="gramEnd"/>
    </w:p>
    <w:p w14:paraId="66D7DBD5" w14:textId="77777777" w:rsidR="00E11E90" w:rsidRPr="008F681D" w:rsidRDefault="008225E7" w:rsidP="008225E7">
      <w:pPr>
        <w:pStyle w:val="ListNumber"/>
        <w:spacing w:after="60"/>
        <w:jc w:val="both"/>
        <w:rPr>
          <w:rFonts w:cs="Times New Roman"/>
          <w:szCs w:val="24"/>
        </w:rPr>
      </w:pPr>
      <w:proofErr w:type="spellStart"/>
      <w:r w:rsidRPr="008F681D">
        <w:rPr>
          <w:rFonts w:cs="Times New Roman"/>
          <w:szCs w:val="24"/>
        </w:rPr>
        <w:t>Нөхөн</w:t>
      </w:r>
      <w:proofErr w:type="spellEnd"/>
      <w:r w:rsidRPr="008F681D">
        <w:rPr>
          <w:rFonts w:cs="Times New Roman"/>
          <w:szCs w:val="24"/>
        </w:rPr>
        <w:t xml:space="preserve"> </w:t>
      </w:r>
      <w:proofErr w:type="spellStart"/>
      <w:r w:rsidRPr="008F681D">
        <w:rPr>
          <w:rFonts w:cs="Times New Roman"/>
          <w:szCs w:val="24"/>
        </w:rPr>
        <w:t>төлбөр</w:t>
      </w:r>
      <w:proofErr w:type="spellEnd"/>
      <w:r w:rsidRPr="008F681D">
        <w:rPr>
          <w:rFonts w:cs="Times New Roman"/>
          <w:szCs w:val="24"/>
        </w:rPr>
        <w:t xml:space="preserve"> </w:t>
      </w:r>
      <w:proofErr w:type="spellStart"/>
      <w:r w:rsidRPr="008F681D">
        <w:rPr>
          <w:rFonts w:cs="Times New Roman"/>
          <w:szCs w:val="24"/>
        </w:rPr>
        <w:t>олгох</w:t>
      </w:r>
      <w:proofErr w:type="spellEnd"/>
      <w:r w:rsidRPr="008F681D">
        <w:rPr>
          <w:rFonts w:cs="Times New Roman"/>
          <w:szCs w:val="24"/>
        </w:rPr>
        <w:t xml:space="preserve"> </w:t>
      </w:r>
      <w:proofErr w:type="spellStart"/>
      <w:r w:rsidRPr="008F681D">
        <w:rPr>
          <w:rFonts w:cs="Times New Roman"/>
          <w:szCs w:val="24"/>
        </w:rPr>
        <w:t>зохицуулалт</w:t>
      </w:r>
      <w:proofErr w:type="spellEnd"/>
      <w:r w:rsidRPr="008F681D">
        <w:rPr>
          <w:rFonts w:cs="Times New Roman"/>
          <w:szCs w:val="24"/>
        </w:rPr>
        <w:t xml:space="preserve"> </w:t>
      </w:r>
      <w:proofErr w:type="spellStart"/>
      <w:r w:rsidRPr="008F681D">
        <w:rPr>
          <w:rFonts w:cs="Times New Roman"/>
          <w:szCs w:val="24"/>
        </w:rPr>
        <w:t>хохирогчийн</w:t>
      </w:r>
      <w:proofErr w:type="spellEnd"/>
      <w:r w:rsidRPr="008F681D">
        <w:rPr>
          <w:rFonts w:cs="Times New Roman"/>
          <w:szCs w:val="24"/>
        </w:rPr>
        <w:t xml:space="preserve"> </w:t>
      </w:r>
      <w:proofErr w:type="spellStart"/>
      <w:r w:rsidRPr="008F681D">
        <w:rPr>
          <w:rFonts w:cs="Times New Roman"/>
          <w:szCs w:val="24"/>
        </w:rPr>
        <w:t>эрхийг</w:t>
      </w:r>
      <w:proofErr w:type="spellEnd"/>
      <w:r w:rsidRPr="008F681D">
        <w:rPr>
          <w:rFonts w:cs="Times New Roman"/>
          <w:szCs w:val="24"/>
        </w:rPr>
        <w:t xml:space="preserve"> </w:t>
      </w:r>
      <w:proofErr w:type="spellStart"/>
      <w:r w:rsidRPr="008F681D">
        <w:rPr>
          <w:rFonts w:cs="Times New Roman"/>
          <w:szCs w:val="24"/>
        </w:rPr>
        <w:t>хамгаалах</w:t>
      </w:r>
      <w:proofErr w:type="spellEnd"/>
      <w:r w:rsidRPr="008F681D">
        <w:rPr>
          <w:rFonts w:cs="Times New Roman"/>
          <w:szCs w:val="24"/>
        </w:rPr>
        <w:t xml:space="preserve"> </w:t>
      </w:r>
      <w:proofErr w:type="spellStart"/>
      <w:r w:rsidRPr="008F681D">
        <w:rPr>
          <w:rFonts w:cs="Times New Roman"/>
          <w:szCs w:val="24"/>
        </w:rPr>
        <w:t>чиглэлтэй</w:t>
      </w:r>
      <w:proofErr w:type="spellEnd"/>
      <w:r w:rsidRPr="008F681D">
        <w:rPr>
          <w:rFonts w:cs="Times New Roman"/>
          <w:szCs w:val="24"/>
        </w:rPr>
        <w:t xml:space="preserve"> </w:t>
      </w:r>
      <w:proofErr w:type="spellStart"/>
      <w:r w:rsidRPr="008F681D">
        <w:rPr>
          <w:rFonts w:cs="Times New Roman"/>
          <w:szCs w:val="24"/>
        </w:rPr>
        <w:t>боловч</w:t>
      </w:r>
      <w:proofErr w:type="spellEnd"/>
      <w:r w:rsidRPr="008F681D">
        <w:rPr>
          <w:rFonts w:cs="Times New Roman"/>
          <w:szCs w:val="24"/>
        </w:rPr>
        <w:t xml:space="preserve"> </w:t>
      </w:r>
      <w:proofErr w:type="spellStart"/>
      <w:r w:rsidRPr="008F681D">
        <w:rPr>
          <w:rFonts w:cs="Times New Roman"/>
          <w:szCs w:val="24"/>
        </w:rPr>
        <w:t>хохирлын</w:t>
      </w:r>
      <w:proofErr w:type="spellEnd"/>
      <w:r w:rsidRPr="008F681D">
        <w:rPr>
          <w:rFonts w:cs="Times New Roman"/>
          <w:szCs w:val="24"/>
        </w:rPr>
        <w:t xml:space="preserve"> </w:t>
      </w:r>
      <w:proofErr w:type="spellStart"/>
      <w:r w:rsidRPr="008F681D">
        <w:rPr>
          <w:rFonts w:cs="Times New Roman"/>
          <w:szCs w:val="24"/>
        </w:rPr>
        <w:t>хэмжээ</w:t>
      </w:r>
      <w:proofErr w:type="spellEnd"/>
      <w:r w:rsidRPr="008F681D">
        <w:rPr>
          <w:rFonts w:cs="Times New Roman"/>
          <w:szCs w:val="24"/>
        </w:rPr>
        <w:t xml:space="preserve"> </w:t>
      </w:r>
      <w:proofErr w:type="spellStart"/>
      <w:r w:rsidRPr="008F681D">
        <w:rPr>
          <w:rFonts w:cs="Times New Roman"/>
          <w:szCs w:val="24"/>
        </w:rPr>
        <w:t>тогтоох</w:t>
      </w:r>
      <w:proofErr w:type="spellEnd"/>
      <w:r w:rsidRPr="008F681D">
        <w:rPr>
          <w:rFonts w:cs="Times New Roman"/>
          <w:szCs w:val="24"/>
        </w:rPr>
        <w:t xml:space="preserve"> </w:t>
      </w:r>
      <w:proofErr w:type="spellStart"/>
      <w:r w:rsidRPr="008F681D">
        <w:rPr>
          <w:rFonts w:cs="Times New Roman"/>
          <w:szCs w:val="24"/>
        </w:rPr>
        <w:t>хугацаа</w:t>
      </w:r>
      <w:proofErr w:type="spellEnd"/>
      <w:r w:rsidRPr="008F681D">
        <w:rPr>
          <w:rFonts w:cs="Times New Roman"/>
          <w:szCs w:val="24"/>
        </w:rPr>
        <w:t xml:space="preserve">, </w:t>
      </w:r>
      <w:proofErr w:type="spellStart"/>
      <w:r w:rsidRPr="008F681D">
        <w:rPr>
          <w:rFonts w:cs="Times New Roman"/>
          <w:szCs w:val="24"/>
        </w:rPr>
        <w:t>баримт</w:t>
      </w:r>
      <w:proofErr w:type="spellEnd"/>
      <w:r w:rsidRPr="008F681D">
        <w:rPr>
          <w:rFonts w:cs="Times New Roman"/>
          <w:szCs w:val="24"/>
        </w:rPr>
        <w:t xml:space="preserve"> </w:t>
      </w:r>
      <w:proofErr w:type="spellStart"/>
      <w:r w:rsidRPr="008F681D">
        <w:rPr>
          <w:rFonts w:cs="Times New Roman"/>
          <w:szCs w:val="24"/>
        </w:rPr>
        <w:t>бичгийн</w:t>
      </w:r>
      <w:proofErr w:type="spellEnd"/>
      <w:r w:rsidRPr="008F681D">
        <w:rPr>
          <w:rFonts w:cs="Times New Roman"/>
          <w:szCs w:val="24"/>
        </w:rPr>
        <w:t xml:space="preserve"> </w:t>
      </w:r>
      <w:proofErr w:type="spellStart"/>
      <w:r w:rsidRPr="008F681D">
        <w:rPr>
          <w:rFonts w:cs="Times New Roman"/>
          <w:szCs w:val="24"/>
        </w:rPr>
        <w:t>бүрдэл</w:t>
      </w:r>
      <w:proofErr w:type="spellEnd"/>
      <w:r w:rsidRPr="008F681D">
        <w:rPr>
          <w:rFonts w:cs="Times New Roman"/>
          <w:szCs w:val="24"/>
        </w:rPr>
        <w:t xml:space="preserve">, </w:t>
      </w:r>
      <w:proofErr w:type="spellStart"/>
      <w:r w:rsidRPr="008F681D">
        <w:rPr>
          <w:rFonts w:cs="Times New Roman"/>
          <w:szCs w:val="24"/>
        </w:rPr>
        <w:t>хохирол</w:t>
      </w:r>
      <w:proofErr w:type="spellEnd"/>
      <w:r w:rsidRPr="008F681D">
        <w:rPr>
          <w:rFonts w:cs="Times New Roman"/>
          <w:szCs w:val="24"/>
        </w:rPr>
        <w:t xml:space="preserve"> </w:t>
      </w:r>
      <w:proofErr w:type="spellStart"/>
      <w:r w:rsidRPr="008F681D">
        <w:rPr>
          <w:rFonts w:cs="Times New Roman"/>
          <w:szCs w:val="24"/>
        </w:rPr>
        <w:t>үнэлэгчийн</w:t>
      </w:r>
      <w:proofErr w:type="spellEnd"/>
      <w:r w:rsidRPr="008F681D">
        <w:rPr>
          <w:rFonts w:cs="Times New Roman"/>
          <w:szCs w:val="24"/>
        </w:rPr>
        <w:t xml:space="preserve"> </w:t>
      </w:r>
      <w:proofErr w:type="spellStart"/>
      <w:r w:rsidRPr="008F681D">
        <w:rPr>
          <w:rFonts w:cs="Times New Roman"/>
          <w:szCs w:val="24"/>
        </w:rPr>
        <w:t>дүгнэлт</w:t>
      </w:r>
      <w:proofErr w:type="spellEnd"/>
      <w:r w:rsidRPr="008F681D">
        <w:rPr>
          <w:rFonts w:cs="Times New Roman"/>
          <w:szCs w:val="24"/>
        </w:rPr>
        <w:t xml:space="preserve">, </w:t>
      </w:r>
      <w:proofErr w:type="spellStart"/>
      <w:r w:rsidRPr="008F681D">
        <w:rPr>
          <w:rFonts w:cs="Times New Roman"/>
          <w:szCs w:val="24"/>
        </w:rPr>
        <w:t>татгалзсан</w:t>
      </w:r>
      <w:proofErr w:type="spellEnd"/>
      <w:r w:rsidRPr="008F681D">
        <w:rPr>
          <w:rFonts w:cs="Times New Roman"/>
          <w:szCs w:val="24"/>
        </w:rPr>
        <w:t xml:space="preserve"> </w:t>
      </w:r>
      <w:proofErr w:type="spellStart"/>
      <w:r w:rsidRPr="008F681D">
        <w:rPr>
          <w:rFonts w:cs="Times New Roman"/>
          <w:szCs w:val="24"/>
        </w:rPr>
        <w:t>шийдвэр</w:t>
      </w:r>
      <w:proofErr w:type="spellEnd"/>
      <w:r w:rsidRPr="008F681D">
        <w:rPr>
          <w:rFonts w:cs="Times New Roman"/>
          <w:szCs w:val="24"/>
        </w:rPr>
        <w:t xml:space="preserve">, </w:t>
      </w:r>
      <w:proofErr w:type="spellStart"/>
      <w:r w:rsidRPr="008F681D">
        <w:rPr>
          <w:rFonts w:cs="Times New Roman"/>
          <w:szCs w:val="24"/>
        </w:rPr>
        <w:t>гомдол</w:t>
      </w:r>
      <w:proofErr w:type="spellEnd"/>
      <w:r w:rsidRPr="008F681D">
        <w:rPr>
          <w:rFonts w:cs="Times New Roman"/>
          <w:szCs w:val="24"/>
        </w:rPr>
        <w:t xml:space="preserve"> </w:t>
      </w:r>
      <w:proofErr w:type="spellStart"/>
      <w:r w:rsidRPr="008F681D">
        <w:rPr>
          <w:rFonts w:cs="Times New Roman"/>
          <w:szCs w:val="24"/>
        </w:rPr>
        <w:t>маргааны</w:t>
      </w:r>
      <w:proofErr w:type="spellEnd"/>
      <w:r w:rsidRPr="008F681D">
        <w:rPr>
          <w:rFonts w:cs="Times New Roman"/>
          <w:szCs w:val="24"/>
        </w:rPr>
        <w:t xml:space="preserve"> </w:t>
      </w:r>
      <w:proofErr w:type="spellStart"/>
      <w:r w:rsidRPr="008F681D">
        <w:rPr>
          <w:rFonts w:cs="Times New Roman"/>
          <w:szCs w:val="24"/>
        </w:rPr>
        <w:t>шат</w:t>
      </w:r>
      <w:proofErr w:type="spellEnd"/>
      <w:r w:rsidRPr="008F681D">
        <w:rPr>
          <w:rFonts w:cs="Times New Roman"/>
          <w:szCs w:val="24"/>
        </w:rPr>
        <w:t xml:space="preserve"> </w:t>
      </w:r>
      <w:proofErr w:type="spellStart"/>
      <w:r w:rsidRPr="008F681D">
        <w:rPr>
          <w:rFonts w:cs="Times New Roman"/>
          <w:szCs w:val="24"/>
        </w:rPr>
        <w:t>дарааллыг</w:t>
      </w:r>
      <w:proofErr w:type="spellEnd"/>
      <w:r w:rsidRPr="008F681D">
        <w:rPr>
          <w:rFonts w:cs="Times New Roman"/>
          <w:szCs w:val="24"/>
        </w:rPr>
        <w:t xml:space="preserve"> </w:t>
      </w:r>
      <w:proofErr w:type="spellStart"/>
      <w:r w:rsidRPr="008F681D">
        <w:rPr>
          <w:rFonts w:cs="Times New Roman"/>
          <w:szCs w:val="24"/>
        </w:rPr>
        <w:t>илүү</w:t>
      </w:r>
      <w:proofErr w:type="spellEnd"/>
      <w:r w:rsidRPr="008F681D">
        <w:rPr>
          <w:rFonts w:cs="Times New Roman"/>
          <w:szCs w:val="24"/>
        </w:rPr>
        <w:t xml:space="preserve"> </w:t>
      </w:r>
      <w:proofErr w:type="spellStart"/>
      <w:r w:rsidRPr="008F681D">
        <w:rPr>
          <w:rFonts w:cs="Times New Roman"/>
          <w:szCs w:val="24"/>
        </w:rPr>
        <w:t>тодорхой</w:t>
      </w:r>
      <w:proofErr w:type="spellEnd"/>
      <w:r w:rsidRPr="008F681D">
        <w:rPr>
          <w:rFonts w:cs="Times New Roman"/>
          <w:szCs w:val="24"/>
        </w:rPr>
        <w:t xml:space="preserve">, </w:t>
      </w:r>
      <w:proofErr w:type="spellStart"/>
      <w:r w:rsidRPr="008F681D">
        <w:rPr>
          <w:rFonts w:cs="Times New Roman"/>
          <w:szCs w:val="24"/>
        </w:rPr>
        <w:t>хэрэглэгчид</w:t>
      </w:r>
      <w:proofErr w:type="spellEnd"/>
      <w:r w:rsidRPr="008F681D">
        <w:rPr>
          <w:rFonts w:cs="Times New Roman"/>
          <w:szCs w:val="24"/>
        </w:rPr>
        <w:t xml:space="preserve"> </w:t>
      </w:r>
      <w:proofErr w:type="spellStart"/>
      <w:r w:rsidRPr="008F681D">
        <w:rPr>
          <w:rFonts w:cs="Times New Roman"/>
          <w:szCs w:val="24"/>
        </w:rPr>
        <w:t>ойлгомжтой</w:t>
      </w:r>
      <w:proofErr w:type="spellEnd"/>
      <w:r w:rsidRPr="008F681D">
        <w:rPr>
          <w:rFonts w:cs="Times New Roman"/>
          <w:szCs w:val="24"/>
        </w:rPr>
        <w:t xml:space="preserve"> </w:t>
      </w:r>
      <w:proofErr w:type="spellStart"/>
      <w:r w:rsidRPr="008F681D">
        <w:rPr>
          <w:rFonts w:cs="Times New Roman"/>
          <w:szCs w:val="24"/>
        </w:rPr>
        <w:t>болгох</w:t>
      </w:r>
      <w:proofErr w:type="spellEnd"/>
      <w:r w:rsidRPr="008F681D">
        <w:rPr>
          <w:rFonts w:cs="Times New Roman"/>
          <w:szCs w:val="24"/>
        </w:rPr>
        <w:t xml:space="preserve"> </w:t>
      </w:r>
      <w:proofErr w:type="spellStart"/>
      <w:r w:rsidRPr="008F681D">
        <w:rPr>
          <w:rFonts w:cs="Times New Roman"/>
          <w:szCs w:val="24"/>
        </w:rPr>
        <w:t>хэрэгцээ</w:t>
      </w:r>
      <w:proofErr w:type="spellEnd"/>
      <w:r w:rsidRPr="008F681D">
        <w:rPr>
          <w:rFonts w:cs="Times New Roman"/>
          <w:szCs w:val="24"/>
        </w:rPr>
        <w:t xml:space="preserve"> </w:t>
      </w:r>
      <w:proofErr w:type="spellStart"/>
      <w:r w:rsidRPr="008F681D">
        <w:rPr>
          <w:rFonts w:cs="Times New Roman"/>
          <w:szCs w:val="24"/>
        </w:rPr>
        <w:t>байна</w:t>
      </w:r>
      <w:proofErr w:type="spellEnd"/>
      <w:r w:rsidRPr="008F681D">
        <w:rPr>
          <w:rFonts w:cs="Times New Roman"/>
          <w:szCs w:val="24"/>
        </w:rPr>
        <w:t>.</w:t>
      </w:r>
    </w:p>
    <w:p w14:paraId="503A918D" w14:textId="77777777" w:rsidR="00E11E90" w:rsidRPr="008F681D" w:rsidRDefault="008225E7" w:rsidP="008225E7">
      <w:pPr>
        <w:pStyle w:val="ListNumber"/>
        <w:spacing w:after="60"/>
        <w:jc w:val="both"/>
        <w:rPr>
          <w:rFonts w:cs="Times New Roman"/>
          <w:szCs w:val="24"/>
        </w:rPr>
      </w:pPr>
      <w:proofErr w:type="spellStart"/>
      <w:r w:rsidRPr="008F681D">
        <w:rPr>
          <w:rFonts w:cs="Times New Roman"/>
          <w:szCs w:val="24"/>
        </w:rPr>
        <w:t>Жолоочийн</w:t>
      </w:r>
      <w:proofErr w:type="spellEnd"/>
      <w:r w:rsidRPr="008F681D">
        <w:rPr>
          <w:rFonts w:cs="Times New Roman"/>
          <w:szCs w:val="24"/>
        </w:rPr>
        <w:t xml:space="preserve"> </w:t>
      </w:r>
      <w:proofErr w:type="spellStart"/>
      <w:r w:rsidRPr="008F681D">
        <w:rPr>
          <w:rFonts w:cs="Times New Roman"/>
          <w:szCs w:val="24"/>
        </w:rPr>
        <w:t>даатгалын</w:t>
      </w:r>
      <w:proofErr w:type="spellEnd"/>
      <w:r w:rsidRPr="008F681D">
        <w:rPr>
          <w:rFonts w:cs="Times New Roman"/>
          <w:szCs w:val="24"/>
        </w:rPr>
        <w:t xml:space="preserve"> </w:t>
      </w:r>
      <w:proofErr w:type="spellStart"/>
      <w:r w:rsidRPr="008F681D">
        <w:rPr>
          <w:rFonts w:cs="Times New Roman"/>
          <w:szCs w:val="24"/>
        </w:rPr>
        <w:t>сан</w:t>
      </w:r>
      <w:proofErr w:type="spellEnd"/>
      <w:r w:rsidRPr="008F681D">
        <w:rPr>
          <w:rFonts w:cs="Times New Roman"/>
          <w:szCs w:val="24"/>
        </w:rPr>
        <w:t xml:space="preserve"> </w:t>
      </w:r>
      <w:proofErr w:type="spellStart"/>
      <w:r w:rsidRPr="008F681D">
        <w:rPr>
          <w:rFonts w:cs="Times New Roman"/>
          <w:szCs w:val="24"/>
        </w:rPr>
        <w:t>нь</w:t>
      </w:r>
      <w:proofErr w:type="spellEnd"/>
      <w:r w:rsidRPr="008F681D">
        <w:rPr>
          <w:rFonts w:cs="Times New Roman"/>
          <w:szCs w:val="24"/>
        </w:rPr>
        <w:t xml:space="preserve"> </w:t>
      </w:r>
      <w:proofErr w:type="spellStart"/>
      <w:r w:rsidRPr="008F681D">
        <w:rPr>
          <w:rFonts w:cs="Times New Roman"/>
          <w:szCs w:val="24"/>
        </w:rPr>
        <w:t>хохирогчийг</w:t>
      </w:r>
      <w:proofErr w:type="spellEnd"/>
      <w:r w:rsidRPr="008F681D">
        <w:rPr>
          <w:rFonts w:cs="Times New Roman"/>
          <w:szCs w:val="24"/>
        </w:rPr>
        <w:t xml:space="preserve"> </w:t>
      </w:r>
      <w:proofErr w:type="spellStart"/>
      <w:r w:rsidRPr="008F681D">
        <w:rPr>
          <w:rFonts w:cs="Times New Roman"/>
          <w:szCs w:val="24"/>
        </w:rPr>
        <w:t>хамгаалах</w:t>
      </w:r>
      <w:proofErr w:type="spellEnd"/>
      <w:r w:rsidRPr="008F681D">
        <w:rPr>
          <w:rFonts w:cs="Times New Roman"/>
          <w:szCs w:val="24"/>
        </w:rPr>
        <w:t xml:space="preserve"> </w:t>
      </w:r>
      <w:proofErr w:type="spellStart"/>
      <w:r w:rsidRPr="008F681D">
        <w:rPr>
          <w:rFonts w:cs="Times New Roman"/>
          <w:szCs w:val="24"/>
        </w:rPr>
        <w:t>нөөц</w:t>
      </w:r>
      <w:proofErr w:type="spellEnd"/>
      <w:r w:rsidRPr="008F681D">
        <w:rPr>
          <w:rFonts w:cs="Times New Roman"/>
          <w:szCs w:val="24"/>
        </w:rPr>
        <w:t xml:space="preserve"> </w:t>
      </w:r>
      <w:proofErr w:type="spellStart"/>
      <w:r w:rsidRPr="008F681D">
        <w:rPr>
          <w:rFonts w:cs="Times New Roman"/>
          <w:szCs w:val="24"/>
        </w:rPr>
        <w:t>механизм</w:t>
      </w:r>
      <w:proofErr w:type="spellEnd"/>
      <w:r w:rsidRPr="008F681D">
        <w:rPr>
          <w:rFonts w:cs="Times New Roman"/>
          <w:szCs w:val="24"/>
        </w:rPr>
        <w:t xml:space="preserve"> </w:t>
      </w:r>
      <w:proofErr w:type="spellStart"/>
      <w:r w:rsidRPr="008F681D">
        <w:rPr>
          <w:rFonts w:cs="Times New Roman"/>
          <w:szCs w:val="24"/>
        </w:rPr>
        <w:t>боловч</w:t>
      </w:r>
      <w:proofErr w:type="spellEnd"/>
      <w:r w:rsidRPr="008F681D">
        <w:rPr>
          <w:rFonts w:cs="Times New Roman"/>
          <w:szCs w:val="24"/>
        </w:rPr>
        <w:t xml:space="preserve"> </w:t>
      </w:r>
      <w:proofErr w:type="spellStart"/>
      <w:r w:rsidRPr="008F681D">
        <w:rPr>
          <w:rFonts w:cs="Times New Roman"/>
          <w:szCs w:val="24"/>
        </w:rPr>
        <w:t>эх</w:t>
      </w:r>
      <w:proofErr w:type="spellEnd"/>
      <w:r w:rsidRPr="008F681D">
        <w:rPr>
          <w:rFonts w:cs="Times New Roman"/>
          <w:szCs w:val="24"/>
        </w:rPr>
        <w:t xml:space="preserve"> </w:t>
      </w:r>
      <w:proofErr w:type="spellStart"/>
      <w:r w:rsidRPr="008F681D">
        <w:rPr>
          <w:rFonts w:cs="Times New Roman"/>
          <w:szCs w:val="24"/>
        </w:rPr>
        <w:t>үүсвэр</w:t>
      </w:r>
      <w:proofErr w:type="spellEnd"/>
      <w:r w:rsidRPr="008F681D">
        <w:rPr>
          <w:rFonts w:cs="Times New Roman"/>
          <w:szCs w:val="24"/>
        </w:rPr>
        <w:t xml:space="preserve">, </w:t>
      </w:r>
      <w:proofErr w:type="spellStart"/>
      <w:r w:rsidRPr="008F681D">
        <w:rPr>
          <w:rFonts w:cs="Times New Roman"/>
          <w:szCs w:val="24"/>
        </w:rPr>
        <w:t>зарцуулалт</w:t>
      </w:r>
      <w:proofErr w:type="spellEnd"/>
      <w:r w:rsidRPr="008F681D">
        <w:rPr>
          <w:rFonts w:cs="Times New Roman"/>
          <w:szCs w:val="24"/>
        </w:rPr>
        <w:t xml:space="preserve">, </w:t>
      </w:r>
      <w:proofErr w:type="spellStart"/>
      <w:r w:rsidRPr="008F681D">
        <w:rPr>
          <w:rFonts w:cs="Times New Roman"/>
          <w:szCs w:val="24"/>
        </w:rPr>
        <w:t>тайлагнал</w:t>
      </w:r>
      <w:proofErr w:type="spellEnd"/>
      <w:r w:rsidRPr="008F681D">
        <w:rPr>
          <w:rFonts w:cs="Times New Roman"/>
          <w:szCs w:val="24"/>
        </w:rPr>
        <w:t xml:space="preserve">, </w:t>
      </w:r>
      <w:proofErr w:type="spellStart"/>
      <w:r w:rsidRPr="008F681D">
        <w:rPr>
          <w:rFonts w:cs="Times New Roman"/>
          <w:szCs w:val="24"/>
        </w:rPr>
        <w:t>буцаан</w:t>
      </w:r>
      <w:proofErr w:type="spellEnd"/>
      <w:r w:rsidRPr="008F681D">
        <w:rPr>
          <w:rFonts w:cs="Times New Roman"/>
          <w:szCs w:val="24"/>
        </w:rPr>
        <w:t xml:space="preserve"> </w:t>
      </w:r>
      <w:proofErr w:type="spellStart"/>
      <w:r w:rsidRPr="008F681D">
        <w:rPr>
          <w:rFonts w:cs="Times New Roman"/>
          <w:szCs w:val="24"/>
        </w:rPr>
        <w:t>нэхэмжлэлийн</w:t>
      </w:r>
      <w:proofErr w:type="spellEnd"/>
      <w:r w:rsidRPr="008F681D">
        <w:rPr>
          <w:rFonts w:cs="Times New Roman"/>
          <w:szCs w:val="24"/>
        </w:rPr>
        <w:t xml:space="preserve"> </w:t>
      </w:r>
      <w:proofErr w:type="spellStart"/>
      <w:r w:rsidRPr="008F681D">
        <w:rPr>
          <w:rFonts w:cs="Times New Roman"/>
          <w:szCs w:val="24"/>
        </w:rPr>
        <w:t>үр</w:t>
      </w:r>
      <w:proofErr w:type="spellEnd"/>
      <w:r w:rsidRPr="008F681D">
        <w:rPr>
          <w:rFonts w:cs="Times New Roman"/>
          <w:szCs w:val="24"/>
        </w:rPr>
        <w:t xml:space="preserve"> </w:t>
      </w:r>
      <w:proofErr w:type="spellStart"/>
      <w:r w:rsidRPr="008F681D">
        <w:rPr>
          <w:rFonts w:cs="Times New Roman"/>
          <w:szCs w:val="24"/>
        </w:rPr>
        <w:t>дүн</w:t>
      </w:r>
      <w:proofErr w:type="spellEnd"/>
      <w:r w:rsidRPr="008F681D">
        <w:rPr>
          <w:rFonts w:cs="Times New Roman"/>
          <w:szCs w:val="24"/>
        </w:rPr>
        <w:t xml:space="preserve">, </w:t>
      </w:r>
      <w:proofErr w:type="spellStart"/>
      <w:r w:rsidRPr="008F681D">
        <w:rPr>
          <w:rFonts w:cs="Times New Roman"/>
          <w:szCs w:val="24"/>
        </w:rPr>
        <w:t>сангийн</w:t>
      </w:r>
      <w:proofErr w:type="spellEnd"/>
      <w:r w:rsidRPr="008F681D">
        <w:rPr>
          <w:rFonts w:cs="Times New Roman"/>
          <w:szCs w:val="24"/>
        </w:rPr>
        <w:t xml:space="preserve"> </w:t>
      </w:r>
      <w:proofErr w:type="spellStart"/>
      <w:r w:rsidRPr="008F681D">
        <w:rPr>
          <w:rFonts w:cs="Times New Roman"/>
          <w:szCs w:val="24"/>
        </w:rPr>
        <w:t>санхүүгийн</w:t>
      </w:r>
      <w:proofErr w:type="spellEnd"/>
      <w:r w:rsidRPr="008F681D">
        <w:rPr>
          <w:rFonts w:cs="Times New Roman"/>
          <w:szCs w:val="24"/>
        </w:rPr>
        <w:t xml:space="preserve"> </w:t>
      </w:r>
      <w:proofErr w:type="spellStart"/>
      <w:r w:rsidRPr="008F681D">
        <w:rPr>
          <w:rFonts w:cs="Times New Roman"/>
          <w:szCs w:val="24"/>
        </w:rPr>
        <w:t>тогтвортой</w:t>
      </w:r>
      <w:proofErr w:type="spellEnd"/>
      <w:r w:rsidRPr="008F681D">
        <w:rPr>
          <w:rFonts w:cs="Times New Roman"/>
          <w:szCs w:val="24"/>
        </w:rPr>
        <w:t xml:space="preserve"> </w:t>
      </w:r>
      <w:proofErr w:type="spellStart"/>
      <w:r w:rsidRPr="008F681D">
        <w:rPr>
          <w:rFonts w:cs="Times New Roman"/>
          <w:szCs w:val="24"/>
        </w:rPr>
        <w:t>байдлыг</w:t>
      </w:r>
      <w:proofErr w:type="spellEnd"/>
      <w:r w:rsidRPr="008F681D">
        <w:rPr>
          <w:rFonts w:cs="Times New Roman"/>
          <w:szCs w:val="24"/>
        </w:rPr>
        <w:t xml:space="preserve"> </w:t>
      </w:r>
      <w:proofErr w:type="spellStart"/>
      <w:r w:rsidRPr="008F681D">
        <w:rPr>
          <w:rFonts w:cs="Times New Roman"/>
          <w:szCs w:val="24"/>
        </w:rPr>
        <w:t>нарийвчлан</w:t>
      </w:r>
      <w:proofErr w:type="spellEnd"/>
      <w:r w:rsidRPr="008F681D">
        <w:rPr>
          <w:rFonts w:cs="Times New Roman"/>
          <w:szCs w:val="24"/>
        </w:rPr>
        <w:t xml:space="preserve"> </w:t>
      </w:r>
      <w:proofErr w:type="spellStart"/>
      <w:r w:rsidRPr="008F681D">
        <w:rPr>
          <w:rFonts w:cs="Times New Roman"/>
          <w:szCs w:val="24"/>
        </w:rPr>
        <w:t>зохицуулах</w:t>
      </w:r>
      <w:proofErr w:type="spellEnd"/>
      <w:r w:rsidRPr="008F681D">
        <w:rPr>
          <w:rFonts w:cs="Times New Roman"/>
          <w:szCs w:val="24"/>
        </w:rPr>
        <w:t xml:space="preserve"> </w:t>
      </w:r>
      <w:proofErr w:type="spellStart"/>
      <w:r w:rsidRPr="008F681D">
        <w:rPr>
          <w:rFonts w:cs="Times New Roman"/>
          <w:szCs w:val="24"/>
        </w:rPr>
        <w:t>шаардлагатай</w:t>
      </w:r>
      <w:proofErr w:type="spellEnd"/>
      <w:r w:rsidRPr="008F681D">
        <w:rPr>
          <w:rFonts w:cs="Times New Roman"/>
          <w:szCs w:val="24"/>
        </w:rPr>
        <w:t>.</w:t>
      </w:r>
    </w:p>
    <w:p w14:paraId="1CBEB334" w14:textId="77777777" w:rsidR="00E11E90" w:rsidRPr="008F681D" w:rsidRDefault="008225E7" w:rsidP="008225E7">
      <w:pPr>
        <w:pStyle w:val="ListNumber"/>
        <w:spacing w:after="60"/>
        <w:jc w:val="both"/>
        <w:rPr>
          <w:rFonts w:cs="Times New Roman"/>
          <w:szCs w:val="24"/>
        </w:rPr>
      </w:pPr>
      <w:proofErr w:type="spellStart"/>
      <w:r w:rsidRPr="008F681D">
        <w:rPr>
          <w:rFonts w:cs="Times New Roman"/>
          <w:szCs w:val="24"/>
        </w:rPr>
        <w:t>Мэдээллийн</w:t>
      </w:r>
      <w:proofErr w:type="spellEnd"/>
      <w:r w:rsidRPr="008F681D">
        <w:rPr>
          <w:rFonts w:cs="Times New Roman"/>
          <w:szCs w:val="24"/>
        </w:rPr>
        <w:t xml:space="preserve"> </w:t>
      </w:r>
      <w:proofErr w:type="spellStart"/>
      <w:r w:rsidRPr="008F681D">
        <w:rPr>
          <w:rFonts w:cs="Times New Roman"/>
          <w:szCs w:val="24"/>
        </w:rPr>
        <w:t>сан</w:t>
      </w:r>
      <w:proofErr w:type="spellEnd"/>
      <w:r w:rsidRPr="008F681D">
        <w:rPr>
          <w:rFonts w:cs="Times New Roman"/>
          <w:szCs w:val="24"/>
        </w:rPr>
        <w:t xml:space="preserve">, </w:t>
      </w:r>
      <w:proofErr w:type="spellStart"/>
      <w:r w:rsidRPr="008F681D">
        <w:rPr>
          <w:rFonts w:cs="Times New Roman"/>
          <w:szCs w:val="24"/>
        </w:rPr>
        <w:t>цахим</w:t>
      </w:r>
      <w:proofErr w:type="spellEnd"/>
      <w:r w:rsidRPr="008F681D">
        <w:rPr>
          <w:rFonts w:cs="Times New Roman"/>
          <w:szCs w:val="24"/>
        </w:rPr>
        <w:t xml:space="preserve"> </w:t>
      </w:r>
      <w:proofErr w:type="spellStart"/>
      <w:r w:rsidRPr="008F681D">
        <w:rPr>
          <w:rFonts w:cs="Times New Roman"/>
          <w:szCs w:val="24"/>
        </w:rPr>
        <w:t>гэрээ</w:t>
      </w:r>
      <w:proofErr w:type="spellEnd"/>
      <w:r w:rsidRPr="008F681D">
        <w:rPr>
          <w:rFonts w:cs="Times New Roman"/>
          <w:szCs w:val="24"/>
        </w:rPr>
        <w:t xml:space="preserve">, </w:t>
      </w:r>
      <w:proofErr w:type="spellStart"/>
      <w:r w:rsidRPr="008F681D">
        <w:rPr>
          <w:rFonts w:cs="Times New Roman"/>
          <w:szCs w:val="24"/>
        </w:rPr>
        <w:t>цахим</w:t>
      </w:r>
      <w:proofErr w:type="spellEnd"/>
      <w:r w:rsidRPr="008F681D">
        <w:rPr>
          <w:rFonts w:cs="Times New Roman"/>
          <w:szCs w:val="24"/>
        </w:rPr>
        <w:t xml:space="preserve"> </w:t>
      </w:r>
      <w:proofErr w:type="spellStart"/>
      <w:r w:rsidRPr="008F681D">
        <w:rPr>
          <w:rFonts w:cs="Times New Roman"/>
          <w:szCs w:val="24"/>
        </w:rPr>
        <w:t>баталгааны</w:t>
      </w:r>
      <w:proofErr w:type="spellEnd"/>
      <w:r w:rsidRPr="008F681D">
        <w:rPr>
          <w:rFonts w:cs="Times New Roman"/>
          <w:szCs w:val="24"/>
        </w:rPr>
        <w:t xml:space="preserve"> </w:t>
      </w:r>
      <w:proofErr w:type="spellStart"/>
      <w:r w:rsidRPr="008F681D">
        <w:rPr>
          <w:rFonts w:cs="Times New Roman"/>
          <w:szCs w:val="24"/>
        </w:rPr>
        <w:t>зохицуулалт</w:t>
      </w:r>
      <w:proofErr w:type="spellEnd"/>
      <w:r w:rsidRPr="008F681D">
        <w:rPr>
          <w:rFonts w:cs="Times New Roman"/>
          <w:szCs w:val="24"/>
        </w:rPr>
        <w:t xml:space="preserve"> </w:t>
      </w:r>
      <w:proofErr w:type="spellStart"/>
      <w:r w:rsidRPr="008F681D">
        <w:rPr>
          <w:rFonts w:cs="Times New Roman"/>
          <w:szCs w:val="24"/>
        </w:rPr>
        <w:t>цаашид</w:t>
      </w:r>
      <w:proofErr w:type="spellEnd"/>
      <w:r w:rsidRPr="008F681D">
        <w:rPr>
          <w:rFonts w:cs="Times New Roman"/>
          <w:szCs w:val="24"/>
        </w:rPr>
        <w:t xml:space="preserve"> </w:t>
      </w:r>
      <w:proofErr w:type="spellStart"/>
      <w:r w:rsidRPr="008F681D">
        <w:rPr>
          <w:rFonts w:cs="Times New Roman"/>
          <w:szCs w:val="24"/>
        </w:rPr>
        <w:t>хуулийн</w:t>
      </w:r>
      <w:proofErr w:type="spellEnd"/>
      <w:r w:rsidRPr="008F681D">
        <w:rPr>
          <w:rFonts w:cs="Times New Roman"/>
          <w:szCs w:val="24"/>
        </w:rPr>
        <w:t xml:space="preserve"> </w:t>
      </w:r>
      <w:proofErr w:type="spellStart"/>
      <w:r w:rsidRPr="008F681D">
        <w:rPr>
          <w:rFonts w:cs="Times New Roman"/>
          <w:szCs w:val="24"/>
        </w:rPr>
        <w:t>хэрэгжилтийн</w:t>
      </w:r>
      <w:proofErr w:type="spellEnd"/>
      <w:r w:rsidRPr="008F681D">
        <w:rPr>
          <w:rFonts w:cs="Times New Roman"/>
          <w:szCs w:val="24"/>
        </w:rPr>
        <w:t xml:space="preserve"> </w:t>
      </w:r>
      <w:proofErr w:type="spellStart"/>
      <w:r w:rsidRPr="008F681D">
        <w:rPr>
          <w:rFonts w:cs="Times New Roman"/>
          <w:szCs w:val="24"/>
        </w:rPr>
        <w:t>гол</w:t>
      </w:r>
      <w:proofErr w:type="spellEnd"/>
      <w:r w:rsidRPr="008F681D">
        <w:rPr>
          <w:rFonts w:cs="Times New Roman"/>
          <w:szCs w:val="24"/>
        </w:rPr>
        <w:t xml:space="preserve"> </w:t>
      </w:r>
      <w:proofErr w:type="spellStart"/>
      <w:r w:rsidRPr="008F681D">
        <w:rPr>
          <w:rFonts w:cs="Times New Roman"/>
          <w:szCs w:val="24"/>
        </w:rPr>
        <w:t>хэрэгсэл</w:t>
      </w:r>
      <w:proofErr w:type="spellEnd"/>
      <w:r w:rsidRPr="008F681D">
        <w:rPr>
          <w:rFonts w:cs="Times New Roman"/>
          <w:szCs w:val="24"/>
        </w:rPr>
        <w:t xml:space="preserve"> </w:t>
      </w:r>
      <w:proofErr w:type="spellStart"/>
      <w:r w:rsidRPr="008F681D">
        <w:rPr>
          <w:rFonts w:cs="Times New Roman"/>
          <w:szCs w:val="24"/>
        </w:rPr>
        <w:t>болох</w:t>
      </w:r>
      <w:proofErr w:type="spellEnd"/>
      <w:r w:rsidRPr="008F681D">
        <w:rPr>
          <w:rFonts w:cs="Times New Roman"/>
          <w:szCs w:val="24"/>
        </w:rPr>
        <w:t xml:space="preserve"> </w:t>
      </w:r>
      <w:proofErr w:type="spellStart"/>
      <w:r w:rsidRPr="008F681D">
        <w:rPr>
          <w:rFonts w:cs="Times New Roman"/>
          <w:szCs w:val="24"/>
        </w:rPr>
        <w:t>тул</w:t>
      </w:r>
      <w:proofErr w:type="spellEnd"/>
      <w:r w:rsidRPr="008F681D">
        <w:rPr>
          <w:rFonts w:cs="Times New Roman"/>
          <w:szCs w:val="24"/>
        </w:rPr>
        <w:t xml:space="preserve"> </w:t>
      </w:r>
      <w:proofErr w:type="spellStart"/>
      <w:r w:rsidRPr="008F681D">
        <w:rPr>
          <w:rFonts w:cs="Times New Roman"/>
          <w:szCs w:val="24"/>
        </w:rPr>
        <w:t>даатгагчид</w:t>
      </w:r>
      <w:proofErr w:type="spellEnd"/>
      <w:r w:rsidRPr="008F681D">
        <w:rPr>
          <w:rFonts w:cs="Times New Roman"/>
          <w:szCs w:val="24"/>
        </w:rPr>
        <w:t xml:space="preserve">, </w:t>
      </w:r>
      <w:proofErr w:type="spellStart"/>
      <w:r w:rsidRPr="008F681D">
        <w:rPr>
          <w:rFonts w:cs="Times New Roman"/>
          <w:szCs w:val="24"/>
        </w:rPr>
        <w:t>Албан</w:t>
      </w:r>
      <w:proofErr w:type="spellEnd"/>
      <w:r w:rsidRPr="008F681D">
        <w:rPr>
          <w:rFonts w:cs="Times New Roman"/>
          <w:szCs w:val="24"/>
        </w:rPr>
        <w:t xml:space="preserve"> </w:t>
      </w:r>
      <w:proofErr w:type="spellStart"/>
      <w:r w:rsidRPr="008F681D">
        <w:rPr>
          <w:rFonts w:cs="Times New Roman"/>
          <w:szCs w:val="24"/>
        </w:rPr>
        <w:t>журмын</w:t>
      </w:r>
      <w:proofErr w:type="spellEnd"/>
      <w:r w:rsidRPr="008F681D">
        <w:rPr>
          <w:rFonts w:cs="Times New Roman"/>
          <w:szCs w:val="24"/>
        </w:rPr>
        <w:t xml:space="preserve"> </w:t>
      </w:r>
      <w:proofErr w:type="spellStart"/>
      <w:r w:rsidRPr="008F681D">
        <w:rPr>
          <w:rFonts w:cs="Times New Roman"/>
          <w:szCs w:val="24"/>
        </w:rPr>
        <w:t>даатгагчдын</w:t>
      </w:r>
      <w:proofErr w:type="spellEnd"/>
      <w:r w:rsidRPr="008F681D">
        <w:rPr>
          <w:rFonts w:cs="Times New Roman"/>
          <w:szCs w:val="24"/>
        </w:rPr>
        <w:t xml:space="preserve"> </w:t>
      </w:r>
      <w:proofErr w:type="spellStart"/>
      <w:r w:rsidRPr="008F681D">
        <w:rPr>
          <w:rFonts w:cs="Times New Roman"/>
          <w:szCs w:val="24"/>
        </w:rPr>
        <w:t>холбоо</w:t>
      </w:r>
      <w:proofErr w:type="spellEnd"/>
      <w:r w:rsidRPr="008F681D">
        <w:rPr>
          <w:rFonts w:cs="Times New Roman"/>
          <w:szCs w:val="24"/>
        </w:rPr>
        <w:t xml:space="preserve">, СЗХ, ЦЕГ, АТҮТ, </w:t>
      </w:r>
      <w:proofErr w:type="spellStart"/>
      <w:r w:rsidRPr="008F681D">
        <w:rPr>
          <w:rFonts w:cs="Times New Roman"/>
          <w:szCs w:val="24"/>
        </w:rPr>
        <w:t>төрийн</w:t>
      </w:r>
      <w:proofErr w:type="spellEnd"/>
      <w:r w:rsidRPr="008F681D">
        <w:rPr>
          <w:rFonts w:cs="Times New Roman"/>
          <w:szCs w:val="24"/>
        </w:rPr>
        <w:t xml:space="preserve"> </w:t>
      </w:r>
      <w:proofErr w:type="spellStart"/>
      <w:r w:rsidRPr="008F681D">
        <w:rPr>
          <w:rFonts w:cs="Times New Roman"/>
          <w:szCs w:val="24"/>
        </w:rPr>
        <w:t>цахим</w:t>
      </w:r>
      <w:proofErr w:type="spellEnd"/>
      <w:r w:rsidRPr="008F681D">
        <w:rPr>
          <w:rFonts w:cs="Times New Roman"/>
          <w:szCs w:val="24"/>
        </w:rPr>
        <w:t xml:space="preserve"> </w:t>
      </w:r>
      <w:proofErr w:type="spellStart"/>
      <w:r w:rsidRPr="008F681D">
        <w:rPr>
          <w:rFonts w:cs="Times New Roman"/>
          <w:szCs w:val="24"/>
        </w:rPr>
        <w:t>платформуудын</w:t>
      </w:r>
      <w:proofErr w:type="spellEnd"/>
      <w:r w:rsidRPr="008F681D">
        <w:rPr>
          <w:rFonts w:cs="Times New Roman"/>
          <w:szCs w:val="24"/>
        </w:rPr>
        <w:t xml:space="preserve"> </w:t>
      </w:r>
      <w:proofErr w:type="spellStart"/>
      <w:r w:rsidRPr="008F681D">
        <w:rPr>
          <w:rFonts w:cs="Times New Roman"/>
          <w:szCs w:val="24"/>
        </w:rPr>
        <w:t>өгөгдөл</w:t>
      </w:r>
      <w:proofErr w:type="spellEnd"/>
      <w:r w:rsidRPr="008F681D">
        <w:rPr>
          <w:rFonts w:cs="Times New Roman"/>
          <w:szCs w:val="24"/>
        </w:rPr>
        <w:t xml:space="preserve"> </w:t>
      </w:r>
      <w:proofErr w:type="spellStart"/>
      <w:r w:rsidRPr="008F681D">
        <w:rPr>
          <w:rFonts w:cs="Times New Roman"/>
          <w:szCs w:val="24"/>
        </w:rPr>
        <w:t>солилцооны</w:t>
      </w:r>
      <w:proofErr w:type="spellEnd"/>
      <w:r w:rsidRPr="008F681D">
        <w:rPr>
          <w:rFonts w:cs="Times New Roman"/>
          <w:szCs w:val="24"/>
        </w:rPr>
        <w:t xml:space="preserve"> </w:t>
      </w:r>
      <w:proofErr w:type="spellStart"/>
      <w:r w:rsidRPr="008F681D">
        <w:rPr>
          <w:rFonts w:cs="Times New Roman"/>
          <w:szCs w:val="24"/>
        </w:rPr>
        <w:t>нэгдсэн</w:t>
      </w:r>
      <w:proofErr w:type="spellEnd"/>
      <w:r w:rsidRPr="008F681D">
        <w:rPr>
          <w:rFonts w:cs="Times New Roman"/>
          <w:szCs w:val="24"/>
        </w:rPr>
        <w:t xml:space="preserve"> </w:t>
      </w:r>
      <w:proofErr w:type="spellStart"/>
      <w:r w:rsidRPr="008F681D">
        <w:rPr>
          <w:rFonts w:cs="Times New Roman"/>
          <w:szCs w:val="24"/>
        </w:rPr>
        <w:t>стандарт</w:t>
      </w:r>
      <w:proofErr w:type="spellEnd"/>
      <w:r w:rsidRPr="008F681D">
        <w:rPr>
          <w:rFonts w:cs="Times New Roman"/>
          <w:szCs w:val="24"/>
        </w:rPr>
        <w:t xml:space="preserve"> </w:t>
      </w:r>
      <w:proofErr w:type="spellStart"/>
      <w:r w:rsidRPr="008F681D">
        <w:rPr>
          <w:rFonts w:cs="Times New Roman"/>
          <w:szCs w:val="24"/>
        </w:rPr>
        <w:t>хэрэгтэй</w:t>
      </w:r>
      <w:proofErr w:type="spellEnd"/>
      <w:r w:rsidRPr="008F681D">
        <w:rPr>
          <w:rFonts w:cs="Times New Roman"/>
          <w:szCs w:val="24"/>
        </w:rPr>
        <w:t>.</w:t>
      </w:r>
    </w:p>
    <w:p w14:paraId="1C04A8ED" w14:textId="77777777" w:rsidR="00E11E90" w:rsidRPr="008F681D" w:rsidRDefault="008225E7" w:rsidP="008225E7">
      <w:pPr>
        <w:pStyle w:val="ListNumber"/>
        <w:spacing w:after="60"/>
        <w:jc w:val="both"/>
        <w:rPr>
          <w:rFonts w:cs="Times New Roman"/>
          <w:szCs w:val="24"/>
        </w:rPr>
      </w:pPr>
      <w:proofErr w:type="spellStart"/>
      <w:r w:rsidRPr="008F681D">
        <w:rPr>
          <w:rFonts w:cs="Times New Roman"/>
          <w:szCs w:val="24"/>
        </w:rPr>
        <w:t>Иймд</w:t>
      </w:r>
      <w:proofErr w:type="spellEnd"/>
      <w:r w:rsidRPr="008F681D">
        <w:rPr>
          <w:rFonts w:cs="Times New Roman"/>
          <w:szCs w:val="24"/>
        </w:rPr>
        <w:t xml:space="preserve"> </w:t>
      </w:r>
      <w:proofErr w:type="spellStart"/>
      <w:r w:rsidRPr="008F681D">
        <w:rPr>
          <w:rFonts w:cs="Times New Roman"/>
          <w:szCs w:val="24"/>
        </w:rPr>
        <w:t>хуулийг</w:t>
      </w:r>
      <w:proofErr w:type="spellEnd"/>
      <w:r w:rsidRPr="008F681D">
        <w:rPr>
          <w:rFonts w:cs="Times New Roman"/>
          <w:szCs w:val="24"/>
        </w:rPr>
        <w:t xml:space="preserve"> </w:t>
      </w:r>
      <w:proofErr w:type="spellStart"/>
      <w:r w:rsidRPr="008F681D">
        <w:rPr>
          <w:rFonts w:cs="Times New Roman"/>
          <w:szCs w:val="24"/>
        </w:rPr>
        <w:t>бүхэлд</w:t>
      </w:r>
      <w:proofErr w:type="spellEnd"/>
      <w:r w:rsidRPr="008F681D">
        <w:rPr>
          <w:rFonts w:cs="Times New Roman"/>
          <w:szCs w:val="24"/>
        </w:rPr>
        <w:t xml:space="preserve"> </w:t>
      </w:r>
      <w:proofErr w:type="spellStart"/>
      <w:r w:rsidRPr="008F681D">
        <w:rPr>
          <w:rFonts w:cs="Times New Roman"/>
          <w:szCs w:val="24"/>
        </w:rPr>
        <w:t>нь</w:t>
      </w:r>
      <w:proofErr w:type="spellEnd"/>
      <w:r w:rsidRPr="008F681D">
        <w:rPr>
          <w:rFonts w:cs="Times New Roman"/>
          <w:szCs w:val="24"/>
        </w:rPr>
        <w:t xml:space="preserve"> </w:t>
      </w:r>
      <w:proofErr w:type="spellStart"/>
      <w:r w:rsidRPr="008F681D">
        <w:rPr>
          <w:rFonts w:cs="Times New Roman"/>
          <w:szCs w:val="24"/>
        </w:rPr>
        <w:t>хүчингүй</w:t>
      </w:r>
      <w:proofErr w:type="spellEnd"/>
      <w:r w:rsidRPr="008F681D">
        <w:rPr>
          <w:rFonts w:cs="Times New Roman"/>
          <w:szCs w:val="24"/>
        </w:rPr>
        <w:t xml:space="preserve"> </w:t>
      </w:r>
      <w:proofErr w:type="spellStart"/>
      <w:r w:rsidRPr="008F681D">
        <w:rPr>
          <w:rFonts w:cs="Times New Roman"/>
          <w:szCs w:val="24"/>
        </w:rPr>
        <w:t>болгох</w:t>
      </w:r>
      <w:proofErr w:type="spellEnd"/>
      <w:r w:rsidRPr="008F681D">
        <w:rPr>
          <w:rFonts w:cs="Times New Roman"/>
          <w:szCs w:val="24"/>
        </w:rPr>
        <w:t xml:space="preserve"> </w:t>
      </w:r>
      <w:proofErr w:type="spellStart"/>
      <w:r w:rsidRPr="008F681D">
        <w:rPr>
          <w:rFonts w:cs="Times New Roman"/>
          <w:szCs w:val="24"/>
        </w:rPr>
        <w:t>үндэслэлгүй</w:t>
      </w:r>
      <w:proofErr w:type="spellEnd"/>
      <w:r w:rsidRPr="008F681D">
        <w:rPr>
          <w:rFonts w:cs="Times New Roman"/>
          <w:szCs w:val="24"/>
        </w:rPr>
        <w:t xml:space="preserve"> </w:t>
      </w:r>
      <w:proofErr w:type="spellStart"/>
      <w:r w:rsidRPr="008F681D">
        <w:rPr>
          <w:rFonts w:cs="Times New Roman"/>
          <w:szCs w:val="24"/>
        </w:rPr>
        <w:t>боловч</w:t>
      </w:r>
      <w:proofErr w:type="spellEnd"/>
      <w:r w:rsidRPr="008F681D">
        <w:rPr>
          <w:rFonts w:cs="Times New Roman"/>
          <w:szCs w:val="24"/>
        </w:rPr>
        <w:t xml:space="preserve"> </w:t>
      </w:r>
      <w:proofErr w:type="spellStart"/>
      <w:r w:rsidRPr="008F681D">
        <w:rPr>
          <w:rFonts w:cs="Times New Roman"/>
          <w:szCs w:val="24"/>
        </w:rPr>
        <w:t>тодорхой</w:t>
      </w:r>
      <w:proofErr w:type="spellEnd"/>
      <w:r w:rsidRPr="008F681D">
        <w:rPr>
          <w:rFonts w:cs="Times New Roman"/>
          <w:szCs w:val="24"/>
        </w:rPr>
        <w:t xml:space="preserve"> </w:t>
      </w:r>
      <w:proofErr w:type="spellStart"/>
      <w:r w:rsidRPr="008F681D">
        <w:rPr>
          <w:rFonts w:cs="Times New Roman"/>
          <w:szCs w:val="24"/>
        </w:rPr>
        <w:t>зүйл</w:t>
      </w:r>
      <w:proofErr w:type="spellEnd"/>
      <w:r w:rsidRPr="008F681D">
        <w:rPr>
          <w:rFonts w:cs="Times New Roman"/>
          <w:szCs w:val="24"/>
        </w:rPr>
        <w:t xml:space="preserve">, </w:t>
      </w:r>
      <w:proofErr w:type="spellStart"/>
      <w:r w:rsidRPr="008F681D">
        <w:rPr>
          <w:rFonts w:cs="Times New Roman"/>
          <w:szCs w:val="24"/>
        </w:rPr>
        <w:t>хэсэгт</w:t>
      </w:r>
      <w:proofErr w:type="spellEnd"/>
      <w:r w:rsidRPr="008F681D">
        <w:rPr>
          <w:rFonts w:cs="Times New Roman"/>
          <w:szCs w:val="24"/>
        </w:rPr>
        <w:t xml:space="preserve"> </w:t>
      </w:r>
      <w:proofErr w:type="spellStart"/>
      <w:r w:rsidRPr="008F681D">
        <w:rPr>
          <w:rFonts w:cs="Times New Roman"/>
          <w:szCs w:val="24"/>
        </w:rPr>
        <w:t>нэмэлт</w:t>
      </w:r>
      <w:proofErr w:type="spellEnd"/>
      <w:r w:rsidRPr="008F681D">
        <w:rPr>
          <w:rFonts w:cs="Times New Roman"/>
          <w:szCs w:val="24"/>
        </w:rPr>
        <w:t xml:space="preserve">, </w:t>
      </w:r>
      <w:proofErr w:type="spellStart"/>
      <w:r w:rsidRPr="008F681D">
        <w:rPr>
          <w:rFonts w:cs="Times New Roman"/>
          <w:szCs w:val="24"/>
        </w:rPr>
        <w:t>өөрчлөлт</w:t>
      </w:r>
      <w:proofErr w:type="spellEnd"/>
      <w:r w:rsidRPr="008F681D">
        <w:rPr>
          <w:rFonts w:cs="Times New Roman"/>
          <w:szCs w:val="24"/>
        </w:rPr>
        <w:t xml:space="preserve"> </w:t>
      </w:r>
      <w:proofErr w:type="spellStart"/>
      <w:r w:rsidRPr="008F681D">
        <w:rPr>
          <w:rFonts w:cs="Times New Roman"/>
          <w:szCs w:val="24"/>
        </w:rPr>
        <w:t>оруулах</w:t>
      </w:r>
      <w:proofErr w:type="spellEnd"/>
      <w:r w:rsidRPr="008F681D">
        <w:rPr>
          <w:rFonts w:cs="Times New Roman"/>
          <w:szCs w:val="24"/>
        </w:rPr>
        <w:t xml:space="preserve">, </w:t>
      </w:r>
      <w:proofErr w:type="spellStart"/>
      <w:r w:rsidRPr="008F681D">
        <w:rPr>
          <w:rFonts w:cs="Times New Roman"/>
          <w:szCs w:val="24"/>
        </w:rPr>
        <w:t>холбогдох</w:t>
      </w:r>
      <w:proofErr w:type="spellEnd"/>
      <w:r w:rsidRPr="008F681D">
        <w:rPr>
          <w:rFonts w:cs="Times New Roman"/>
          <w:szCs w:val="24"/>
        </w:rPr>
        <w:t xml:space="preserve"> </w:t>
      </w:r>
      <w:proofErr w:type="spellStart"/>
      <w:r w:rsidRPr="008F681D">
        <w:rPr>
          <w:rFonts w:cs="Times New Roman"/>
          <w:szCs w:val="24"/>
        </w:rPr>
        <w:t>дэд</w:t>
      </w:r>
      <w:proofErr w:type="spellEnd"/>
      <w:r w:rsidRPr="008F681D">
        <w:rPr>
          <w:rFonts w:cs="Times New Roman"/>
          <w:szCs w:val="24"/>
        </w:rPr>
        <w:t xml:space="preserve"> </w:t>
      </w:r>
      <w:proofErr w:type="spellStart"/>
      <w:r w:rsidRPr="008F681D">
        <w:rPr>
          <w:rFonts w:cs="Times New Roman"/>
          <w:szCs w:val="24"/>
        </w:rPr>
        <w:t>актыг</w:t>
      </w:r>
      <w:proofErr w:type="spellEnd"/>
      <w:r w:rsidRPr="008F681D">
        <w:rPr>
          <w:rFonts w:cs="Times New Roman"/>
          <w:szCs w:val="24"/>
        </w:rPr>
        <w:t xml:space="preserve"> </w:t>
      </w:r>
      <w:proofErr w:type="spellStart"/>
      <w:r w:rsidRPr="008F681D">
        <w:rPr>
          <w:rFonts w:cs="Times New Roman"/>
          <w:szCs w:val="24"/>
        </w:rPr>
        <w:t>шинэчлэх</w:t>
      </w:r>
      <w:proofErr w:type="spellEnd"/>
      <w:r w:rsidRPr="008F681D">
        <w:rPr>
          <w:rFonts w:cs="Times New Roman"/>
          <w:szCs w:val="24"/>
        </w:rPr>
        <w:t xml:space="preserve"> </w:t>
      </w:r>
      <w:proofErr w:type="spellStart"/>
      <w:r w:rsidRPr="008F681D">
        <w:rPr>
          <w:rFonts w:cs="Times New Roman"/>
          <w:szCs w:val="24"/>
        </w:rPr>
        <w:t>шаардлагатай</w:t>
      </w:r>
      <w:proofErr w:type="spellEnd"/>
      <w:r w:rsidRPr="008F681D">
        <w:rPr>
          <w:rFonts w:cs="Times New Roman"/>
          <w:szCs w:val="24"/>
        </w:rPr>
        <w:t xml:space="preserve"> </w:t>
      </w:r>
      <w:proofErr w:type="spellStart"/>
      <w:r w:rsidRPr="008F681D">
        <w:rPr>
          <w:rFonts w:cs="Times New Roman"/>
          <w:szCs w:val="24"/>
        </w:rPr>
        <w:t>гэж</w:t>
      </w:r>
      <w:proofErr w:type="spellEnd"/>
      <w:r w:rsidRPr="008F681D">
        <w:rPr>
          <w:rFonts w:cs="Times New Roman"/>
          <w:szCs w:val="24"/>
        </w:rPr>
        <w:t xml:space="preserve"> </w:t>
      </w:r>
      <w:proofErr w:type="spellStart"/>
      <w:r w:rsidRPr="008F681D">
        <w:rPr>
          <w:rFonts w:cs="Times New Roman"/>
          <w:szCs w:val="24"/>
        </w:rPr>
        <w:t>дүгнэв</w:t>
      </w:r>
      <w:proofErr w:type="spellEnd"/>
      <w:r w:rsidRPr="008F681D">
        <w:rPr>
          <w:rFonts w:cs="Times New Roman"/>
          <w:szCs w:val="24"/>
        </w:rPr>
        <w:t>.</w:t>
      </w:r>
    </w:p>
    <w:p w14:paraId="1824BEF5" w14:textId="4E46338F" w:rsidR="00E11E90" w:rsidRPr="00680A55" w:rsidRDefault="00680A55" w:rsidP="008225E7">
      <w:pPr>
        <w:pStyle w:val="Heading1"/>
        <w:jc w:val="both"/>
        <w:rPr>
          <w:rFonts w:ascii="Times New Roman" w:hAnsi="Times New Roman" w:cs="Times New Roman"/>
          <w:color w:val="FFFFFF" w:themeColor="background1"/>
          <w:sz w:val="24"/>
          <w:szCs w:val="24"/>
        </w:rPr>
      </w:pPr>
      <w:r w:rsidRPr="00680A55">
        <w:rPr>
          <w:rFonts w:cs="Times New Roman"/>
          <w:noProof/>
          <w:color w:val="FFFFFF" w:themeColor="background1"/>
          <w:szCs w:val="24"/>
        </w:rPr>
        <w:lastRenderedPageBreak/>
        <mc:AlternateContent>
          <mc:Choice Requires="wps">
            <w:drawing>
              <wp:anchor distT="0" distB="0" distL="114300" distR="114300" simplePos="0" relativeHeight="251638272" behindDoc="1" locked="0" layoutInCell="1" allowOverlap="1" wp14:anchorId="1BED12C6" wp14:editId="28E71E24">
                <wp:simplePos x="0" y="0"/>
                <wp:positionH relativeFrom="column">
                  <wp:posOffset>-69011</wp:posOffset>
                </wp:positionH>
                <wp:positionV relativeFrom="paragraph">
                  <wp:posOffset>-552</wp:posOffset>
                </wp:positionV>
                <wp:extent cx="6745856" cy="189781"/>
                <wp:effectExtent l="0" t="0" r="0" b="1270"/>
                <wp:wrapNone/>
                <wp:docPr id="93029858" name="Rectangle: Rounded Corners 7"/>
                <wp:cNvGraphicFramePr/>
                <a:graphic xmlns:a="http://schemas.openxmlformats.org/drawingml/2006/main">
                  <a:graphicData uri="http://schemas.microsoft.com/office/word/2010/wordprocessingShape">
                    <wps:wsp>
                      <wps:cNvSpPr/>
                      <wps:spPr>
                        <a:xfrm>
                          <a:off x="0" y="0"/>
                          <a:ext cx="6745856" cy="189781"/>
                        </a:xfrm>
                        <a:prstGeom prst="roundRect">
                          <a:avLst/>
                        </a:prstGeom>
                        <a:solidFill>
                          <a:schemeClr val="tx2">
                            <a:lumMod val="60000"/>
                            <a:lumOff val="40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5F792C4A" id="Rectangle: Rounded Corners 7" o:spid="_x0000_s1026" style="position:absolute;margin-left:-5.45pt;margin-top:-.05pt;width:531.15pt;height:14.95pt;z-index:-2516782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" fillcolor="#548dd4 [1951]" stroked="f"/>
            </w:pict>
          </mc:Fallback>
        </mc:AlternateContent>
      </w:r>
      <w:r w:rsidRPr="00680A55">
        <w:rPr>
          <w:rFonts w:cs="Times New Roman"/>
          <w:noProof/>
          <w:color w:val="FFFFFF" w:themeColor="background1"/>
          <w:szCs w:val="24"/>
        </w:rPr>
        <mc:AlternateContent>
          <mc:Choice Requires="wps">
            <w:drawing>
              <wp:anchor distT="0" distB="0" distL="114300" distR="114300" simplePos="0" relativeHeight="251675136" behindDoc="1" locked="0" layoutInCell="1" allowOverlap="1" wp14:anchorId="1E6A8F65" wp14:editId="64DA0AE8">
                <wp:simplePos x="0" y="0"/>
                <wp:positionH relativeFrom="column">
                  <wp:posOffset>6515100</wp:posOffset>
                </wp:positionH>
                <wp:positionV relativeFrom="paragraph">
                  <wp:posOffset>-770255</wp:posOffset>
                </wp:positionV>
                <wp:extent cx="340995" cy="10070465"/>
                <wp:effectExtent l="95250" t="57150" r="20955" b="64135"/>
                <wp:wrapNone/>
                <wp:docPr id="856322810" name="Rectangle 4"/>
                <wp:cNvGraphicFramePr/>
                <a:graphic xmlns:a="http://schemas.openxmlformats.org/drawingml/2006/main">
                  <a:graphicData uri="http://schemas.microsoft.com/office/word/2010/wordprocessingShape">
                    <wps:wsp>
                      <wps:cNvSpPr/>
                      <wps:spPr>
                        <a:xfrm flipV="1">
                          <a:off x="0" y="0"/>
                          <a:ext cx="340995" cy="10070465"/>
                        </a:xfrm>
                        <a:prstGeom prst="rect">
                          <a:avLst/>
                        </a:prstGeom>
                        <a:gradFill>
                          <a:gsLst>
                            <a:gs pos="58000">
                              <a:schemeClr val="tx2">
                                <a:lumMod val="75000"/>
                              </a:schemeClr>
                            </a:gs>
                            <a:gs pos="0">
                              <a:schemeClr val="tx2">
                                <a:lumMod val="50000"/>
                              </a:schemeClr>
                            </a:gs>
                            <a:gs pos="100000">
                              <a:schemeClr val="tx2">
                                <a:lumMod val="60000"/>
                                <a:lumOff val="40000"/>
                              </a:schemeClr>
                            </a:gs>
                          </a:gsLst>
                        </a:gradFill>
                        <a:ln>
                          <a:noFill/>
                        </a:ln>
                        <a:effectLst>
                          <a:outerShdw blurRad="50800" dist="38100" dir="10800000" algn="r" rotWithShape="0">
                            <a:prstClr val="black">
                              <a:alpha val="40000"/>
                            </a:prstClr>
                          </a:outerShdw>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C4E0D87" id="Rectangle 4" o:spid="_x0000_s1026" style="position:absolute;margin-left:513pt;margin-top:-60.65pt;width:26.85pt;height:792.95pt;flip:y;z-index:-251641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" fillcolor="#0f243e [1615]" stroked="f">
                <v:fill color2="#548dd4 [1951]" rotate="t" angle="180" colors="0 #10253f;38011f #17375e;1 #558ed5" focus="100%" type="gradient">
                  <o:fill v:ext="view" type="gradientUnscaled"/>
                </v:fill>
                <v:shadow on="t" color="black" opacity="26214f" origin=".5" offset="-3pt,0"/>
              </v:rect>
            </w:pict>
          </mc:Fallback>
        </mc:AlternateContent>
      </w:r>
      <w:r w:rsidR="00AC546D" w:rsidRPr="00680A55">
        <w:rPr>
          <w:rFonts w:ascii="Times New Roman" w:eastAsia="Times New Roman" w:hAnsi="Times New Roman" w:cs="Times New Roman"/>
          <w:color w:val="FFFFFF" w:themeColor="background1"/>
          <w:sz w:val="24"/>
          <w:szCs w:val="24"/>
          <w:lang w:val="mn-MN"/>
        </w:rPr>
        <w:t>ЗУРГАА</w:t>
      </w:r>
      <w:r w:rsidR="008225E7" w:rsidRPr="00680A55">
        <w:rPr>
          <w:rFonts w:ascii="Times New Roman" w:eastAsia="Times New Roman" w:hAnsi="Times New Roman" w:cs="Times New Roman"/>
          <w:color w:val="FFFFFF" w:themeColor="background1"/>
          <w:sz w:val="24"/>
          <w:szCs w:val="24"/>
        </w:rPr>
        <w:t>. САНАЛ, ЗӨВЛӨМЖ</w:t>
      </w:r>
    </w:p>
    <w:p w14:paraId="3F8A4DCB" w14:textId="27F1EF9D" w:rsidR="00E11E90" w:rsidRPr="008F681D" w:rsidRDefault="00AC546D" w:rsidP="008225E7">
      <w:pPr>
        <w:pStyle w:val="Heading2"/>
        <w:jc w:val="both"/>
        <w:rPr>
          <w:rFonts w:ascii="Times New Roman" w:hAnsi="Times New Roman" w:cs="Times New Roman"/>
          <w:sz w:val="24"/>
          <w:szCs w:val="24"/>
        </w:rPr>
      </w:pPr>
      <w:r w:rsidRPr="008F681D">
        <w:rPr>
          <w:rFonts w:ascii="Times New Roman" w:eastAsia="Times New Roman" w:hAnsi="Times New Roman" w:cs="Times New Roman"/>
          <w:sz w:val="24"/>
          <w:szCs w:val="24"/>
        </w:rPr>
        <w:t>6</w:t>
      </w:r>
      <w:r w:rsidR="008225E7" w:rsidRPr="008F681D">
        <w:rPr>
          <w:rFonts w:ascii="Times New Roman" w:eastAsia="Times New Roman" w:hAnsi="Times New Roman" w:cs="Times New Roman"/>
          <w:sz w:val="24"/>
          <w:szCs w:val="24"/>
        </w:rPr>
        <w:t xml:space="preserve">.1. </w:t>
      </w:r>
      <w:proofErr w:type="spellStart"/>
      <w:r w:rsidR="008225E7" w:rsidRPr="008F681D">
        <w:rPr>
          <w:rFonts w:ascii="Times New Roman" w:eastAsia="Times New Roman" w:hAnsi="Times New Roman" w:cs="Times New Roman"/>
          <w:sz w:val="24"/>
          <w:szCs w:val="24"/>
        </w:rPr>
        <w:t>Хуульд</w:t>
      </w:r>
      <w:proofErr w:type="spellEnd"/>
      <w:r w:rsidR="008225E7" w:rsidRPr="008F681D">
        <w:rPr>
          <w:rFonts w:ascii="Times New Roman" w:eastAsia="Times New Roman" w:hAnsi="Times New Roman" w:cs="Times New Roman"/>
          <w:sz w:val="24"/>
          <w:szCs w:val="24"/>
        </w:rPr>
        <w:t xml:space="preserve"> </w:t>
      </w:r>
      <w:proofErr w:type="spellStart"/>
      <w:r w:rsidR="008225E7" w:rsidRPr="008F681D">
        <w:rPr>
          <w:rFonts w:ascii="Times New Roman" w:eastAsia="Times New Roman" w:hAnsi="Times New Roman" w:cs="Times New Roman"/>
          <w:sz w:val="24"/>
          <w:szCs w:val="24"/>
        </w:rPr>
        <w:t>нэмэлт</w:t>
      </w:r>
      <w:proofErr w:type="spellEnd"/>
      <w:r w:rsidR="008225E7" w:rsidRPr="008F681D">
        <w:rPr>
          <w:rFonts w:ascii="Times New Roman" w:eastAsia="Times New Roman" w:hAnsi="Times New Roman" w:cs="Times New Roman"/>
          <w:sz w:val="24"/>
          <w:szCs w:val="24"/>
        </w:rPr>
        <w:t xml:space="preserve">, </w:t>
      </w:r>
      <w:proofErr w:type="spellStart"/>
      <w:r w:rsidR="008225E7" w:rsidRPr="008F681D">
        <w:rPr>
          <w:rFonts w:ascii="Times New Roman" w:eastAsia="Times New Roman" w:hAnsi="Times New Roman" w:cs="Times New Roman"/>
          <w:sz w:val="24"/>
          <w:szCs w:val="24"/>
        </w:rPr>
        <w:t>өөрчлөлт</w:t>
      </w:r>
      <w:proofErr w:type="spellEnd"/>
      <w:r w:rsidR="008225E7" w:rsidRPr="008F681D">
        <w:rPr>
          <w:rFonts w:ascii="Times New Roman" w:eastAsia="Times New Roman" w:hAnsi="Times New Roman" w:cs="Times New Roman"/>
          <w:sz w:val="24"/>
          <w:szCs w:val="24"/>
        </w:rPr>
        <w:t xml:space="preserve"> </w:t>
      </w:r>
      <w:proofErr w:type="spellStart"/>
      <w:r w:rsidR="008225E7" w:rsidRPr="008F681D">
        <w:rPr>
          <w:rFonts w:ascii="Times New Roman" w:eastAsia="Times New Roman" w:hAnsi="Times New Roman" w:cs="Times New Roman"/>
          <w:sz w:val="24"/>
          <w:szCs w:val="24"/>
        </w:rPr>
        <w:t>оруулах</w:t>
      </w:r>
      <w:proofErr w:type="spellEnd"/>
      <w:r w:rsidR="008225E7" w:rsidRPr="008F681D">
        <w:rPr>
          <w:rFonts w:ascii="Times New Roman" w:eastAsia="Times New Roman" w:hAnsi="Times New Roman" w:cs="Times New Roman"/>
          <w:sz w:val="24"/>
          <w:szCs w:val="24"/>
        </w:rPr>
        <w:t xml:space="preserve"> </w:t>
      </w:r>
      <w:proofErr w:type="spellStart"/>
      <w:r w:rsidR="008225E7" w:rsidRPr="008F681D">
        <w:rPr>
          <w:rFonts w:ascii="Times New Roman" w:eastAsia="Times New Roman" w:hAnsi="Times New Roman" w:cs="Times New Roman"/>
          <w:sz w:val="24"/>
          <w:szCs w:val="24"/>
        </w:rPr>
        <w:t>санал</w:t>
      </w:r>
      <w:proofErr w:type="spellEnd"/>
    </w:p>
    <w:tbl>
      <w:tblPr>
        <w:tblStyle w:val="TableGrid"/>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567"/>
        <w:gridCol w:w="1984"/>
        <w:gridCol w:w="1701"/>
        <w:gridCol w:w="4819"/>
      </w:tblGrid>
      <w:tr w:rsidR="00E11E90" w:rsidRPr="008F681D" w14:paraId="3D9105E2" w14:textId="77777777">
        <w:trPr>
          <w:tblHeader/>
          <w:jc w:val="center"/>
        </w:trPr>
        <w:tc>
          <w:tcPr>
            <w:tcW w:w="567" w:type="dxa"/>
            <w:shd w:val="clear" w:color="auto" w:fill="D9EAF7"/>
          </w:tcPr>
          <w:p w14:paraId="19D6672D" w14:textId="77777777" w:rsidR="00E11E90" w:rsidRPr="008F681D" w:rsidRDefault="008225E7" w:rsidP="008225E7">
            <w:pPr>
              <w:jc w:val="both"/>
              <w:rPr>
                <w:rFonts w:cs="Times New Roman"/>
                <w:szCs w:val="24"/>
              </w:rPr>
            </w:pPr>
            <w:r w:rsidRPr="008F681D">
              <w:rPr>
                <w:rFonts w:cs="Times New Roman"/>
                <w:b/>
                <w:szCs w:val="24"/>
              </w:rPr>
              <w:t>№</w:t>
            </w:r>
          </w:p>
        </w:tc>
        <w:tc>
          <w:tcPr>
            <w:tcW w:w="1984" w:type="dxa"/>
            <w:shd w:val="clear" w:color="auto" w:fill="D9EAF7"/>
          </w:tcPr>
          <w:p w14:paraId="7697F77E" w14:textId="624CB051" w:rsidR="00E11E90" w:rsidRPr="008F681D" w:rsidRDefault="008225E7" w:rsidP="008225E7">
            <w:pPr>
              <w:jc w:val="both"/>
              <w:rPr>
                <w:rFonts w:cs="Times New Roman"/>
                <w:szCs w:val="24"/>
              </w:rPr>
            </w:pPr>
            <w:proofErr w:type="spellStart"/>
            <w:r w:rsidRPr="008F681D">
              <w:rPr>
                <w:rFonts w:cs="Times New Roman"/>
                <w:b/>
                <w:szCs w:val="24"/>
              </w:rPr>
              <w:t>Саналын</w:t>
            </w:r>
            <w:proofErr w:type="spellEnd"/>
            <w:r w:rsidRPr="008F681D">
              <w:rPr>
                <w:rFonts w:cs="Times New Roman"/>
                <w:b/>
                <w:szCs w:val="24"/>
              </w:rPr>
              <w:t xml:space="preserve"> </w:t>
            </w:r>
            <w:proofErr w:type="spellStart"/>
            <w:r w:rsidRPr="008F681D">
              <w:rPr>
                <w:rFonts w:cs="Times New Roman"/>
                <w:b/>
                <w:szCs w:val="24"/>
              </w:rPr>
              <w:t>чиглэл</w:t>
            </w:r>
            <w:proofErr w:type="spellEnd"/>
          </w:p>
        </w:tc>
        <w:tc>
          <w:tcPr>
            <w:tcW w:w="1701" w:type="dxa"/>
            <w:shd w:val="clear" w:color="auto" w:fill="D9EAF7"/>
          </w:tcPr>
          <w:p w14:paraId="1F594E16" w14:textId="77777777" w:rsidR="00E11E90" w:rsidRPr="008F681D" w:rsidRDefault="008225E7" w:rsidP="008225E7">
            <w:pPr>
              <w:jc w:val="both"/>
              <w:rPr>
                <w:rFonts w:cs="Times New Roman"/>
                <w:szCs w:val="24"/>
              </w:rPr>
            </w:pPr>
            <w:proofErr w:type="spellStart"/>
            <w:r w:rsidRPr="008F681D">
              <w:rPr>
                <w:rFonts w:cs="Times New Roman"/>
                <w:b/>
                <w:szCs w:val="24"/>
              </w:rPr>
              <w:t>Хамаарах</w:t>
            </w:r>
            <w:proofErr w:type="spellEnd"/>
            <w:r w:rsidRPr="008F681D">
              <w:rPr>
                <w:rFonts w:cs="Times New Roman"/>
                <w:b/>
                <w:szCs w:val="24"/>
              </w:rPr>
              <w:t xml:space="preserve"> </w:t>
            </w:r>
            <w:proofErr w:type="spellStart"/>
            <w:r w:rsidRPr="008F681D">
              <w:rPr>
                <w:rFonts w:cs="Times New Roman"/>
                <w:b/>
                <w:szCs w:val="24"/>
              </w:rPr>
              <w:t>зүйл</w:t>
            </w:r>
            <w:proofErr w:type="spellEnd"/>
          </w:p>
        </w:tc>
        <w:tc>
          <w:tcPr>
            <w:tcW w:w="4819" w:type="dxa"/>
            <w:shd w:val="clear" w:color="auto" w:fill="D9EAF7"/>
          </w:tcPr>
          <w:p w14:paraId="2FF573D0" w14:textId="1CDE6459" w:rsidR="00E11E90" w:rsidRPr="008F681D" w:rsidRDefault="008225E7" w:rsidP="008225E7">
            <w:pPr>
              <w:jc w:val="both"/>
              <w:rPr>
                <w:rFonts w:cs="Times New Roman"/>
                <w:szCs w:val="24"/>
              </w:rPr>
            </w:pPr>
            <w:r w:rsidRPr="008F681D">
              <w:rPr>
                <w:rFonts w:cs="Times New Roman"/>
                <w:b/>
                <w:szCs w:val="24"/>
              </w:rPr>
              <w:t>Тайлбар</w:t>
            </w:r>
          </w:p>
        </w:tc>
      </w:tr>
      <w:tr w:rsidR="00E11E90" w:rsidRPr="008F681D" w14:paraId="21FB706C" w14:textId="77777777">
        <w:trPr>
          <w:jc w:val="center"/>
        </w:trPr>
        <w:tc>
          <w:tcPr>
            <w:tcW w:w="567" w:type="dxa"/>
          </w:tcPr>
          <w:p w14:paraId="065D2414" w14:textId="32F7C61E" w:rsidR="00E11E90" w:rsidRPr="008F681D" w:rsidRDefault="008225E7" w:rsidP="008225E7">
            <w:pPr>
              <w:jc w:val="both"/>
              <w:rPr>
                <w:rFonts w:cs="Times New Roman"/>
                <w:szCs w:val="24"/>
              </w:rPr>
            </w:pPr>
            <w:r w:rsidRPr="008F681D">
              <w:rPr>
                <w:rFonts w:cs="Times New Roman"/>
                <w:szCs w:val="24"/>
              </w:rPr>
              <w:t>1</w:t>
            </w:r>
          </w:p>
        </w:tc>
        <w:tc>
          <w:tcPr>
            <w:tcW w:w="1984" w:type="dxa"/>
          </w:tcPr>
          <w:p w14:paraId="678054FD" w14:textId="77777777" w:rsidR="00E11E90" w:rsidRPr="008F681D" w:rsidRDefault="008225E7" w:rsidP="008225E7">
            <w:pPr>
              <w:jc w:val="both"/>
              <w:rPr>
                <w:rFonts w:cs="Times New Roman"/>
                <w:szCs w:val="24"/>
              </w:rPr>
            </w:pPr>
            <w:proofErr w:type="spellStart"/>
            <w:r w:rsidRPr="008F681D">
              <w:rPr>
                <w:rFonts w:cs="Times New Roman"/>
                <w:szCs w:val="24"/>
              </w:rPr>
              <w:t>Даатгалын</w:t>
            </w:r>
            <w:proofErr w:type="spellEnd"/>
            <w:r w:rsidRPr="008F681D">
              <w:rPr>
                <w:rFonts w:cs="Times New Roman"/>
                <w:szCs w:val="24"/>
              </w:rPr>
              <w:t xml:space="preserve"> </w:t>
            </w:r>
            <w:proofErr w:type="spellStart"/>
            <w:r w:rsidRPr="008F681D">
              <w:rPr>
                <w:rFonts w:cs="Times New Roman"/>
                <w:szCs w:val="24"/>
              </w:rPr>
              <w:t>үнэлгээ</w:t>
            </w:r>
            <w:proofErr w:type="spellEnd"/>
            <w:r w:rsidRPr="008F681D">
              <w:rPr>
                <w:rFonts w:cs="Times New Roman"/>
                <w:szCs w:val="24"/>
              </w:rPr>
              <w:t xml:space="preserve"> </w:t>
            </w:r>
            <w:proofErr w:type="spellStart"/>
            <w:r w:rsidRPr="008F681D">
              <w:rPr>
                <w:rFonts w:cs="Times New Roman"/>
                <w:szCs w:val="24"/>
              </w:rPr>
              <w:t>ба</w:t>
            </w:r>
            <w:proofErr w:type="spellEnd"/>
            <w:r w:rsidRPr="008F681D">
              <w:rPr>
                <w:rFonts w:cs="Times New Roman"/>
                <w:szCs w:val="24"/>
              </w:rPr>
              <w:t xml:space="preserve"> </w:t>
            </w:r>
            <w:proofErr w:type="spellStart"/>
            <w:r w:rsidRPr="008F681D">
              <w:rPr>
                <w:rFonts w:cs="Times New Roman"/>
                <w:szCs w:val="24"/>
              </w:rPr>
              <w:t>суурь</w:t>
            </w:r>
            <w:proofErr w:type="spellEnd"/>
            <w:r w:rsidRPr="008F681D">
              <w:rPr>
                <w:rFonts w:cs="Times New Roman"/>
                <w:szCs w:val="24"/>
              </w:rPr>
              <w:t xml:space="preserve"> </w:t>
            </w:r>
            <w:proofErr w:type="spellStart"/>
            <w:r w:rsidRPr="008F681D">
              <w:rPr>
                <w:rFonts w:cs="Times New Roman"/>
                <w:szCs w:val="24"/>
              </w:rPr>
              <w:t>хураамж</w:t>
            </w:r>
            <w:proofErr w:type="spellEnd"/>
          </w:p>
        </w:tc>
        <w:tc>
          <w:tcPr>
            <w:tcW w:w="1701" w:type="dxa"/>
          </w:tcPr>
          <w:p w14:paraId="35E586BD" w14:textId="77777777" w:rsidR="00E11E90" w:rsidRPr="008F681D" w:rsidRDefault="008225E7" w:rsidP="008225E7">
            <w:pPr>
              <w:jc w:val="both"/>
              <w:rPr>
                <w:rFonts w:cs="Times New Roman"/>
                <w:szCs w:val="24"/>
              </w:rPr>
            </w:pPr>
            <w:r w:rsidRPr="008F681D">
              <w:rPr>
                <w:rFonts w:cs="Times New Roman"/>
                <w:szCs w:val="24"/>
              </w:rPr>
              <w:t xml:space="preserve">9-11 </w:t>
            </w:r>
            <w:proofErr w:type="spellStart"/>
            <w:r w:rsidRPr="008F681D">
              <w:rPr>
                <w:rFonts w:cs="Times New Roman"/>
                <w:szCs w:val="24"/>
              </w:rPr>
              <w:t>дүгээр</w:t>
            </w:r>
            <w:proofErr w:type="spellEnd"/>
            <w:r w:rsidRPr="008F681D">
              <w:rPr>
                <w:rFonts w:cs="Times New Roman"/>
                <w:szCs w:val="24"/>
              </w:rPr>
              <w:t xml:space="preserve"> </w:t>
            </w:r>
            <w:proofErr w:type="spellStart"/>
            <w:r w:rsidRPr="008F681D">
              <w:rPr>
                <w:rFonts w:cs="Times New Roman"/>
                <w:szCs w:val="24"/>
              </w:rPr>
              <w:t>зүйл</w:t>
            </w:r>
            <w:proofErr w:type="spellEnd"/>
          </w:p>
        </w:tc>
        <w:tc>
          <w:tcPr>
            <w:tcW w:w="4819" w:type="dxa"/>
          </w:tcPr>
          <w:p w14:paraId="48992E9E" w14:textId="77777777" w:rsidR="00E11E90" w:rsidRPr="008F681D" w:rsidRDefault="008225E7" w:rsidP="008225E7">
            <w:pPr>
              <w:jc w:val="both"/>
              <w:rPr>
                <w:rFonts w:cs="Times New Roman"/>
                <w:szCs w:val="24"/>
              </w:rPr>
            </w:pPr>
            <w:proofErr w:type="spellStart"/>
            <w:r w:rsidRPr="008F681D">
              <w:rPr>
                <w:rFonts w:cs="Times New Roman"/>
                <w:szCs w:val="24"/>
              </w:rPr>
              <w:t>Даатгалын</w:t>
            </w:r>
            <w:proofErr w:type="spellEnd"/>
            <w:r w:rsidRPr="008F681D">
              <w:rPr>
                <w:rFonts w:cs="Times New Roman"/>
                <w:szCs w:val="24"/>
              </w:rPr>
              <w:t xml:space="preserve"> </w:t>
            </w:r>
            <w:proofErr w:type="spellStart"/>
            <w:r w:rsidRPr="008F681D">
              <w:rPr>
                <w:rFonts w:cs="Times New Roman"/>
                <w:szCs w:val="24"/>
              </w:rPr>
              <w:t>үнэлгээ</w:t>
            </w:r>
            <w:proofErr w:type="spellEnd"/>
            <w:r w:rsidRPr="008F681D">
              <w:rPr>
                <w:rFonts w:cs="Times New Roman"/>
                <w:szCs w:val="24"/>
              </w:rPr>
              <w:t xml:space="preserve">, </w:t>
            </w:r>
            <w:proofErr w:type="spellStart"/>
            <w:r w:rsidRPr="008F681D">
              <w:rPr>
                <w:rFonts w:cs="Times New Roman"/>
                <w:szCs w:val="24"/>
              </w:rPr>
              <w:t>суурь</w:t>
            </w:r>
            <w:proofErr w:type="spellEnd"/>
            <w:r w:rsidRPr="008F681D">
              <w:rPr>
                <w:rFonts w:cs="Times New Roman"/>
                <w:szCs w:val="24"/>
              </w:rPr>
              <w:t xml:space="preserve"> </w:t>
            </w:r>
            <w:proofErr w:type="spellStart"/>
            <w:r w:rsidRPr="008F681D">
              <w:rPr>
                <w:rFonts w:cs="Times New Roman"/>
                <w:szCs w:val="24"/>
              </w:rPr>
              <w:t>хураамжийг</w:t>
            </w:r>
            <w:proofErr w:type="spellEnd"/>
            <w:r w:rsidRPr="008F681D">
              <w:rPr>
                <w:rFonts w:cs="Times New Roman"/>
                <w:szCs w:val="24"/>
              </w:rPr>
              <w:t xml:space="preserve"> </w:t>
            </w:r>
            <w:proofErr w:type="spellStart"/>
            <w:r w:rsidRPr="008F681D">
              <w:rPr>
                <w:rFonts w:cs="Times New Roman"/>
                <w:szCs w:val="24"/>
              </w:rPr>
              <w:t>тогтмол</w:t>
            </w:r>
            <w:proofErr w:type="spellEnd"/>
            <w:r w:rsidRPr="008F681D">
              <w:rPr>
                <w:rFonts w:cs="Times New Roman"/>
                <w:szCs w:val="24"/>
              </w:rPr>
              <w:t xml:space="preserve"> </w:t>
            </w:r>
            <w:proofErr w:type="spellStart"/>
            <w:r w:rsidRPr="008F681D">
              <w:rPr>
                <w:rFonts w:cs="Times New Roman"/>
                <w:szCs w:val="24"/>
              </w:rPr>
              <w:t>мөнгөн</w:t>
            </w:r>
            <w:proofErr w:type="spellEnd"/>
            <w:r w:rsidRPr="008F681D">
              <w:rPr>
                <w:rFonts w:cs="Times New Roman"/>
                <w:szCs w:val="24"/>
              </w:rPr>
              <w:t xml:space="preserve"> </w:t>
            </w:r>
            <w:proofErr w:type="spellStart"/>
            <w:r w:rsidRPr="008F681D">
              <w:rPr>
                <w:rFonts w:cs="Times New Roman"/>
                <w:szCs w:val="24"/>
              </w:rPr>
              <w:t>дүнгээр</w:t>
            </w:r>
            <w:proofErr w:type="spellEnd"/>
            <w:r w:rsidRPr="008F681D">
              <w:rPr>
                <w:rFonts w:cs="Times New Roman"/>
                <w:szCs w:val="24"/>
              </w:rPr>
              <w:t xml:space="preserve"> </w:t>
            </w:r>
            <w:proofErr w:type="spellStart"/>
            <w:r w:rsidRPr="008F681D">
              <w:rPr>
                <w:rFonts w:cs="Times New Roman"/>
                <w:szCs w:val="24"/>
              </w:rPr>
              <w:t>хуульд</w:t>
            </w:r>
            <w:proofErr w:type="spellEnd"/>
            <w:r w:rsidRPr="008F681D">
              <w:rPr>
                <w:rFonts w:cs="Times New Roman"/>
                <w:szCs w:val="24"/>
              </w:rPr>
              <w:t xml:space="preserve"> </w:t>
            </w:r>
            <w:proofErr w:type="spellStart"/>
            <w:r w:rsidRPr="008F681D">
              <w:rPr>
                <w:rFonts w:cs="Times New Roman"/>
                <w:szCs w:val="24"/>
              </w:rPr>
              <w:t>хатуу</w:t>
            </w:r>
            <w:proofErr w:type="spellEnd"/>
            <w:r w:rsidRPr="008F681D">
              <w:rPr>
                <w:rFonts w:cs="Times New Roman"/>
                <w:szCs w:val="24"/>
              </w:rPr>
              <w:t xml:space="preserve"> </w:t>
            </w:r>
            <w:proofErr w:type="spellStart"/>
            <w:r w:rsidRPr="008F681D">
              <w:rPr>
                <w:rFonts w:cs="Times New Roman"/>
                <w:szCs w:val="24"/>
              </w:rPr>
              <w:t>тогтоохоос</w:t>
            </w:r>
            <w:proofErr w:type="spellEnd"/>
            <w:r w:rsidRPr="008F681D">
              <w:rPr>
                <w:rFonts w:cs="Times New Roman"/>
                <w:szCs w:val="24"/>
              </w:rPr>
              <w:t xml:space="preserve"> </w:t>
            </w:r>
            <w:proofErr w:type="spellStart"/>
            <w:r w:rsidRPr="008F681D">
              <w:rPr>
                <w:rFonts w:cs="Times New Roman"/>
                <w:szCs w:val="24"/>
              </w:rPr>
              <w:t>илүү</w:t>
            </w:r>
            <w:proofErr w:type="spellEnd"/>
            <w:r w:rsidRPr="008F681D">
              <w:rPr>
                <w:rFonts w:cs="Times New Roman"/>
                <w:szCs w:val="24"/>
              </w:rPr>
              <w:t xml:space="preserve"> </w:t>
            </w:r>
            <w:proofErr w:type="spellStart"/>
            <w:r w:rsidRPr="008F681D">
              <w:rPr>
                <w:rFonts w:cs="Times New Roman"/>
                <w:szCs w:val="24"/>
              </w:rPr>
              <w:t>актуар</w:t>
            </w:r>
            <w:proofErr w:type="spellEnd"/>
            <w:r w:rsidRPr="008F681D">
              <w:rPr>
                <w:rFonts w:cs="Times New Roman"/>
                <w:szCs w:val="24"/>
              </w:rPr>
              <w:t xml:space="preserve"> </w:t>
            </w:r>
            <w:proofErr w:type="spellStart"/>
            <w:r w:rsidRPr="008F681D">
              <w:rPr>
                <w:rFonts w:cs="Times New Roman"/>
                <w:szCs w:val="24"/>
              </w:rPr>
              <w:t>тооцоолол</w:t>
            </w:r>
            <w:proofErr w:type="spellEnd"/>
            <w:r w:rsidRPr="008F681D">
              <w:rPr>
                <w:rFonts w:cs="Times New Roman"/>
                <w:szCs w:val="24"/>
              </w:rPr>
              <w:t xml:space="preserve">, </w:t>
            </w:r>
            <w:proofErr w:type="spellStart"/>
            <w:r w:rsidRPr="008F681D">
              <w:rPr>
                <w:rFonts w:cs="Times New Roman"/>
                <w:szCs w:val="24"/>
              </w:rPr>
              <w:t>инфляц</w:t>
            </w:r>
            <w:proofErr w:type="spellEnd"/>
            <w:r w:rsidRPr="008F681D">
              <w:rPr>
                <w:rFonts w:cs="Times New Roman"/>
                <w:szCs w:val="24"/>
              </w:rPr>
              <w:t xml:space="preserve">, </w:t>
            </w:r>
            <w:proofErr w:type="spellStart"/>
            <w:r w:rsidRPr="008F681D">
              <w:rPr>
                <w:rFonts w:cs="Times New Roman"/>
                <w:szCs w:val="24"/>
              </w:rPr>
              <w:t>засвар</w:t>
            </w:r>
            <w:proofErr w:type="spellEnd"/>
            <w:r w:rsidRPr="008F681D">
              <w:rPr>
                <w:rFonts w:cs="Times New Roman"/>
                <w:szCs w:val="24"/>
              </w:rPr>
              <w:t xml:space="preserve"> </w:t>
            </w:r>
            <w:proofErr w:type="spellStart"/>
            <w:r w:rsidRPr="008F681D">
              <w:rPr>
                <w:rFonts w:cs="Times New Roman"/>
                <w:szCs w:val="24"/>
              </w:rPr>
              <w:t>үйлчилгээний</w:t>
            </w:r>
            <w:proofErr w:type="spellEnd"/>
            <w:r w:rsidRPr="008F681D">
              <w:rPr>
                <w:rFonts w:cs="Times New Roman"/>
                <w:szCs w:val="24"/>
              </w:rPr>
              <w:t xml:space="preserve"> </w:t>
            </w:r>
            <w:proofErr w:type="spellStart"/>
            <w:r w:rsidRPr="008F681D">
              <w:rPr>
                <w:rFonts w:cs="Times New Roman"/>
                <w:szCs w:val="24"/>
              </w:rPr>
              <w:t>үнийн</w:t>
            </w:r>
            <w:proofErr w:type="spellEnd"/>
            <w:r w:rsidRPr="008F681D">
              <w:rPr>
                <w:rFonts w:cs="Times New Roman"/>
                <w:szCs w:val="24"/>
              </w:rPr>
              <w:t xml:space="preserve"> </w:t>
            </w:r>
            <w:proofErr w:type="spellStart"/>
            <w:r w:rsidRPr="008F681D">
              <w:rPr>
                <w:rFonts w:cs="Times New Roman"/>
                <w:szCs w:val="24"/>
              </w:rPr>
              <w:t>индекс</w:t>
            </w:r>
            <w:proofErr w:type="spellEnd"/>
            <w:r w:rsidRPr="008F681D">
              <w:rPr>
                <w:rFonts w:cs="Times New Roman"/>
                <w:szCs w:val="24"/>
              </w:rPr>
              <w:t xml:space="preserve">, </w:t>
            </w:r>
            <w:proofErr w:type="spellStart"/>
            <w:r w:rsidRPr="008F681D">
              <w:rPr>
                <w:rFonts w:cs="Times New Roman"/>
                <w:szCs w:val="24"/>
              </w:rPr>
              <w:t>нөхөн</w:t>
            </w:r>
            <w:proofErr w:type="spellEnd"/>
            <w:r w:rsidRPr="008F681D">
              <w:rPr>
                <w:rFonts w:cs="Times New Roman"/>
                <w:szCs w:val="24"/>
              </w:rPr>
              <w:t xml:space="preserve"> </w:t>
            </w:r>
            <w:proofErr w:type="spellStart"/>
            <w:r w:rsidRPr="008F681D">
              <w:rPr>
                <w:rFonts w:cs="Times New Roman"/>
                <w:szCs w:val="24"/>
              </w:rPr>
              <w:t>төлбөрийн</w:t>
            </w:r>
            <w:proofErr w:type="spellEnd"/>
            <w:r w:rsidRPr="008F681D">
              <w:rPr>
                <w:rFonts w:cs="Times New Roman"/>
                <w:szCs w:val="24"/>
              </w:rPr>
              <w:t xml:space="preserve"> </w:t>
            </w:r>
            <w:proofErr w:type="spellStart"/>
            <w:r w:rsidRPr="008F681D">
              <w:rPr>
                <w:rFonts w:cs="Times New Roman"/>
                <w:szCs w:val="24"/>
              </w:rPr>
              <w:t>дундаж</w:t>
            </w:r>
            <w:proofErr w:type="spellEnd"/>
            <w:r w:rsidRPr="008F681D">
              <w:rPr>
                <w:rFonts w:cs="Times New Roman"/>
                <w:szCs w:val="24"/>
              </w:rPr>
              <w:t xml:space="preserve"> </w:t>
            </w:r>
            <w:proofErr w:type="spellStart"/>
            <w:r w:rsidRPr="008F681D">
              <w:rPr>
                <w:rFonts w:cs="Times New Roman"/>
                <w:szCs w:val="24"/>
              </w:rPr>
              <w:t>хэмжээ</w:t>
            </w:r>
            <w:proofErr w:type="spellEnd"/>
            <w:r w:rsidRPr="008F681D">
              <w:rPr>
                <w:rFonts w:cs="Times New Roman"/>
                <w:szCs w:val="24"/>
              </w:rPr>
              <w:t xml:space="preserve">, </w:t>
            </w:r>
            <w:proofErr w:type="spellStart"/>
            <w:r w:rsidRPr="008F681D">
              <w:rPr>
                <w:rFonts w:cs="Times New Roman"/>
                <w:szCs w:val="24"/>
              </w:rPr>
              <w:t>ослын</w:t>
            </w:r>
            <w:proofErr w:type="spellEnd"/>
            <w:r w:rsidRPr="008F681D">
              <w:rPr>
                <w:rFonts w:cs="Times New Roman"/>
                <w:szCs w:val="24"/>
              </w:rPr>
              <w:t xml:space="preserve"> </w:t>
            </w:r>
            <w:proofErr w:type="spellStart"/>
            <w:r w:rsidRPr="008F681D">
              <w:rPr>
                <w:rFonts w:cs="Times New Roman"/>
                <w:szCs w:val="24"/>
              </w:rPr>
              <w:t>давтамжтай</w:t>
            </w:r>
            <w:proofErr w:type="spellEnd"/>
            <w:r w:rsidRPr="008F681D">
              <w:rPr>
                <w:rFonts w:cs="Times New Roman"/>
                <w:szCs w:val="24"/>
              </w:rPr>
              <w:t xml:space="preserve"> </w:t>
            </w:r>
            <w:proofErr w:type="spellStart"/>
            <w:r w:rsidRPr="008F681D">
              <w:rPr>
                <w:rFonts w:cs="Times New Roman"/>
                <w:szCs w:val="24"/>
              </w:rPr>
              <w:t>уялдуулан</w:t>
            </w:r>
            <w:proofErr w:type="spellEnd"/>
            <w:r w:rsidRPr="008F681D">
              <w:rPr>
                <w:rFonts w:cs="Times New Roman"/>
                <w:szCs w:val="24"/>
              </w:rPr>
              <w:t xml:space="preserve"> </w:t>
            </w:r>
            <w:proofErr w:type="spellStart"/>
            <w:r w:rsidRPr="008F681D">
              <w:rPr>
                <w:rFonts w:cs="Times New Roman"/>
                <w:szCs w:val="24"/>
              </w:rPr>
              <w:t>шинэчлэх</w:t>
            </w:r>
            <w:proofErr w:type="spellEnd"/>
            <w:r w:rsidRPr="008F681D">
              <w:rPr>
                <w:rFonts w:cs="Times New Roman"/>
                <w:szCs w:val="24"/>
              </w:rPr>
              <w:t xml:space="preserve"> </w:t>
            </w:r>
            <w:proofErr w:type="spellStart"/>
            <w:r w:rsidRPr="008F681D">
              <w:rPr>
                <w:rFonts w:cs="Times New Roman"/>
                <w:szCs w:val="24"/>
              </w:rPr>
              <w:t>механизм</w:t>
            </w:r>
            <w:proofErr w:type="spellEnd"/>
            <w:r w:rsidRPr="008F681D">
              <w:rPr>
                <w:rFonts w:cs="Times New Roman"/>
                <w:szCs w:val="24"/>
              </w:rPr>
              <w:t xml:space="preserve"> </w:t>
            </w:r>
            <w:proofErr w:type="spellStart"/>
            <w:r w:rsidRPr="008F681D">
              <w:rPr>
                <w:rFonts w:cs="Times New Roman"/>
                <w:szCs w:val="24"/>
              </w:rPr>
              <w:t>бий</w:t>
            </w:r>
            <w:proofErr w:type="spellEnd"/>
            <w:r w:rsidRPr="008F681D">
              <w:rPr>
                <w:rFonts w:cs="Times New Roman"/>
                <w:szCs w:val="24"/>
              </w:rPr>
              <w:t xml:space="preserve"> </w:t>
            </w:r>
            <w:proofErr w:type="spellStart"/>
            <w:r w:rsidRPr="008F681D">
              <w:rPr>
                <w:rFonts w:cs="Times New Roman"/>
                <w:szCs w:val="24"/>
              </w:rPr>
              <w:t>болгох</w:t>
            </w:r>
            <w:proofErr w:type="spellEnd"/>
            <w:r w:rsidRPr="008F681D">
              <w:rPr>
                <w:rFonts w:cs="Times New Roman"/>
                <w:szCs w:val="24"/>
              </w:rPr>
              <w:t>.</w:t>
            </w:r>
          </w:p>
        </w:tc>
      </w:tr>
      <w:tr w:rsidR="00E11E90" w:rsidRPr="008F681D" w14:paraId="6244D67D" w14:textId="77777777">
        <w:trPr>
          <w:jc w:val="center"/>
        </w:trPr>
        <w:tc>
          <w:tcPr>
            <w:tcW w:w="567" w:type="dxa"/>
          </w:tcPr>
          <w:p w14:paraId="2CC21B90" w14:textId="77777777" w:rsidR="00E11E90" w:rsidRPr="008F681D" w:rsidRDefault="008225E7" w:rsidP="008225E7">
            <w:pPr>
              <w:jc w:val="both"/>
              <w:rPr>
                <w:rFonts w:cs="Times New Roman"/>
                <w:szCs w:val="24"/>
              </w:rPr>
            </w:pPr>
            <w:r w:rsidRPr="008F681D">
              <w:rPr>
                <w:rFonts w:cs="Times New Roman"/>
                <w:szCs w:val="24"/>
              </w:rPr>
              <w:t>2</w:t>
            </w:r>
          </w:p>
        </w:tc>
        <w:tc>
          <w:tcPr>
            <w:tcW w:w="1984" w:type="dxa"/>
          </w:tcPr>
          <w:p w14:paraId="236C74F9" w14:textId="77777777" w:rsidR="00E11E90" w:rsidRPr="008F681D" w:rsidRDefault="008225E7" w:rsidP="008225E7">
            <w:pPr>
              <w:jc w:val="both"/>
              <w:rPr>
                <w:rFonts w:cs="Times New Roman"/>
                <w:szCs w:val="24"/>
              </w:rPr>
            </w:pPr>
            <w:proofErr w:type="spellStart"/>
            <w:r w:rsidRPr="008F681D">
              <w:rPr>
                <w:rFonts w:cs="Times New Roman"/>
                <w:szCs w:val="24"/>
              </w:rPr>
              <w:t>Эрсдэлд</w:t>
            </w:r>
            <w:proofErr w:type="spellEnd"/>
            <w:r w:rsidRPr="008F681D">
              <w:rPr>
                <w:rFonts w:cs="Times New Roman"/>
                <w:szCs w:val="24"/>
              </w:rPr>
              <w:t xml:space="preserve"> </w:t>
            </w:r>
            <w:proofErr w:type="spellStart"/>
            <w:r w:rsidRPr="008F681D">
              <w:rPr>
                <w:rFonts w:cs="Times New Roman"/>
                <w:szCs w:val="24"/>
              </w:rPr>
              <w:t>суурилсан</w:t>
            </w:r>
            <w:proofErr w:type="spellEnd"/>
            <w:r w:rsidRPr="008F681D">
              <w:rPr>
                <w:rFonts w:cs="Times New Roman"/>
                <w:szCs w:val="24"/>
              </w:rPr>
              <w:t xml:space="preserve"> </w:t>
            </w:r>
            <w:proofErr w:type="spellStart"/>
            <w:r w:rsidRPr="008F681D">
              <w:rPr>
                <w:rFonts w:cs="Times New Roman"/>
                <w:szCs w:val="24"/>
              </w:rPr>
              <w:t>итгэлцүүр</w:t>
            </w:r>
            <w:proofErr w:type="spellEnd"/>
          </w:p>
        </w:tc>
        <w:tc>
          <w:tcPr>
            <w:tcW w:w="1701" w:type="dxa"/>
          </w:tcPr>
          <w:p w14:paraId="7F6C507D" w14:textId="77777777" w:rsidR="00E11E90" w:rsidRPr="008F681D" w:rsidRDefault="008225E7" w:rsidP="008225E7">
            <w:pPr>
              <w:jc w:val="both"/>
              <w:rPr>
                <w:rFonts w:cs="Times New Roman"/>
                <w:szCs w:val="24"/>
              </w:rPr>
            </w:pPr>
            <w:r w:rsidRPr="008F681D">
              <w:rPr>
                <w:rFonts w:cs="Times New Roman"/>
                <w:szCs w:val="24"/>
              </w:rPr>
              <w:t xml:space="preserve">11 </w:t>
            </w:r>
            <w:proofErr w:type="spellStart"/>
            <w:r w:rsidRPr="008F681D">
              <w:rPr>
                <w:rFonts w:cs="Times New Roman"/>
                <w:szCs w:val="24"/>
              </w:rPr>
              <w:t>дүгээр</w:t>
            </w:r>
            <w:proofErr w:type="spellEnd"/>
            <w:r w:rsidRPr="008F681D">
              <w:rPr>
                <w:rFonts w:cs="Times New Roman"/>
                <w:szCs w:val="24"/>
              </w:rPr>
              <w:t xml:space="preserve"> </w:t>
            </w:r>
            <w:proofErr w:type="spellStart"/>
            <w:r w:rsidRPr="008F681D">
              <w:rPr>
                <w:rFonts w:cs="Times New Roman"/>
                <w:szCs w:val="24"/>
              </w:rPr>
              <w:t>зүйл</w:t>
            </w:r>
            <w:proofErr w:type="spellEnd"/>
          </w:p>
        </w:tc>
        <w:tc>
          <w:tcPr>
            <w:tcW w:w="4819" w:type="dxa"/>
          </w:tcPr>
          <w:p w14:paraId="57569AC5" w14:textId="77777777" w:rsidR="00E11E90" w:rsidRPr="008F681D" w:rsidRDefault="008225E7" w:rsidP="008225E7">
            <w:pPr>
              <w:jc w:val="both"/>
              <w:rPr>
                <w:rFonts w:cs="Times New Roman"/>
                <w:szCs w:val="24"/>
              </w:rPr>
            </w:pPr>
            <w:proofErr w:type="spellStart"/>
            <w:r w:rsidRPr="008F681D">
              <w:rPr>
                <w:rFonts w:cs="Times New Roman"/>
                <w:szCs w:val="24"/>
              </w:rPr>
              <w:t>Даатгуулагчийн</w:t>
            </w:r>
            <w:proofErr w:type="spellEnd"/>
            <w:r w:rsidRPr="008F681D">
              <w:rPr>
                <w:rFonts w:cs="Times New Roman"/>
                <w:szCs w:val="24"/>
              </w:rPr>
              <w:t xml:space="preserve"> </w:t>
            </w:r>
            <w:proofErr w:type="spellStart"/>
            <w:r w:rsidRPr="008F681D">
              <w:rPr>
                <w:rFonts w:cs="Times New Roman"/>
                <w:szCs w:val="24"/>
              </w:rPr>
              <w:t>ослын</w:t>
            </w:r>
            <w:proofErr w:type="spellEnd"/>
            <w:r w:rsidRPr="008F681D">
              <w:rPr>
                <w:rFonts w:cs="Times New Roman"/>
                <w:szCs w:val="24"/>
              </w:rPr>
              <w:t xml:space="preserve"> </w:t>
            </w:r>
            <w:proofErr w:type="spellStart"/>
            <w:r w:rsidRPr="008F681D">
              <w:rPr>
                <w:rFonts w:cs="Times New Roman"/>
                <w:szCs w:val="24"/>
              </w:rPr>
              <w:t>түүх</w:t>
            </w:r>
            <w:proofErr w:type="spellEnd"/>
            <w:r w:rsidRPr="008F681D">
              <w:rPr>
                <w:rFonts w:cs="Times New Roman"/>
                <w:szCs w:val="24"/>
              </w:rPr>
              <w:t xml:space="preserve">, </w:t>
            </w:r>
            <w:proofErr w:type="spellStart"/>
            <w:r w:rsidRPr="008F681D">
              <w:rPr>
                <w:rFonts w:cs="Times New Roman"/>
                <w:szCs w:val="24"/>
              </w:rPr>
              <w:t>зөрчлийн</w:t>
            </w:r>
            <w:proofErr w:type="spellEnd"/>
            <w:r w:rsidRPr="008F681D">
              <w:rPr>
                <w:rFonts w:cs="Times New Roman"/>
                <w:szCs w:val="24"/>
              </w:rPr>
              <w:t xml:space="preserve"> </w:t>
            </w:r>
            <w:proofErr w:type="spellStart"/>
            <w:r w:rsidRPr="008F681D">
              <w:rPr>
                <w:rFonts w:cs="Times New Roman"/>
                <w:szCs w:val="24"/>
              </w:rPr>
              <w:t>түүх</w:t>
            </w:r>
            <w:proofErr w:type="spellEnd"/>
            <w:r w:rsidRPr="008F681D">
              <w:rPr>
                <w:rFonts w:cs="Times New Roman"/>
                <w:szCs w:val="24"/>
              </w:rPr>
              <w:t xml:space="preserve">, </w:t>
            </w:r>
            <w:proofErr w:type="spellStart"/>
            <w:r w:rsidRPr="008F681D">
              <w:rPr>
                <w:rFonts w:cs="Times New Roman"/>
                <w:szCs w:val="24"/>
              </w:rPr>
              <w:t>жолоодлогын</w:t>
            </w:r>
            <w:proofErr w:type="spellEnd"/>
            <w:r w:rsidRPr="008F681D">
              <w:rPr>
                <w:rFonts w:cs="Times New Roman"/>
                <w:szCs w:val="24"/>
              </w:rPr>
              <w:t xml:space="preserve"> </w:t>
            </w:r>
            <w:proofErr w:type="spellStart"/>
            <w:r w:rsidRPr="008F681D">
              <w:rPr>
                <w:rFonts w:cs="Times New Roman"/>
                <w:szCs w:val="24"/>
              </w:rPr>
              <w:t>дадал</w:t>
            </w:r>
            <w:proofErr w:type="spellEnd"/>
            <w:r w:rsidRPr="008F681D">
              <w:rPr>
                <w:rFonts w:cs="Times New Roman"/>
                <w:szCs w:val="24"/>
              </w:rPr>
              <w:t xml:space="preserve">, </w:t>
            </w:r>
            <w:proofErr w:type="spellStart"/>
            <w:r w:rsidRPr="008F681D">
              <w:rPr>
                <w:rFonts w:cs="Times New Roman"/>
                <w:szCs w:val="24"/>
              </w:rPr>
              <w:t>тээврийн</w:t>
            </w:r>
            <w:proofErr w:type="spellEnd"/>
            <w:r w:rsidRPr="008F681D">
              <w:rPr>
                <w:rFonts w:cs="Times New Roman"/>
                <w:szCs w:val="24"/>
              </w:rPr>
              <w:t xml:space="preserve"> </w:t>
            </w:r>
            <w:proofErr w:type="spellStart"/>
            <w:r w:rsidRPr="008F681D">
              <w:rPr>
                <w:rFonts w:cs="Times New Roman"/>
                <w:szCs w:val="24"/>
              </w:rPr>
              <w:t>хэрэгслийн</w:t>
            </w:r>
            <w:proofErr w:type="spellEnd"/>
            <w:r w:rsidRPr="008F681D">
              <w:rPr>
                <w:rFonts w:cs="Times New Roman"/>
                <w:szCs w:val="24"/>
              </w:rPr>
              <w:t xml:space="preserve"> </w:t>
            </w:r>
            <w:proofErr w:type="spellStart"/>
            <w:r w:rsidRPr="008F681D">
              <w:rPr>
                <w:rFonts w:cs="Times New Roman"/>
                <w:szCs w:val="24"/>
              </w:rPr>
              <w:t>зориулалт</w:t>
            </w:r>
            <w:proofErr w:type="spellEnd"/>
            <w:r w:rsidRPr="008F681D">
              <w:rPr>
                <w:rFonts w:cs="Times New Roman"/>
                <w:szCs w:val="24"/>
              </w:rPr>
              <w:t xml:space="preserve">, </w:t>
            </w:r>
            <w:proofErr w:type="spellStart"/>
            <w:r w:rsidRPr="008F681D">
              <w:rPr>
                <w:rFonts w:cs="Times New Roman"/>
                <w:szCs w:val="24"/>
              </w:rPr>
              <w:t>бүс</w:t>
            </w:r>
            <w:proofErr w:type="spellEnd"/>
            <w:r w:rsidRPr="008F681D">
              <w:rPr>
                <w:rFonts w:cs="Times New Roman"/>
                <w:szCs w:val="24"/>
              </w:rPr>
              <w:t xml:space="preserve"> </w:t>
            </w:r>
            <w:proofErr w:type="spellStart"/>
            <w:r w:rsidRPr="008F681D">
              <w:rPr>
                <w:rFonts w:cs="Times New Roman"/>
                <w:szCs w:val="24"/>
              </w:rPr>
              <w:t>нутгийн</w:t>
            </w:r>
            <w:proofErr w:type="spellEnd"/>
            <w:r w:rsidRPr="008F681D">
              <w:rPr>
                <w:rFonts w:cs="Times New Roman"/>
                <w:szCs w:val="24"/>
              </w:rPr>
              <w:t xml:space="preserve"> </w:t>
            </w:r>
            <w:proofErr w:type="spellStart"/>
            <w:r w:rsidRPr="008F681D">
              <w:rPr>
                <w:rFonts w:cs="Times New Roman"/>
                <w:szCs w:val="24"/>
              </w:rPr>
              <w:t>эрсдэлийг</w:t>
            </w:r>
            <w:proofErr w:type="spellEnd"/>
            <w:r w:rsidRPr="008F681D">
              <w:rPr>
                <w:rFonts w:cs="Times New Roman"/>
                <w:szCs w:val="24"/>
              </w:rPr>
              <w:t xml:space="preserve"> </w:t>
            </w:r>
            <w:proofErr w:type="spellStart"/>
            <w:r w:rsidRPr="008F681D">
              <w:rPr>
                <w:rFonts w:cs="Times New Roman"/>
                <w:szCs w:val="24"/>
              </w:rPr>
              <w:t>илүү</w:t>
            </w:r>
            <w:proofErr w:type="spellEnd"/>
            <w:r w:rsidRPr="008F681D">
              <w:rPr>
                <w:rFonts w:cs="Times New Roman"/>
                <w:szCs w:val="24"/>
              </w:rPr>
              <w:t xml:space="preserve"> </w:t>
            </w:r>
            <w:proofErr w:type="spellStart"/>
            <w:r w:rsidRPr="008F681D">
              <w:rPr>
                <w:rFonts w:cs="Times New Roman"/>
                <w:szCs w:val="24"/>
              </w:rPr>
              <w:t>бодитоор</w:t>
            </w:r>
            <w:proofErr w:type="spellEnd"/>
            <w:r w:rsidRPr="008F681D">
              <w:rPr>
                <w:rFonts w:cs="Times New Roman"/>
                <w:szCs w:val="24"/>
              </w:rPr>
              <w:t xml:space="preserve"> </w:t>
            </w:r>
            <w:proofErr w:type="spellStart"/>
            <w:r w:rsidRPr="008F681D">
              <w:rPr>
                <w:rFonts w:cs="Times New Roman"/>
                <w:szCs w:val="24"/>
              </w:rPr>
              <w:t>тусгах</w:t>
            </w:r>
            <w:proofErr w:type="spellEnd"/>
            <w:r w:rsidRPr="008F681D">
              <w:rPr>
                <w:rFonts w:cs="Times New Roman"/>
                <w:szCs w:val="24"/>
              </w:rPr>
              <w:t xml:space="preserve"> bonus-malus </w:t>
            </w:r>
            <w:proofErr w:type="spellStart"/>
            <w:r w:rsidRPr="008F681D">
              <w:rPr>
                <w:rFonts w:cs="Times New Roman"/>
                <w:szCs w:val="24"/>
              </w:rPr>
              <w:t>буюу</w:t>
            </w:r>
            <w:proofErr w:type="spellEnd"/>
            <w:r w:rsidRPr="008F681D">
              <w:rPr>
                <w:rFonts w:cs="Times New Roman"/>
                <w:szCs w:val="24"/>
              </w:rPr>
              <w:t xml:space="preserve"> </w:t>
            </w:r>
            <w:proofErr w:type="spellStart"/>
            <w:r w:rsidRPr="008F681D">
              <w:rPr>
                <w:rFonts w:cs="Times New Roman"/>
                <w:szCs w:val="24"/>
              </w:rPr>
              <w:t>урамшуулал-торгуулийн</w:t>
            </w:r>
            <w:proofErr w:type="spellEnd"/>
            <w:r w:rsidRPr="008F681D">
              <w:rPr>
                <w:rFonts w:cs="Times New Roman"/>
                <w:szCs w:val="24"/>
              </w:rPr>
              <w:t xml:space="preserve"> </w:t>
            </w:r>
            <w:proofErr w:type="spellStart"/>
            <w:r w:rsidRPr="008F681D">
              <w:rPr>
                <w:rFonts w:cs="Times New Roman"/>
                <w:szCs w:val="24"/>
              </w:rPr>
              <w:t>механизмыг</w:t>
            </w:r>
            <w:proofErr w:type="spellEnd"/>
            <w:r w:rsidRPr="008F681D">
              <w:rPr>
                <w:rFonts w:cs="Times New Roman"/>
                <w:szCs w:val="24"/>
              </w:rPr>
              <w:t xml:space="preserve"> </w:t>
            </w:r>
            <w:proofErr w:type="spellStart"/>
            <w:r w:rsidRPr="008F681D">
              <w:rPr>
                <w:rFonts w:cs="Times New Roman"/>
                <w:szCs w:val="24"/>
              </w:rPr>
              <w:t>боловсронгуй</w:t>
            </w:r>
            <w:proofErr w:type="spellEnd"/>
            <w:r w:rsidRPr="008F681D">
              <w:rPr>
                <w:rFonts w:cs="Times New Roman"/>
                <w:szCs w:val="24"/>
              </w:rPr>
              <w:t xml:space="preserve"> </w:t>
            </w:r>
            <w:proofErr w:type="spellStart"/>
            <w:r w:rsidRPr="008F681D">
              <w:rPr>
                <w:rFonts w:cs="Times New Roman"/>
                <w:szCs w:val="24"/>
              </w:rPr>
              <w:t>болгох</w:t>
            </w:r>
            <w:proofErr w:type="spellEnd"/>
            <w:r w:rsidRPr="008F681D">
              <w:rPr>
                <w:rFonts w:cs="Times New Roman"/>
                <w:szCs w:val="24"/>
              </w:rPr>
              <w:t>.</w:t>
            </w:r>
          </w:p>
        </w:tc>
      </w:tr>
      <w:tr w:rsidR="00E11E90" w:rsidRPr="008F681D" w14:paraId="33AF92F3" w14:textId="77777777">
        <w:trPr>
          <w:jc w:val="center"/>
        </w:trPr>
        <w:tc>
          <w:tcPr>
            <w:tcW w:w="567" w:type="dxa"/>
          </w:tcPr>
          <w:p w14:paraId="57AB7477" w14:textId="77777777" w:rsidR="00E11E90" w:rsidRPr="008F681D" w:rsidRDefault="008225E7" w:rsidP="008225E7">
            <w:pPr>
              <w:jc w:val="both"/>
              <w:rPr>
                <w:rFonts w:cs="Times New Roman"/>
                <w:szCs w:val="24"/>
              </w:rPr>
            </w:pPr>
            <w:r w:rsidRPr="008F681D">
              <w:rPr>
                <w:rFonts w:cs="Times New Roman"/>
                <w:szCs w:val="24"/>
              </w:rPr>
              <w:t>3</w:t>
            </w:r>
          </w:p>
        </w:tc>
        <w:tc>
          <w:tcPr>
            <w:tcW w:w="1984" w:type="dxa"/>
          </w:tcPr>
          <w:p w14:paraId="51719860" w14:textId="77777777" w:rsidR="00E11E90" w:rsidRPr="008F681D" w:rsidRDefault="008225E7" w:rsidP="008225E7">
            <w:pPr>
              <w:jc w:val="both"/>
              <w:rPr>
                <w:rFonts w:cs="Times New Roman"/>
                <w:szCs w:val="24"/>
              </w:rPr>
            </w:pPr>
            <w:proofErr w:type="spellStart"/>
            <w:r w:rsidRPr="008F681D">
              <w:rPr>
                <w:rFonts w:cs="Times New Roman"/>
                <w:szCs w:val="24"/>
              </w:rPr>
              <w:t>Цахим</w:t>
            </w:r>
            <w:proofErr w:type="spellEnd"/>
            <w:r w:rsidRPr="008F681D">
              <w:rPr>
                <w:rFonts w:cs="Times New Roman"/>
                <w:szCs w:val="24"/>
              </w:rPr>
              <w:t xml:space="preserve"> </w:t>
            </w:r>
            <w:proofErr w:type="spellStart"/>
            <w:r w:rsidRPr="008F681D">
              <w:rPr>
                <w:rFonts w:cs="Times New Roman"/>
                <w:szCs w:val="24"/>
              </w:rPr>
              <w:t>гэрээ</w:t>
            </w:r>
            <w:proofErr w:type="spellEnd"/>
            <w:r w:rsidRPr="008F681D">
              <w:rPr>
                <w:rFonts w:cs="Times New Roman"/>
                <w:szCs w:val="24"/>
              </w:rPr>
              <w:t xml:space="preserve">, </w:t>
            </w:r>
            <w:proofErr w:type="spellStart"/>
            <w:r w:rsidRPr="008F681D">
              <w:rPr>
                <w:rFonts w:cs="Times New Roman"/>
                <w:szCs w:val="24"/>
              </w:rPr>
              <w:t>баталгаа</w:t>
            </w:r>
            <w:proofErr w:type="spellEnd"/>
          </w:p>
        </w:tc>
        <w:tc>
          <w:tcPr>
            <w:tcW w:w="1701" w:type="dxa"/>
          </w:tcPr>
          <w:p w14:paraId="05C1FBAA" w14:textId="77777777" w:rsidR="00E11E90" w:rsidRPr="008F681D" w:rsidRDefault="008225E7" w:rsidP="008225E7">
            <w:pPr>
              <w:jc w:val="both"/>
              <w:rPr>
                <w:rFonts w:cs="Times New Roman"/>
                <w:szCs w:val="24"/>
              </w:rPr>
            </w:pPr>
            <w:r w:rsidRPr="008F681D">
              <w:rPr>
                <w:rFonts w:cs="Times New Roman"/>
                <w:szCs w:val="24"/>
              </w:rPr>
              <w:t xml:space="preserve">7-8 </w:t>
            </w:r>
            <w:proofErr w:type="spellStart"/>
            <w:r w:rsidRPr="008F681D">
              <w:rPr>
                <w:rFonts w:cs="Times New Roman"/>
                <w:szCs w:val="24"/>
              </w:rPr>
              <w:t>дугаар</w:t>
            </w:r>
            <w:proofErr w:type="spellEnd"/>
            <w:r w:rsidRPr="008F681D">
              <w:rPr>
                <w:rFonts w:cs="Times New Roman"/>
                <w:szCs w:val="24"/>
              </w:rPr>
              <w:t xml:space="preserve"> </w:t>
            </w:r>
            <w:proofErr w:type="spellStart"/>
            <w:r w:rsidRPr="008F681D">
              <w:rPr>
                <w:rFonts w:cs="Times New Roman"/>
                <w:szCs w:val="24"/>
              </w:rPr>
              <w:t>зүйл</w:t>
            </w:r>
            <w:proofErr w:type="spellEnd"/>
          </w:p>
        </w:tc>
        <w:tc>
          <w:tcPr>
            <w:tcW w:w="4819" w:type="dxa"/>
          </w:tcPr>
          <w:p w14:paraId="3BC6033D" w14:textId="77777777" w:rsidR="00E11E90" w:rsidRPr="008F681D" w:rsidRDefault="008225E7" w:rsidP="008225E7">
            <w:pPr>
              <w:jc w:val="both"/>
              <w:rPr>
                <w:rFonts w:cs="Times New Roman"/>
                <w:szCs w:val="24"/>
              </w:rPr>
            </w:pPr>
            <w:proofErr w:type="spellStart"/>
            <w:r w:rsidRPr="008F681D">
              <w:rPr>
                <w:rFonts w:cs="Times New Roman"/>
                <w:szCs w:val="24"/>
              </w:rPr>
              <w:t>Цахим</w:t>
            </w:r>
            <w:proofErr w:type="spellEnd"/>
            <w:r w:rsidRPr="008F681D">
              <w:rPr>
                <w:rFonts w:cs="Times New Roman"/>
                <w:szCs w:val="24"/>
              </w:rPr>
              <w:t xml:space="preserve"> </w:t>
            </w:r>
            <w:proofErr w:type="spellStart"/>
            <w:r w:rsidRPr="008F681D">
              <w:rPr>
                <w:rFonts w:cs="Times New Roman"/>
                <w:szCs w:val="24"/>
              </w:rPr>
              <w:t>гэрээ</w:t>
            </w:r>
            <w:proofErr w:type="spellEnd"/>
            <w:r w:rsidRPr="008F681D">
              <w:rPr>
                <w:rFonts w:cs="Times New Roman"/>
                <w:szCs w:val="24"/>
              </w:rPr>
              <w:t xml:space="preserve">, </w:t>
            </w:r>
            <w:proofErr w:type="spellStart"/>
            <w:r w:rsidRPr="008F681D">
              <w:rPr>
                <w:rFonts w:cs="Times New Roman"/>
                <w:szCs w:val="24"/>
              </w:rPr>
              <w:t>цахим</w:t>
            </w:r>
            <w:proofErr w:type="spellEnd"/>
            <w:r w:rsidRPr="008F681D">
              <w:rPr>
                <w:rFonts w:cs="Times New Roman"/>
                <w:szCs w:val="24"/>
              </w:rPr>
              <w:t xml:space="preserve"> </w:t>
            </w:r>
            <w:proofErr w:type="spellStart"/>
            <w:r w:rsidRPr="008F681D">
              <w:rPr>
                <w:rFonts w:cs="Times New Roman"/>
                <w:szCs w:val="24"/>
              </w:rPr>
              <w:t>баталгаа</w:t>
            </w:r>
            <w:proofErr w:type="spellEnd"/>
            <w:r w:rsidRPr="008F681D">
              <w:rPr>
                <w:rFonts w:cs="Times New Roman"/>
                <w:szCs w:val="24"/>
              </w:rPr>
              <w:t xml:space="preserve">, </w:t>
            </w:r>
            <w:proofErr w:type="spellStart"/>
            <w:r w:rsidRPr="008F681D">
              <w:rPr>
                <w:rFonts w:cs="Times New Roman"/>
                <w:szCs w:val="24"/>
              </w:rPr>
              <w:t>мэдүүлэг</w:t>
            </w:r>
            <w:proofErr w:type="spellEnd"/>
            <w:r w:rsidRPr="008F681D">
              <w:rPr>
                <w:rFonts w:cs="Times New Roman"/>
                <w:szCs w:val="24"/>
              </w:rPr>
              <w:t xml:space="preserve">, </w:t>
            </w:r>
            <w:proofErr w:type="spellStart"/>
            <w:r w:rsidRPr="008F681D">
              <w:rPr>
                <w:rFonts w:cs="Times New Roman"/>
                <w:szCs w:val="24"/>
              </w:rPr>
              <w:t>гарын</w:t>
            </w:r>
            <w:proofErr w:type="spellEnd"/>
            <w:r w:rsidRPr="008F681D">
              <w:rPr>
                <w:rFonts w:cs="Times New Roman"/>
                <w:szCs w:val="24"/>
              </w:rPr>
              <w:t xml:space="preserve"> </w:t>
            </w:r>
            <w:proofErr w:type="spellStart"/>
            <w:r w:rsidRPr="008F681D">
              <w:rPr>
                <w:rFonts w:cs="Times New Roman"/>
                <w:szCs w:val="24"/>
              </w:rPr>
              <w:t>үсэг</w:t>
            </w:r>
            <w:proofErr w:type="spellEnd"/>
            <w:r w:rsidRPr="008F681D">
              <w:rPr>
                <w:rFonts w:cs="Times New Roman"/>
                <w:szCs w:val="24"/>
              </w:rPr>
              <w:t xml:space="preserve">, </w:t>
            </w:r>
            <w:proofErr w:type="spellStart"/>
            <w:r w:rsidRPr="008F681D">
              <w:rPr>
                <w:rFonts w:cs="Times New Roman"/>
                <w:szCs w:val="24"/>
              </w:rPr>
              <w:t>гэрээний</w:t>
            </w:r>
            <w:proofErr w:type="spellEnd"/>
            <w:r w:rsidRPr="008F681D">
              <w:rPr>
                <w:rFonts w:cs="Times New Roman"/>
                <w:szCs w:val="24"/>
              </w:rPr>
              <w:t xml:space="preserve"> </w:t>
            </w:r>
            <w:proofErr w:type="spellStart"/>
            <w:r w:rsidRPr="008F681D">
              <w:rPr>
                <w:rFonts w:cs="Times New Roman"/>
                <w:szCs w:val="24"/>
              </w:rPr>
              <w:t>мэдээлэл</w:t>
            </w:r>
            <w:proofErr w:type="spellEnd"/>
            <w:r w:rsidRPr="008F681D">
              <w:rPr>
                <w:rFonts w:cs="Times New Roman"/>
                <w:szCs w:val="24"/>
              </w:rPr>
              <w:t xml:space="preserve"> </w:t>
            </w:r>
            <w:proofErr w:type="spellStart"/>
            <w:r w:rsidRPr="008F681D">
              <w:rPr>
                <w:rFonts w:cs="Times New Roman"/>
                <w:szCs w:val="24"/>
              </w:rPr>
              <w:t>шалгах</w:t>
            </w:r>
            <w:proofErr w:type="spellEnd"/>
            <w:r w:rsidRPr="008F681D">
              <w:rPr>
                <w:rFonts w:cs="Times New Roman"/>
                <w:szCs w:val="24"/>
              </w:rPr>
              <w:t xml:space="preserve">, </w:t>
            </w:r>
            <w:proofErr w:type="spellStart"/>
            <w:r w:rsidRPr="008F681D">
              <w:rPr>
                <w:rFonts w:cs="Times New Roman"/>
                <w:szCs w:val="24"/>
              </w:rPr>
              <w:t>алдаа</w:t>
            </w:r>
            <w:proofErr w:type="spellEnd"/>
            <w:r w:rsidRPr="008F681D">
              <w:rPr>
                <w:rFonts w:cs="Times New Roman"/>
                <w:szCs w:val="24"/>
              </w:rPr>
              <w:t xml:space="preserve"> </w:t>
            </w:r>
            <w:proofErr w:type="spellStart"/>
            <w:r w:rsidRPr="008F681D">
              <w:rPr>
                <w:rFonts w:cs="Times New Roman"/>
                <w:szCs w:val="24"/>
              </w:rPr>
              <w:t>засах</w:t>
            </w:r>
            <w:proofErr w:type="spellEnd"/>
            <w:r w:rsidRPr="008F681D">
              <w:rPr>
                <w:rFonts w:cs="Times New Roman"/>
                <w:szCs w:val="24"/>
              </w:rPr>
              <w:t xml:space="preserve">, </w:t>
            </w:r>
            <w:proofErr w:type="spellStart"/>
            <w:r w:rsidRPr="008F681D">
              <w:rPr>
                <w:rFonts w:cs="Times New Roman"/>
                <w:szCs w:val="24"/>
              </w:rPr>
              <w:t>гэрээ</w:t>
            </w:r>
            <w:proofErr w:type="spellEnd"/>
            <w:r w:rsidRPr="008F681D">
              <w:rPr>
                <w:rFonts w:cs="Times New Roman"/>
                <w:szCs w:val="24"/>
              </w:rPr>
              <w:t xml:space="preserve"> </w:t>
            </w:r>
            <w:proofErr w:type="spellStart"/>
            <w:r w:rsidRPr="008F681D">
              <w:rPr>
                <w:rFonts w:cs="Times New Roman"/>
                <w:szCs w:val="24"/>
              </w:rPr>
              <w:t>цуцлах</w:t>
            </w:r>
            <w:proofErr w:type="spellEnd"/>
            <w:r w:rsidRPr="008F681D">
              <w:rPr>
                <w:rFonts w:cs="Times New Roman"/>
                <w:szCs w:val="24"/>
              </w:rPr>
              <w:t>/</w:t>
            </w:r>
            <w:proofErr w:type="spellStart"/>
            <w:r w:rsidRPr="008F681D">
              <w:rPr>
                <w:rFonts w:cs="Times New Roman"/>
                <w:szCs w:val="24"/>
              </w:rPr>
              <w:t>өөрчлөх</w:t>
            </w:r>
            <w:proofErr w:type="spellEnd"/>
            <w:r w:rsidRPr="008F681D">
              <w:rPr>
                <w:rFonts w:cs="Times New Roman"/>
                <w:szCs w:val="24"/>
              </w:rPr>
              <w:t xml:space="preserve"> </w:t>
            </w:r>
            <w:proofErr w:type="spellStart"/>
            <w:r w:rsidRPr="008F681D">
              <w:rPr>
                <w:rFonts w:cs="Times New Roman"/>
                <w:szCs w:val="24"/>
              </w:rPr>
              <w:t>ажиллагааг</w:t>
            </w:r>
            <w:proofErr w:type="spellEnd"/>
            <w:r w:rsidRPr="008F681D">
              <w:rPr>
                <w:rFonts w:cs="Times New Roman"/>
                <w:szCs w:val="24"/>
              </w:rPr>
              <w:t xml:space="preserve"> </w:t>
            </w:r>
            <w:proofErr w:type="spellStart"/>
            <w:r w:rsidRPr="008F681D">
              <w:rPr>
                <w:rFonts w:cs="Times New Roman"/>
                <w:szCs w:val="24"/>
              </w:rPr>
              <w:t>нэгдсэн</w:t>
            </w:r>
            <w:proofErr w:type="spellEnd"/>
            <w:r w:rsidRPr="008F681D">
              <w:rPr>
                <w:rFonts w:cs="Times New Roman"/>
                <w:szCs w:val="24"/>
              </w:rPr>
              <w:t xml:space="preserve"> </w:t>
            </w:r>
            <w:proofErr w:type="spellStart"/>
            <w:r w:rsidRPr="008F681D">
              <w:rPr>
                <w:rFonts w:cs="Times New Roman"/>
                <w:szCs w:val="24"/>
              </w:rPr>
              <w:t>стандартаар</w:t>
            </w:r>
            <w:proofErr w:type="spellEnd"/>
            <w:r w:rsidRPr="008F681D">
              <w:rPr>
                <w:rFonts w:cs="Times New Roman"/>
                <w:szCs w:val="24"/>
              </w:rPr>
              <w:t xml:space="preserve"> </w:t>
            </w:r>
            <w:proofErr w:type="spellStart"/>
            <w:r w:rsidRPr="008F681D">
              <w:rPr>
                <w:rFonts w:cs="Times New Roman"/>
                <w:szCs w:val="24"/>
              </w:rPr>
              <w:t>зохицуулах</w:t>
            </w:r>
            <w:proofErr w:type="spellEnd"/>
            <w:r w:rsidRPr="008F681D">
              <w:rPr>
                <w:rFonts w:cs="Times New Roman"/>
                <w:szCs w:val="24"/>
              </w:rPr>
              <w:t>.</w:t>
            </w:r>
          </w:p>
        </w:tc>
      </w:tr>
      <w:tr w:rsidR="00E11E90" w:rsidRPr="008F681D" w14:paraId="59DE0CA0" w14:textId="77777777">
        <w:trPr>
          <w:jc w:val="center"/>
        </w:trPr>
        <w:tc>
          <w:tcPr>
            <w:tcW w:w="567" w:type="dxa"/>
          </w:tcPr>
          <w:p w14:paraId="22C3D751" w14:textId="77777777" w:rsidR="00E11E90" w:rsidRPr="008F681D" w:rsidRDefault="008225E7" w:rsidP="008225E7">
            <w:pPr>
              <w:jc w:val="both"/>
              <w:rPr>
                <w:rFonts w:cs="Times New Roman"/>
                <w:szCs w:val="24"/>
              </w:rPr>
            </w:pPr>
            <w:r w:rsidRPr="008F681D">
              <w:rPr>
                <w:rFonts w:cs="Times New Roman"/>
                <w:szCs w:val="24"/>
              </w:rPr>
              <w:t>4</w:t>
            </w:r>
          </w:p>
        </w:tc>
        <w:tc>
          <w:tcPr>
            <w:tcW w:w="1984" w:type="dxa"/>
          </w:tcPr>
          <w:p w14:paraId="5CDBAC4E" w14:textId="77777777" w:rsidR="00E11E90" w:rsidRPr="008F681D" w:rsidRDefault="008225E7" w:rsidP="008225E7">
            <w:pPr>
              <w:jc w:val="both"/>
              <w:rPr>
                <w:rFonts w:cs="Times New Roman"/>
                <w:szCs w:val="24"/>
              </w:rPr>
            </w:pPr>
            <w:proofErr w:type="spellStart"/>
            <w:r w:rsidRPr="008F681D">
              <w:rPr>
                <w:rFonts w:cs="Times New Roman"/>
                <w:szCs w:val="24"/>
              </w:rPr>
              <w:t>Нөхөн</w:t>
            </w:r>
            <w:proofErr w:type="spellEnd"/>
            <w:r w:rsidRPr="008F681D">
              <w:rPr>
                <w:rFonts w:cs="Times New Roman"/>
                <w:szCs w:val="24"/>
              </w:rPr>
              <w:t xml:space="preserve"> </w:t>
            </w:r>
            <w:proofErr w:type="spellStart"/>
            <w:r w:rsidRPr="008F681D">
              <w:rPr>
                <w:rFonts w:cs="Times New Roman"/>
                <w:szCs w:val="24"/>
              </w:rPr>
              <w:t>төлбөрийн</w:t>
            </w:r>
            <w:proofErr w:type="spellEnd"/>
            <w:r w:rsidRPr="008F681D">
              <w:rPr>
                <w:rFonts w:cs="Times New Roman"/>
                <w:szCs w:val="24"/>
              </w:rPr>
              <w:t xml:space="preserve"> </w:t>
            </w:r>
            <w:proofErr w:type="spellStart"/>
            <w:r w:rsidRPr="008F681D">
              <w:rPr>
                <w:rFonts w:cs="Times New Roman"/>
                <w:szCs w:val="24"/>
              </w:rPr>
              <w:t>үйлчилгээний</w:t>
            </w:r>
            <w:proofErr w:type="spellEnd"/>
            <w:r w:rsidRPr="008F681D">
              <w:rPr>
                <w:rFonts w:cs="Times New Roman"/>
                <w:szCs w:val="24"/>
              </w:rPr>
              <w:t xml:space="preserve"> </w:t>
            </w:r>
            <w:proofErr w:type="spellStart"/>
            <w:r w:rsidRPr="008F681D">
              <w:rPr>
                <w:rFonts w:cs="Times New Roman"/>
                <w:szCs w:val="24"/>
              </w:rPr>
              <w:t>стандарт</w:t>
            </w:r>
            <w:proofErr w:type="spellEnd"/>
          </w:p>
        </w:tc>
        <w:tc>
          <w:tcPr>
            <w:tcW w:w="1701" w:type="dxa"/>
          </w:tcPr>
          <w:p w14:paraId="2C0A4707" w14:textId="77777777" w:rsidR="00E11E90" w:rsidRPr="008F681D" w:rsidRDefault="008225E7" w:rsidP="008225E7">
            <w:pPr>
              <w:jc w:val="both"/>
              <w:rPr>
                <w:rFonts w:cs="Times New Roman"/>
                <w:szCs w:val="24"/>
              </w:rPr>
            </w:pPr>
            <w:r w:rsidRPr="008F681D">
              <w:rPr>
                <w:rFonts w:cs="Times New Roman"/>
                <w:szCs w:val="24"/>
              </w:rPr>
              <w:t xml:space="preserve">16-19 </w:t>
            </w:r>
            <w:proofErr w:type="spellStart"/>
            <w:r w:rsidRPr="008F681D">
              <w:rPr>
                <w:rFonts w:cs="Times New Roman"/>
                <w:szCs w:val="24"/>
              </w:rPr>
              <w:t>дүгээр</w:t>
            </w:r>
            <w:proofErr w:type="spellEnd"/>
            <w:r w:rsidRPr="008F681D">
              <w:rPr>
                <w:rFonts w:cs="Times New Roman"/>
                <w:szCs w:val="24"/>
              </w:rPr>
              <w:t xml:space="preserve"> </w:t>
            </w:r>
            <w:proofErr w:type="spellStart"/>
            <w:r w:rsidRPr="008F681D">
              <w:rPr>
                <w:rFonts w:cs="Times New Roman"/>
                <w:szCs w:val="24"/>
              </w:rPr>
              <w:t>зүйл</w:t>
            </w:r>
            <w:proofErr w:type="spellEnd"/>
          </w:p>
        </w:tc>
        <w:tc>
          <w:tcPr>
            <w:tcW w:w="4819" w:type="dxa"/>
          </w:tcPr>
          <w:p w14:paraId="2C95605B" w14:textId="77777777" w:rsidR="00E11E90" w:rsidRPr="008F681D" w:rsidRDefault="008225E7" w:rsidP="008225E7">
            <w:pPr>
              <w:jc w:val="both"/>
              <w:rPr>
                <w:rFonts w:cs="Times New Roman"/>
                <w:szCs w:val="24"/>
              </w:rPr>
            </w:pPr>
            <w:proofErr w:type="spellStart"/>
            <w:r w:rsidRPr="008F681D">
              <w:rPr>
                <w:rFonts w:cs="Times New Roman"/>
                <w:szCs w:val="24"/>
              </w:rPr>
              <w:t>Өргөдөл</w:t>
            </w:r>
            <w:proofErr w:type="spellEnd"/>
            <w:r w:rsidRPr="008F681D">
              <w:rPr>
                <w:rFonts w:cs="Times New Roman"/>
                <w:szCs w:val="24"/>
              </w:rPr>
              <w:t xml:space="preserve"> </w:t>
            </w:r>
            <w:proofErr w:type="spellStart"/>
            <w:r w:rsidRPr="008F681D">
              <w:rPr>
                <w:rFonts w:cs="Times New Roman"/>
                <w:szCs w:val="24"/>
              </w:rPr>
              <w:t>хүлээн</w:t>
            </w:r>
            <w:proofErr w:type="spellEnd"/>
            <w:r w:rsidRPr="008F681D">
              <w:rPr>
                <w:rFonts w:cs="Times New Roman"/>
                <w:szCs w:val="24"/>
              </w:rPr>
              <w:t xml:space="preserve"> </w:t>
            </w:r>
            <w:proofErr w:type="spellStart"/>
            <w:r w:rsidRPr="008F681D">
              <w:rPr>
                <w:rFonts w:cs="Times New Roman"/>
                <w:szCs w:val="24"/>
              </w:rPr>
              <w:t>авах</w:t>
            </w:r>
            <w:proofErr w:type="spellEnd"/>
            <w:r w:rsidRPr="008F681D">
              <w:rPr>
                <w:rFonts w:cs="Times New Roman"/>
                <w:szCs w:val="24"/>
              </w:rPr>
              <w:t xml:space="preserve">, </w:t>
            </w:r>
            <w:proofErr w:type="spellStart"/>
            <w:r w:rsidRPr="008F681D">
              <w:rPr>
                <w:rFonts w:cs="Times New Roman"/>
                <w:szCs w:val="24"/>
              </w:rPr>
              <w:t>баримт</w:t>
            </w:r>
            <w:proofErr w:type="spellEnd"/>
            <w:r w:rsidRPr="008F681D">
              <w:rPr>
                <w:rFonts w:cs="Times New Roman"/>
                <w:szCs w:val="24"/>
              </w:rPr>
              <w:t xml:space="preserve"> </w:t>
            </w:r>
            <w:proofErr w:type="spellStart"/>
            <w:r w:rsidRPr="008F681D">
              <w:rPr>
                <w:rFonts w:cs="Times New Roman"/>
                <w:szCs w:val="24"/>
              </w:rPr>
              <w:t>дутуу</w:t>
            </w:r>
            <w:proofErr w:type="spellEnd"/>
            <w:r w:rsidRPr="008F681D">
              <w:rPr>
                <w:rFonts w:cs="Times New Roman"/>
                <w:szCs w:val="24"/>
              </w:rPr>
              <w:t xml:space="preserve"> </w:t>
            </w:r>
            <w:proofErr w:type="spellStart"/>
            <w:r w:rsidRPr="008F681D">
              <w:rPr>
                <w:rFonts w:cs="Times New Roman"/>
                <w:szCs w:val="24"/>
              </w:rPr>
              <w:t>бол</w:t>
            </w:r>
            <w:proofErr w:type="spellEnd"/>
            <w:r w:rsidRPr="008F681D">
              <w:rPr>
                <w:rFonts w:cs="Times New Roman"/>
                <w:szCs w:val="24"/>
              </w:rPr>
              <w:t xml:space="preserve"> </w:t>
            </w:r>
            <w:proofErr w:type="spellStart"/>
            <w:r w:rsidRPr="008F681D">
              <w:rPr>
                <w:rFonts w:cs="Times New Roman"/>
                <w:szCs w:val="24"/>
              </w:rPr>
              <w:t>мэдэгдэх</w:t>
            </w:r>
            <w:proofErr w:type="spellEnd"/>
            <w:r w:rsidRPr="008F681D">
              <w:rPr>
                <w:rFonts w:cs="Times New Roman"/>
                <w:szCs w:val="24"/>
              </w:rPr>
              <w:t xml:space="preserve">, </w:t>
            </w:r>
            <w:proofErr w:type="spellStart"/>
            <w:r w:rsidRPr="008F681D">
              <w:rPr>
                <w:rFonts w:cs="Times New Roman"/>
                <w:szCs w:val="24"/>
              </w:rPr>
              <w:t>хохирол</w:t>
            </w:r>
            <w:proofErr w:type="spellEnd"/>
            <w:r w:rsidRPr="008F681D">
              <w:rPr>
                <w:rFonts w:cs="Times New Roman"/>
                <w:szCs w:val="24"/>
              </w:rPr>
              <w:t xml:space="preserve"> </w:t>
            </w:r>
            <w:proofErr w:type="spellStart"/>
            <w:r w:rsidRPr="008F681D">
              <w:rPr>
                <w:rFonts w:cs="Times New Roman"/>
                <w:szCs w:val="24"/>
              </w:rPr>
              <w:t>үнэлэгч</w:t>
            </w:r>
            <w:proofErr w:type="spellEnd"/>
            <w:r w:rsidRPr="008F681D">
              <w:rPr>
                <w:rFonts w:cs="Times New Roman"/>
                <w:szCs w:val="24"/>
              </w:rPr>
              <w:t xml:space="preserve"> </w:t>
            </w:r>
            <w:proofErr w:type="spellStart"/>
            <w:r w:rsidRPr="008F681D">
              <w:rPr>
                <w:rFonts w:cs="Times New Roman"/>
                <w:szCs w:val="24"/>
              </w:rPr>
              <w:t>томилох</w:t>
            </w:r>
            <w:proofErr w:type="spellEnd"/>
            <w:r w:rsidRPr="008F681D">
              <w:rPr>
                <w:rFonts w:cs="Times New Roman"/>
                <w:szCs w:val="24"/>
              </w:rPr>
              <w:t xml:space="preserve">, </w:t>
            </w:r>
            <w:proofErr w:type="spellStart"/>
            <w:r w:rsidRPr="008F681D">
              <w:rPr>
                <w:rFonts w:cs="Times New Roman"/>
                <w:szCs w:val="24"/>
              </w:rPr>
              <w:t>шийдвэр</w:t>
            </w:r>
            <w:proofErr w:type="spellEnd"/>
            <w:r w:rsidRPr="008F681D">
              <w:rPr>
                <w:rFonts w:cs="Times New Roman"/>
                <w:szCs w:val="24"/>
              </w:rPr>
              <w:t xml:space="preserve"> </w:t>
            </w:r>
            <w:proofErr w:type="spellStart"/>
            <w:r w:rsidRPr="008F681D">
              <w:rPr>
                <w:rFonts w:cs="Times New Roman"/>
                <w:szCs w:val="24"/>
              </w:rPr>
              <w:t>гаргах</w:t>
            </w:r>
            <w:proofErr w:type="spellEnd"/>
            <w:r w:rsidRPr="008F681D">
              <w:rPr>
                <w:rFonts w:cs="Times New Roman"/>
                <w:szCs w:val="24"/>
              </w:rPr>
              <w:t xml:space="preserve">, </w:t>
            </w:r>
            <w:proofErr w:type="spellStart"/>
            <w:r w:rsidRPr="008F681D">
              <w:rPr>
                <w:rFonts w:cs="Times New Roman"/>
                <w:szCs w:val="24"/>
              </w:rPr>
              <w:t>татгалзсан</w:t>
            </w:r>
            <w:proofErr w:type="spellEnd"/>
            <w:r w:rsidRPr="008F681D">
              <w:rPr>
                <w:rFonts w:cs="Times New Roman"/>
                <w:szCs w:val="24"/>
              </w:rPr>
              <w:t xml:space="preserve"> </w:t>
            </w:r>
            <w:proofErr w:type="spellStart"/>
            <w:r w:rsidRPr="008F681D">
              <w:rPr>
                <w:rFonts w:cs="Times New Roman"/>
                <w:szCs w:val="24"/>
              </w:rPr>
              <w:t>үндэслэл</w:t>
            </w:r>
            <w:proofErr w:type="spellEnd"/>
            <w:r w:rsidRPr="008F681D">
              <w:rPr>
                <w:rFonts w:cs="Times New Roman"/>
                <w:szCs w:val="24"/>
              </w:rPr>
              <w:t xml:space="preserve"> </w:t>
            </w:r>
            <w:proofErr w:type="spellStart"/>
            <w:r w:rsidRPr="008F681D">
              <w:rPr>
                <w:rFonts w:cs="Times New Roman"/>
                <w:szCs w:val="24"/>
              </w:rPr>
              <w:t>хүргүүлэх</w:t>
            </w:r>
            <w:proofErr w:type="spellEnd"/>
            <w:r w:rsidRPr="008F681D">
              <w:rPr>
                <w:rFonts w:cs="Times New Roman"/>
                <w:szCs w:val="24"/>
              </w:rPr>
              <w:t xml:space="preserve">, </w:t>
            </w:r>
            <w:proofErr w:type="spellStart"/>
            <w:r w:rsidRPr="008F681D">
              <w:rPr>
                <w:rFonts w:cs="Times New Roman"/>
                <w:szCs w:val="24"/>
              </w:rPr>
              <w:t>цахим</w:t>
            </w:r>
            <w:proofErr w:type="spellEnd"/>
            <w:r w:rsidRPr="008F681D">
              <w:rPr>
                <w:rFonts w:cs="Times New Roman"/>
                <w:szCs w:val="24"/>
              </w:rPr>
              <w:t xml:space="preserve"> </w:t>
            </w:r>
            <w:proofErr w:type="spellStart"/>
            <w:r w:rsidRPr="008F681D">
              <w:rPr>
                <w:rFonts w:cs="Times New Roman"/>
                <w:szCs w:val="24"/>
              </w:rPr>
              <w:t>мөрдөлт</w:t>
            </w:r>
            <w:proofErr w:type="spellEnd"/>
            <w:r w:rsidRPr="008F681D">
              <w:rPr>
                <w:rFonts w:cs="Times New Roman"/>
                <w:szCs w:val="24"/>
              </w:rPr>
              <w:t xml:space="preserve"> </w:t>
            </w:r>
            <w:proofErr w:type="spellStart"/>
            <w:r w:rsidRPr="008F681D">
              <w:rPr>
                <w:rFonts w:cs="Times New Roman"/>
                <w:szCs w:val="24"/>
              </w:rPr>
              <w:t>хийх</w:t>
            </w:r>
            <w:proofErr w:type="spellEnd"/>
            <w:r w:rsidRPr="008F681D">
              <w:rPr>
                <w:rFonts w:cs="Times New Roman"/>
                <w:szCs w:val="24"/>
              </w:rPr>
              <w:t xml:space="preserve"> </w:t>
            </w:r>
            <w:proofErr w:type="spellStart"/>
            <w:r w:rsidRPr="008F681D">
              <w:rPr>
                <w:rFonts w:cs="Times New Roman"/>
                <w:szCs w:val="24"/>
              </w:rPr>
              <w:t>хугацааг</w:t>
            </w:r>
            <w:proofErr w:type="spellEnd"/>
            <w:r w:rsidRPr="008F681D">
              <w:rPr>
                <w:rFonts w:cs="Times New Roman"/>
                <w:szCs w:val="24"/>
              </w:rPr>
              <w:t xml:space="preserve"> </w:t>
            </w:r>
            <w:proofErr w:type="spellStart"/>
            <w:r w:rsidRPr="008F681D">
              <w:rPr>
                <w:rFonts w:cs="Times New Roman"/>
                <w:szCs w:val="24"/>
              </w:rPr>
              <w:t>нарийвчлах</w:t>
            </w:r>
            <w:proofErr w:type="spellEnd"/>
            <w:r w:rsidRPr="008F681D">
              <w:rPr>
                <w:rFonts w:cs="Times New Roman"/>
                <w:szCs w:val="24"/>
              </w:rPr>
              <w:t>.</w:t>
            </w:r>
          </w:p>
        </w:tc>
      </w:tr>
      <w:tr w:rsidR="00E11E90" w:rsidRPr="008F681D" w14:paraId="194C8558" w14:textId="77777777">
        <w:trPr>
          <w:jc w:val="center"/>
        </w:trPr>
        <w:tc>
          <w:tcPr>
            <w:tcW w:w="567" w:type="dxa"/>
          </w:tcPr>
          <w:p w14:paraId="14648C29" w14:textId="77777777" w:rsidR="00E11E90" w:rsidRPr="008F681D" w:rsidRDefault="008225E7" w:rsidP="008225E7">
            <w:pPr>
              <w:jc w:val="both"/>
              <w:rPr>
                <w:rFonts w:cs="Times New Roman"/>
                <w:szCs w:val="24"/>
              </w:rPr>
            </w:pPr>
            <w:r w:rsidRPr="008F681D">
              <w:rPr>
                <w:rFonts w:cs="Times New Roman"/>
                <w:szCs w:val="24"/>
              </w:rPr>
              <w:t>5</w:t>
            </w:r>
          </w:p>
        </w:tc>
        <w:tc>
          <w:tcPr>
            <w:tcW w:w="1984" w:type="dxa"/>
          </w:tcPr>
          <w:p w14:paraId="19FEB69D" w14:textId="77777777" w:rsidR="00E11E90" w:rsidRPr="008F681D" w:rsidRDefault="008225E7" w:rsidP="008225E7">
            <w:pPr>
              <w:jc w:val="both"/>
              <w:rPr>
                <w:rFonts w:cs="Times New Roman"/>
                <w:szCs w:val="24"/>
              </w:rPr>
            </w:pPr>
            <w:proofErr w:type="spellStart"/>
            <w:r w:rsidRPr="008F681D">
              <w:rPr>
                <w:rFonts w:cs="Times New Roman"/>
                <w:szCs w:val="24"/>
              </w:rPr>
              <w:t>Сангийн</w:t>
            </w:r>
            <w:proofErr w:type="spellEnd"/>
            <w:r w:rsidRPr="008F681D">
              <w:rPr>
                <w:rFonts w:cs="Times New Roman"/>
                <w:szCs w:val="24"/>
              </w:rPr>
              <w:t xml:space="preserve"> </w:t>
            </w:r>
            <w:proofErr w:type="spellStart"/>
            <w:r w:rsidRPr="008F681D">
              <w:rPr>
                <w:rFonts w:cs="Times New Roman"/>
                <w:szCs w:val="24"/>
              </w:rPr>
              <w:t>тогтвортой</w:t>
            </w:r>
            <w:proofErr w:type="spellEnd"/>
            <w:r w:rsidRPr="008F681D">
              <w:rPr>
                <w:rFonts w:cs="Times New Roman"/>
                <w:szCs w:val="24"/>
              </w:rPr>
              <w:t xml:space="preserve"> </w:t>
            </w:r>
            <w:proofErr w:type="spellStart"/>
            <w:r w:rsidRPr="008F681D">
              <w:rPr>
                <w:rFonts w:cs="Times New Roman"/>
                <w:szCs w:val="24"/>
              </w:rPr>
              <w:t>байдал</w:t>
            </w:r>
            <w:proofErr w:type="spellEnd"/>
          </w:p>
        </w:tc>
        <w:tc>
          <w:tcPr>
            <w:tcW w:w="1701" w:type="dxa"/>
          </w:tcPr>
          <w:p w14:paraId="16BBB130" w14:textId="77777777" w:rsidR="00E11E90" w:rsidRPr="008F681D" w:rsidRDefault="008225E7" w:rsidP="008225E7">
            <w:pPr>
              <w:jc w:val="both"/>
              <w:rPr>
                <w:rFonts w:cs="Times New Roman"/>
                <w:szCs w:val="24"/>
              </w:rPr>
            </w:pPr>
            <w:r w:rsidRPr="008F681D">
              <w:rPr>
                <w:rFonts w:cs="Times New Roman"/>
                <w:szCs w:val="24"/>
              </w:rPr>
              <w:t xml:space="preserve">21-23 </w:t>
            </w:r>
            <w:proofErr w:type="spellStart"/>
            <w:r w:rsidRPr="008F681D">
              <w:rPr>
                <w:rFonts w:cs="Times New Roman"/>
                <w:szCs w:val="24"/>
              </w:rPr>
              <w:t>дугаар</w:t>
            </w:r>
            <w:proofErr w:type="spellEnd"/>
            <w:r w:rsidRPr="008F681D">
              <w:rPr>
                <w:rFonts w:cs="Times New Roman"/>
                <w:szCs w:val="24"/>
              </w:rPr>
              <w:t xml:space="preserve"> </w:t>
            </w:r>
            <w:proofErr w:type="spellStart"/>
            <w:r w:rsidRPr="008F681D">
              <w:rPr>
                <w:rFonts w:cs="Times New Roman"/>
                <w:szCs w:val="24"/>
              </w:rPr>
              <w:t>зүйл</w:t>
            </w:r>
            <w:proofErr w:type="spellEnd"/>
          </w:p>
        </w:tc>
        <w:tc>
          <w:tcPr>
            <w:tcW w:w="4819" w:type="dxa"/>
          </w:tcPr>
          <w:p w14:paraId="0720DE60" w14:textId="77777777" w:rsidR="00E11E90" w:rsidRPr="008F681D" w:rsidRDefault="008225E7" w:rsidP="008225E7">
            <w:pPr>
              <w:jc w:val="both"/>
              <w:rPr>
                <w:rFonts w:cs="Times New Roman"/>
                <w:szCs w:val="24"/>
              </w:rPr>
            </w:pPr>
            <w:proofErr w:type="spellStart"/>
            <w:r w:rsidRPr="008F681D">
              <w:rPr>
                <w:rFonts w:cs="Times New Roman"/>
                <w:szCs w:val="24"/>
              </w:rPr>
              <w:t>Жолоочийн</w:t>
            </w:r>
            <w:proofErr w:type="spellEnd"/>
            <w:r w:rsidRPr="008F681D">
              <w:rPr>
                <w:rFonts w:cs="Times New Roman"/>
                <w:szCs w:val="24"/>
              </w:rPr>
              <w:t xml:space="preserve"> </w:t>
            </w:r>
            <w:proofErr w:type="spellStart"/>
            <w:r w:rsidRPr="008F681D">
              <w:rPr>
                <w:rFonts w:cs="Times New Roman"/>
                <w:szCs w:val="24"/>
              </w:rPr>
              <w:t>даатгалын</w:t>
            </w:r>
            <w:proofErr w:type="spellEnd"/>
            <w:r w:rsidRPr="008F681D">
              <w:rPr>
                <w:rFonts w:cs="Times New Roman"/>
                <w:szCs w:val="24"/>
              </w:rPr>
              <w:t xml:space="preserve"> </w:t>
            </w:r>
            <w:proofErr w:type="spellStart"/>
            <w:r w:rsidRPr="008F681D">
              <w:rPr>
                <w:rFonts w:cs="Times New Roman"/>
                <w:szCs w:val="24"/>
              </w:rPr>
              <w:t>сангийн</w:t>
            </w:r>
            <w:proofErr w:type="spellEnd"/>
            <w:r w:rsidRPr="008F681D">
              <w:rPr>
                <w:rFonts w:cs="Times New Roman"/>
                <w:szCs w:val="24"/>
              </w:rPr>
              <w:t xml:space="preserve"> </w:t>
            </w:r>
            <w:proofErr w:type="spellStart"/>
            <w:r w:rsidRPr="008F681D">
              <w:rPr>
                <w:rFonts w:cs="Times New Roman"/>
                <w:szCs w:val="24"/>
              </w:rPr>
              <w:t>эх</w:t>
            </w:r>
            <w:proofErr w:type="spellEnd"/>
            <w:r w:rsidRPr="008F681D">
              <w:rPr>
                <w:rFonts w:cs="Times New Roman"/>
                <w:szCs w:val="24"/>
              </w:rPr>
              <w:t xml:space="preserve"> </w:t>
            </w:r>
            <w:proofErr w:type="spellStart"/>
            <w:r w:rsidRPr="008F681D">
              <w:rPr>
                <w:rFonts w:cs="Times New Roman"/>
                <w:szCs w:val="24"/>
              </w:rPr>
              <w:t>үүсвэр</w:t>
            </w:r>
            <w:proofErr w:type="spellEnd"/>
            <w:r w:rsidRPr="008F681D">
              <w:rPr>
                <w:rFonts w:cs="Times New Roman"/>
                <w:szCs w:val="24"/>
              </w:rPr>
              <w:t xml:space="preserve">, </w:t>
            </w:r>
            <w:proofErr w:type="spellStart"/>
            <w:r w:rsidRPr="008F681D">
              <w:rPr>
                <w:rFonts w:cs="Times New Roman"/>
                <w:szCs w:val="24"/>
              </w:rPr>
              <w:t>үлдэгдэл</w:t>
            </w:r>
            <w:proofErr w:type="spellEnd"/>
            <w:r w:rsidRPr="008F681D">
              <w:rPr>
                <w:rFonts w:cs="Times New Roman"/>
                <w:szCs w:val="24"/>
              </w:rPr>
              <w:t xml:space="preserve">, </w:t>
            </w:r>
            <w:proofErr w:type="spellStart"/>
            <w:r w:rsidRPr="008F681D">
              <w:rPr>
                <w:rFonts w:cs="Times New Roman"/>
                <w:szCs w:val="24"/>
              </w:rPr>
              <w:t>нөхөн</w:t>
            </w:r>
            <w:proofErr w:type="spellEnd"/>
            <w:r w:rsidRPr="008F681D">
              <w:rPr>
                <w:rFonts w:cs="Times New Roman"/>
                <w:szCs w:val="24"/>
              </w:rPr>
              <w:t xml:space="preserve"> </w:t>
            </w:r>
            <w:proofErr w:type="spellStart"/>
            <w:r w:rsidRPr="008F681D">
              <w:rPr>
                <w:rFonts w:cs="Times New Roman"/>
                <w:szCs w:val="24"/>
              </w:rPr>
              <w:t>төлбөр</w:t>
            </w:r>
            <w:proofErr w:type="spellEnd"/>
            <w:r w:rsidRPr="008F681D">
              <w:rPr>
                <w:rFonts w:cs="Times New Roman"/>
                <w:szCs w:val="24"/>
              </w:rPr>
              <w:t xml:space="preserve">, </w:t>
            </w:r>
            <w:proofErr w:type="spellStart"/>
            <w:r w:rsidRPr="008F681D">
              <w:rPr>
                <w:rFonts w:cs="Times New Roman"/>
                <w:szCs w:val="24"/>
              </w:rPr>
              <w:t>регресс</w:t>
            </w:r>
            <w:proofErr w:type="spellEnd"/>
            <w:r w:rsidRPr="008F681D">
              <w:rPr>
                <w:rFonts w:cs="Times New Roman"/>
                <w:szCs w:val="24"/>
              </w:rPr>
              <w:t xml:space="preserve"> </w:t>
            </w:r>
            <w:proofErr w:type="spellStart"/>
            <w:r w:rsidRPr="008F681D">
              <w:rPr>
                <w:rFonts w:cs="Times New Roman"/>
                <w:szCs w:val="24"/>
              </w:rPr>
              <w:t>нэхэмжлэл</w:t>
            </w:r>
            <w:proofErr w:type="spellEnd"/>
            <w:r w:rsidRPr="008F681D">
              <w:rPr>
                <w:rFonts w:cs="Times New Roman"/>
                <w:szCs w:val="24"/>
              </w:rPr>
              <w:t xml:space="preserve">, </w:t>
            </w:r>
            <w:proofErr w:type="spellStart"/>
            <w:r w:rsidRPr="008F681D">
              <w:rPr>
                <w:rFonts w:cs="Times New Roman"/>
                <w:szCs w:val="24"/>
              </w:rPr>
              <w:t>сургалт</w:t>
            </w:r>
            <w:proofErr w:type="spellEnd"/>
            <w:r w:rsidRPr="008F681D">
              <w:rPr>
                <w:rFonts w:cs="Times New Roman"/>
                <w:szCs w:val="24"/>
              </w:rPr>
              <w:t xml:space="preserve"> </w:t>
            </w:r>
            <w:proofErr w:type="spellStart"/>
            <w:r w:rsidRPr="008F681D">
              <w:rPr>
                <w:rFonts w:cs="Times New Roman"/>
                <w:szCs w:val="24"/>
              </w:rPr>
              <w:t>сурталчилгааны</w:t>
            </w:r>
            <w:proofErr w:type="spellEnd"/>
            <w:r w:rsidRPr="008F681D">
              <w:rPr>
                <w:rFonts w:cs="Times New Roman"/>
                <w:szCs w:val="24"/>
              </w:rPr>
              <w:t xml:space="preserve"> </w:t>
            </w:r>
            <w:proofErr w:type="spellStart"/>
            <w:r w:rsidRPr="008F681D">
              <w:rPr>
                <w:rFonts w:cs="Times New Roman"/>
                <w:szCs w:val="24"/>
              </w:rPr>
              <w:t>зарцуулалтыг</w:t>
            </w:r>
            <w:proofErr w:type="spellEnd"/>
            <w:r w:rsidRPr="008F681D">
              <w:rPr>
                <w:rFonts w:cs="Times New Roman"/>
                <w:szCs w:val="24"/>
              </w:rPr>
              <w:t xml:space="preserve"> </w:t>
            </w:r>
            <w:proofErr w:type="spellStart"/>
            <w:r w:rsidRPr="008F681D">
              <w:rPr>
                <w:rFonts w:cs="Times New Roman"/>
                <w:szCs w:val="24"/>
              </w:rPr>
              <w:t>тайлагнах</w:t>
            </w:r>
            <w:proofErr w:type="spellEnd"/>
            <w:r w:rsidRPr="008F681D">
              <w:rPr>
                <w:rFonts w:cs="Times New Roman"/>
                <w:szCs w:val="24"/>
              </w:rPr>
              <w:t xml:space="preserve"> </w:t>
            </w:r>
            <w:proofErr w:type="spellStart"/>
            <w:r w:rsidRPr="008F681D">
              <w:rPr>
                <w:rFonts w:cs="Times New Roman"/>
                <w:szCs w:val="24"/>
              </w:rPr>
              <w:t>ил</w:t>
            </w:r>
            <w:proofErr w:type="spellEnd"/>
            <w:r w:rsidRPr="008F681D">
              <w:rPr>
                <w:rFonts w:cs="Times New Roman"/>
                <w:szCs w:val="24"/>
              </w:rPr>
              <w:t xml:space="preserve"> </w:t>
            </w:r>
            <w:proofErr w:type="spellStart"/>
            <w:r w:rsidRPr="008F681D">
              <w:rPr>
                <w:rFonts w:cs="Times New Roman"/>
                <w:szCs w:val="24"/>
              </w:rPr>
              <w:t>тод</w:t>
            </w:r>
            <w:proofErr w:type="spellEnd"/>
            <w:r w:rsidRPr="008F681D">
              <w:rPr>
                <w:rFonts w:cs="Times New Roman"/>
                <w:szCs w:val="24"/>
              </w:rPr>
              <w:t xml:space="preserve"> </w:t>
            </w:r>
            <w:proofErr w:type="spellStart"/>
            <w:r w:rsidRPr="008F681D">
              <w:rPr>
                <w:rFonts w:cs="Times New Roman"/>
                <w:szCs w:val="24"/>
              </w:rPr>
              <w:t>байдлын</w:t>
            </w:r>
            <w:proofErr w:type="spellEnd"/>
            <w:r w:rsidRPr="008F681D">
              <w:rPr>
                <w:rFonts w:cs="Times New Roman"/>
                <w:szCs w:val="24"/>
              </w:rPr>
              <w:t xml:space="preserve"> </w:t>
            </w:r>
            <w:proofErr w:type="spellStart"/>
            <w:r w:rsidRPr="008F681D">
              <w:rPr>
                <w:rFonts w:cs="Times New Roman"/>
                <w:szCs w:val="24"/>
              </w:rPr>
              <w:t>шаардлага</w:t>
            </w:r>
            <w:proofErr w:type="spellEnd"/>
            <w:r w:rsidRPr="008F681D">
              <w:rPr>
                <w:rFonts w:cs="Times New Roman"/>
                <w:szCs w:val="24"/>
              </w:rPr>
              <w:t xml:space="preserve"> </w:t>
            </w:r>
            <w:proofErr w:type="spellStart"/>
            <w:r w:rsidRPr="008F681D">
              <w:rPr>
                <w:rFonts w:cs="Times New Roman"/>
                <w:szCs w:val="24"/>
              </w:rPr>
              <w:t>нэмэгдүүлэх</w:t>
            </w:r>
            <w:proofErr w:type="spellEnd"/>
            <w:r w:rsidRPr="008F681D">
              <w:rPr>
                <w:rFonts w:cs="Times New Roman"/>
                <w:szCs w:val="24"/>
              </w:rPr>
              <w:t>.</w:t>
            </w:r>
          </w:p>
        </w:tc>
      </w:tr>
      <w:tr w:rsidR="00E11E90" w:rsidRPr="008F681D" w14:paraId="4DCDCEFB" w14:textId="77777777">
        <w:trPr>
          <w:jc w:val="center"/>
        </w:trPr>
        <w:tc>
          <w:tcPr>
            <w:tcW w:w="567" w:type="dxa"/>
          </w:tcPr>
          <w:p w14:paraId="1AA1B773" w14:textId="77777777" w:rsidR="00E11E90" w:rsidRPr="008F681D" w:rsidRDefault="008225E7" w:rsidP="008225E7">
            <w:pPr>
              <w:jc w:val="both"/>
              <w:rPr>
                <w:rFonts w:cs="Times New Roman"/>
                <w:szCs w:val="24"/>
              </w:rPr>
            </w:pPr>
            <w:r w:rsidRPr="008F681D">
              <w:rPr>
                <w:rFonts w:cs="Times New Roman"/>
                <w:szCs w:val="24"/>
              </w:rPr>
              <w:t>6</w:t>
            </w:r>
          </w:p>
        </w:tc>
        <w:tc>
          <w:tcPr>
            <w:tcW w:w="1984" w:type="dxa"/>
          </w:tcPr>
          <w:p w14:paraId="10831313" w14:textId="77777777" w:rsidR="00E11E90" w:rsidRPr="008F681D" w:rsidRDefault="008225E7" w:rsidP="008225E7">
            <w:pPr>
              <w:jc w:val="both"/>
              <w:rPr>
                <w:rFonts w:cs="Times New Roman"/>
                <w:szCs w:val="24"/>
              </w:rPr>
            </w:pPr>
            <w:proofErr w:type="spellStart"/>
            <w:r w:rsidRPr="008F681D">
              <w:rPr>
                <w:rFonts w:cs="Times New Roman"/>
                <w:szCs w:val="24"/>
              </w:rPr>
              <w:t>Мэдээллийн</w:t>
            </w:r>
            <w:proofErr w:type="spellEnd"/>
            <w:r w:rsidRPr="008F681D">
              <w:rPr>
                <w:rFonts w:cs="Times New Roman"/>
                <w:szCs w:val="24"/>
              </w:rPr>
              <w:t xml:space="preserve"> </w:t>
            </w:r>
            <w:proofErr w:type="spellStart"/>
            <w:r w:rsidRPr="008F681D">
              <w:rPr>
                <w:rFonts w:cs="Times New Roman"/>
                <w:szCs w:val="24"/>
              </w:rPr>
              <w:t>сангийн</w:t>
            </w:r>
            <w:proofErr w:type="spellEnd"/>
            <w:r w:rsidRPr="008F681D">
              <w:rPr>
                <w:rFonts w:cs="Times New Roman"/>
                <w:szCs w:val="24"/>
              </w:rPr>
              <w:t xml:space="preserve"> </w:t>
            </w:r>
            <w:proofErr w:type="spellStart"/>
            <w:r w:rsidRPr="008F681D">
              <w:rPr>
                <w:rFonts w:cs="Times New Roman"/>
                <w:szCs w:val="24"/>
              </w:rPr>
              <w:t>уялдаа</w:t>
            </w:r>
            <w:proofErr w:type="spellEnd"/>
          </w:p>
        </w:tc>
        <w:tc>
          <w:tcPr>
            <w:tcW w:w="1701" w:type="dxa"/>
          </w:tcPr>
          <w:p w14:paraId="3EB80148" w14:textId="77777777" w:rsidR="00E11E90" w:rsidRPr="008F681D" w:rsidRDefault="008225E7" w:rsidP="008225E7">
            <w:pPr>
              <w:jc w:val="both"/>
              <w:rPr>
                <w:rFonts w:cs="Times New Roman"/>
                <w:szCs w:val="24"/>
              </w:rPr>
            </w:pPr>
            <w:r w:rsidRPr="008F681D">
              <w:rPr>
                <w:rFonts w:cs="Times New Roman"/>
                <w:szCs w:val="24"/>
              </w:rPr>
              <w:t xml:space="preserve">24 </w:t>
            </w:r>
            <w:proofErr w:type="spellStart"/>
            <w:r w:rsidRPr="008F681D">
              <w:rPr>
                <w:rFonts w:cs="Times New Roman"/>
                <w:szCs w:val="24"/>
              </w:rPr>
              <w:t>дүгээр</w:t>
            </w:r>
            <w:proofErr w:type="spellEnd"/>
            <w:r w:rsidRPr="008F681D">
              <w:rPr>
                <w:rFonts w:cs="Times New Roman"/>
                <w:szCs w:val="24"/>
              </w:rPr>
              <w:t xml:space="preserve"> </w:t>
            </w:r>
            <w:proofErr w:type="spellStart"/>
            <w:r w:rsidRPr="008F681D">
              <w:rPr>
                <w:rFonts w:cs="Times New Roman"/>
                <w:szCs w:val="24"/>
              </w:rPr>
              <w:t>зүйл</w:t>
            </w:r>
            <w:proofErr w:type="spellEnd"/>
          </w:p>
        </w:tc>
        <w:tc>
          <w:tcPr>
            <w:tcW w:w="4819" w:type="dxa"/>
          </w:tcPr>
          <w:p w14:paraId="3EEE04C8" w14:textId="77777777" w:rsidR="00E11E90" w:rsidRPr="008F681D" w:rsidRDefault="008225E7" w:rsidP="008225E7">
            <w:pPr>
              <w:jc w:val="both"/>
              <w:rPr>
                <w:rFonts w:cs="Times New Roman"/>
                <w:szCs w:val="24"/>
              </w:rPr>
            </w:pPr>
            <w:proofErr w:type="spellStart"/>
            <w:r w:rsidRPr="008F681D">
              <w:rPr>
                <w:rFonts w:cs="Times New Roman"/>
                <w:szCs w:val="24"/>
              </w:rPr>
              <w:t>Даатгагч</w:t>
            </w:r>
            <w:proofErr w:type="spellEnd"/>
            <w:r w:rsidRPr="008F681D">
              <w:rPr>
                <w:rFonts w:cs="Times New Roman"/>
                <w:szCs w:val="24"/>
              </w:rPr>
              <w:t xml:space="preserve">, </w:t>
            </w:r>
            <w:proofErr w:type="spellStart"/>
            <w:r w:rsidRPr="008F681D">
              <w:rPr>
                <w:rFonts w:cs="Times New Roman"/>
                <w:szCs w:val="24"/>
              </w:rPr>
              <w:t>холбоо</w:t>
            </w:r>
            <w:proofErr w:type="spellEnd"/>
            <w:r w:rsidRPr="008F681D">
              <w:rPr>
                <w:rFonts w:cs="Times New Roman"/>
                <w:szCs w:val="24"/>
              </w:rPr>
              <w:t xml:space="preserve">, СЗХ, ЦЕГ, АТҮТ, </w:t>
            </w:r>
            <w:proofErr w:type="spellStart"/>
            <w:r w:rsidRPr="008F681D">
              <w:rPr>
                <w:rFonts w:cs="Times New Roman"/>
                <w:szCs w:val="24"/>
              </w:rPr>
              <w:t>төрийн</w:t>
            </w:r>
            <w:proofErr w:type="spellEnd"/>
            <w:r w:rsidRPr="008F681D">
              <w:rPr>
                <w:rFonts w:cs="Times New Roman"/>
                <w:szCs w:val="24"/>
              </w:rPr>
              <w:t xml:space="preserve"> </w:t>
            </w:r>
            <w:proofErr w:type="spellStart"/>
            <w:r w:rsidRPr="008F681D">
              <w:rPr>
                <w:rFonts w:cs="Times New Roman"/>
                <w:szCs w:val="24"/>
              </w:rPr>
              <w:t>цахим</w:t>
            </w:r>
            <w:proofErr w:type="spellEnd"/>
            <w:r w:rsidRPr="008F681D">
              <w:rPr>
                <w:rFonts w:cs="Times New Roman"/>
                <w:szCs w:val="24"/>
              </w:rPr>
              <w:t xml:space="preserve"> </w:t>
            </w:r>
            <w:proofErr w:type="spellStart"/>
            <w:r w:rsidRPr="008F681D">
              <w:rPr>
                <w:rFonts w:cs="Times New Roman"/>
                <w:szCs w:val="24"/>
              </w:rPr>
              <w:t>платформуудын</w:t>
            </w:r>
            <w:proofErr w:type="spellEnd"/>
            <w:r w:rsidRPr="008F681D">
              <w:rPr>
                <w:rFonts w:cs="Times New Roman"/>
                <w:szCs w:val="24"/>
              </w:rPr>
              <w:t xml:space="preserve"> </w:t>
            </w:r>
            <w:proofErr w:type="spellStart"/>
            <w:r w:rsidRPr="008F681D">
              <w:rPr>
                <w:rFonts w:cs="Times New Roman"/>
                <w:szCs w:val="24"/>
              </w:rPr>
              <w:t>өгөгдөл</w:t>
            </w:r>
            <w:proofErr w:type="spellEnd"/>
            <w:r w:rsidRPr="008F681D">
              <w:rPr>
                <w:rFonts w:cs="Times New Roman"/>
                <w:szCs w:val="24"/>
              </w:rPr>
              <w:t xml:space="preserve"> </w:t>
            </w:r>
            <w:proofErr w:type="spellStart"/>
            <w:r w:rsidRPr="008F681D">
              <w:rPr>
                <w:rFonts w:cs="Times New Roman"/>
                <w:szCs w:val="24"/>
              </w:rPr>
              <w:t>солилцох</w:t>
            </w:r>
            <w:proofErr w:type="spellEnd"/>
            <w:r w:rsidRPr="008F681D">
              <w:rPr>
                <w:rFonts w:cs="Times New Roman"/>
                <w:szCs w:val="24"/>
              </w:rPr>
              <w:t xml:space="preserve"> </w:t>
            </w:r>
            <w:proofErr w:type="spellStart"/>
            <w:r w:rsidRPr="008F681D">
              <w:rPr>
                <w:rFonts w:cs="Times New Roman"/>
                <w:szCs w:val="24"/>
              </w:rPr>
              <w:t>хугацаа</w:t>
            </w:r>
            <w:proofErr w:type="spellEnd"/>
            <w:r w:rsidRPr="008F681D">
              <w:rPr>
                <w:rFonts w:cs="Times New Roman"/>
                <w:szCs w:val="24"/>
              </w:rPr>
              <w:t xml:space="preserve">, </w:t>
            </w:r>
            <w:proofErr w:type="spellStart"/>
            <w:r w:rsidRPr="008F681D">
              <w:rPr>
                <w:rFonts w:cs="Times New Roman"/>
                <w:szCs w:val="24"/>
              </w:rPr>
              <w:t>формат</w:t>
            </w:r>
            <w:proofErr w:type="spellEnd"/>
            <w:r w:rsidRPr="008F681D">
              <w:rPr>
                <w:rFonts w:cs="Times New Roman"/>
                <w:szCs w:val="24"/>
              </w:rPr>
              <w:t xml:space="preserve">, </w:t>
            </w:r>
            <w:proofErr w:type="spellStart"/>
            <w:r w:rsidRPr="008F681D">
              <w:rPr>
                <w:rFonts w:cs="Times New Roman"/>
                <w:szCs w:val="24"/>
              </w:rPr>
              <w:t>мэдээллийн</w:t>
            </w:r>
            <w:proofErr w:type="spellEnd"/>
            <w:r w:rsidRPr="008F681D">
              <w:rPr>
                <w:rFonts w:cs="Times New Roman"/>
                <w:szCs w:val="24"/>
              </w:rPr>
              <w:t xml:space="preserve"> </w:t>
            </w:r>
            <w:proofErr w:type="spellStart"/>
            <w:r w:rsidRPr="008F681D">
              <w:rPr>
                <w:rFonts w:cs="Times New Roman"/>
                <w:szCs w:val="24"/>
              </w:rPr>
              <w:t>аюулгүй</w:t>
            </w:r>
            <w:proofErr w:type="spellEnd"/>
            <w:r w:rsidRPr="008F681D">
              <w:rPr>
                <w:rFonts w:cs="Times New Roman"/>
                <w:szCs w:val="24"/>
              </w:rPr>
              <w:t xml:space="preserve"> </w:t>
            </w:r>
            <w:proofErr w:type="spellStart"/>
            <w:r w:rsidRPr="008F681D">
              <w:rPr>
                <w:rFonts w:cs="Times New Roman"/>
                <w:szCs w:val="24"/>
              </w:rPr>
              <w:t>байдал</w:t>
            </w:r>
            <w:proofErr w:type="spellEnd"/>
            <w:r w:rsidRPr="008F681D">
              <w:rPr>
                <w:rFonts w:cs="Times New Roman"/>
                <w:szCs w:val="24"/>
              </w:rPr>
              <w:t xml:space="preserve">, </w:t>
            </w:r>
            <w:proofErr w:type="spellStart"/>
            <w:r w:rsidRPr="008F681D">
              <w:rPr>
                <w:rFonts w:cs="Times New Roman"/>
                <w:szCs w:val="24"/>
              </w:rPr>
              <w:t>алдаа</w:t>
            </w:r>
            <w:proofErr w:type="spellEnd"/>
            <w:r w:rsidRPr="008F681D">
              <w:rPr>
                <w:rFonts w:cs="Times New Roman"/>
                <w:szCs w:val="24"/>
              </w:rPr>
              <w:t xml:space="preserve"> </w:t>
            </w:r>
            <w:proofErr w:type="spellStart"/>
            <w:r w:rsidRPr="008F681D">
              <w:rPr>
                <w:rFonts w:cs="Times New Roman"/>
                <w:szCs w:val="24"/>
              </w:rPr>
              <w:t>залруулах</w:t>
            </w:r>
            <w:proofErr w:type="spellEnd"/>
            <w:r w:rsidRPr="008F681D">
              <w:rPr>
                <w:rFonts w:cs="Times New Roman"/>
                <w:szCs w:val="24"/>
              </w:rPr>
              <w:t xml:space="preserve"> </w:t>
            </w:r>
            <w:proofErr w:type="spellStart"/>
            <w:r w:rsidRPr="008F681D">
              <w:rPr>
                <w:rFonts w:cs="Times New Roman"/>
                <w:szCs w:val="24"/>
              </w:rPr>
              <w:t>журам</w:t>
            </w:r>
            <w:proofErr w:type="spellEnd"/>
            <w:r w:rsidRPr="008F681D">
              <w:rPr>
                <w:rFonts w:cs="Times New Roman"/>
                <w:szCs w:val="24"/>
              </w:rPr>
              <w:t xml:space="preserve">, </w:t>
            </w:r>
            <w:proofErr w:type="spellStart"/>
            <w:r w:rsidRPr="008F681D">
              <w:rPr>
                <w:rFonts w:cs="Times New Roman"/>
                <w:szCs w:val="24"/>
              </w:rPr>
              <w:t>хариуцлагыг</w:t>
            </w:r>
            <w:proofErr w:type="spellEnd"/>
            <w:r w:rsidRPr="008F681D">
              <w:rPr>
                <w:rFonts w:cs="Times New Roman"/>
                <w:szCs w:val="24"/>
              </w:rPr>
              <w:t xml:space="preserve"> </w:t>
            </w:r>
            <w:proofErr w:type="spellStart"/>
            <w:r w:rsidRPr="008F681D">
              <w:rPr>
                <w:rFonts w:cs="Times New Roman"/>
                <w:szCs w:val="24"/>
              </w:rPr>
              <w:t>тодорхой</w:t>
            </w:r>
            <w:proofErr w:type="spellEnd"/>
            <w:r w:rsidRPr="008F681D">
              <w:rPr>
                <w:rFonts w:cs="Times New Roman"/>
                <w:szCs w:val="24"/>
              </w:rPr>
              <w:t xml:space="preserve"> </w:t>
            </w:r>
            <w:proofErr w:type="spellStart"/>
            <w:r w:rsidRPr="008F681D">
              <w:rPr>
                <w:rFonts w:cs="Times New Roman"/>
                <w:szCs w:val="24"/>
              </w:rPr>
              <w:t>болгох</w:t>
            </w:r>
            <w:proofErr w:type="spellEnd"/>
            <w:r w:rsidRPr="008F681D">
              <w:rPr>
                <w:rFonts w:cs="Times New Roman"/>
                <w:szCs w:val="24"/>
              </w:rPr>
              <w:t>.</w:t>
            </w:r>
          </w:p>
        </w:tc>
      </w:tr>
      <w:tr w:rsidR="00E11E90" w:rsidRPr="008F681D" w14:paraId="2E3C7397" w14:textId="77777777">
        <w:trPr>
          <w:jc w:val="center"/>
        </w:trPr>
        <w:tc>
          <w:tcPr>
            <w:tcW w:w="567" w:type="dxa"/>
          </w:tcPr>
          <w:p w14:paraId="71F3359E" w14:textId="77777777" w:rsidR="00E11E90" w:rsidRPr="008F681D" w:rsidRDefault="008225E7" w:rsidP="008225E7">
            <w:pPr>
              <w:jc w:val="both"/>
              <w:rPr>
                <w:rFonts w:cs="Times New Roman"/>
                <w:szCs w:val="24"/>
              </w:rPr>
            </w:pPr>
            <w:r w:rsidRPr="008F681D">
              <w:rPr>
                <w:rFonts w:cs="Times New Roman"/>
                <w:szCs w:val="24"/>
              </w:rPr>
              <w:t>7</w:t>
            </w:r>
          </w:p>
        </w:tc>
        <w:tc>
          <w:tcPr>
            <w:tcW w:w="1984" w:type="dxa"/>
          </w:tcPr>
          <w:p w14:paraId="40DE051D" w14:textId="77777777" w:rsidR="00E11E90" w:rsidRPr="008F681D" w:rsidRDefault="008225E7" w:rsidP="008225E7">
            <w:pPr>
              <w:jc w:val="both"/>
              <w:rPr>
                <w:rFonts w:cs="Times New Roman"/>
                <w:szCs w:val="24"/>
              </w:rPr>
            </w:pPr>
            <w:proofErr w:type="spellStart"/>
            <w:r w:rsidRPr="008F681D">
              <w:rPr>
                <w:rFonts w:cs="Times New Roman"/>
                <w:szCs w:val="24"/>
              </w:rPr>
              <w:t>Шуурхай</w:t>
            </w:r>
            <w:proofErr w:type="spellEnd"/>
            <w:r w:rsidRPr="008F681D">
              <w:rPr>
                <w:rFonts w:cs="Times New Roman"/>
                <w:szCs w:val="24"/>
              </w:rPr>
              <w:t xml:space="preserve"> </w:t>
            </w:r>
            <w:proofErr w:type="spellStart"/>
            <w:r w:rsidRPr="008F681D">
              <w:rPr>
                <w:rFonts w:cs="Times New Roman"/>
                <w:szCs w:val="24"/>
              </w:rPr>
              <w:t>алба</w:t>
            </w:r>
            <w:proofErr w:type="spellEnd"/>
          </w:p>
        </w:tc>
        <w:tc>
          <w:tcPr>
            <w:tcW w:w="1701" w:type="dxa"/>
          </w:tcPr>
          <w:p w14:paraId="080D7AC5" w14:textId="77777777" w:rsidR="00E11E90" w:rsidRPr="008F681D" w:rsidRDefault="008225E7" w:rsidP="008225E7">
            <w:pPr>
              <w:jc w:val="both"/>
              <w:rPr>
                <w:rFonts w:cs="Times New Roman"/>
                <w:szCs w:val="24"/>
              </w:rPr>
            </w:pPr>
            <w:r w:rsidRPr="008F681D">
              <w:rPr>
                <w:rFonts w:cs="Times New Roman"/>
                <w:szCs w:val="24"/>
              </w:rPr>
              <w:t xml:space="preserve">25 </w:t>
            </w:r>
            <w:proofErr w:type="spellStart"/>
            <w:r w:rsidRPr="008F681D">
              <w:rPr>
                <w:rFonts w:cs="Times New Roman"/>
                <w:szCs w:val="24"/>
              </w:rPr>
              <w:t>дугаар</w:t>
            </w:r>
            <w:proofErr w:type="spellEnd"/>
            <w:r w:rsidRPr="008F681D">
              <w:rPr>
                <w:rFonts w:cs="Times New Roman"/>
                <w:szCs w:val="24"/>
              </w:rPr>
              <w:t xml:space="preserve"> </w:t>
            </w:r>
            <w:proofErr w:type="spellStart"/>
            <w:r w:rsidRPr="008F681D">
              <w:rPr>
                <w:rFonts w:cs="Times New Roman"/>
                <w:szCs w:val="24"/>
              </w:rPr>
              <w:t>зүйл</w:t>
            </w:r>
            <w:proofErr w:type="spellEnd"/>
          </w:p>
        </w:tc>
        <w:tc>
          <w:tcPr>
            <w:tcW w:w="4819" w:type="dxa"/>
          </w:tcPr>
          <w:p w14:paraId="138F20AD" w14:textId="77777777" w:rsidR="00E11E90" w:rsidRPr="008F681D" w:rsidRDefault="008225E7" w:rsidP="008225E7">
            <w:pPr>
              <w:jc w:val="both"/>
              <w:rPr>
                <w:rFonts w:cs="Times New Roman"/>
                <w:szCs w:val="24"/>
              </w:rPr>
            </w:pPr>
            <w:proofErr w:type="spellStart"/>
            <w:r w:rsidRPr="008F681D">
              <w:rPr>
                <w:rFonts w:cs="Times New Roman"/>
                <w:szCs w:val="24"/>
              </w:rPr>
              <w:t>Дуудлага</w:t>
            </w:r>
            <w:proofErr w:type="spellEnd"/>
            <w:r w:rsidRPr="008F681D">
              <w:rPr>
                <w:rFonts w:cs="Times New Roman"/>
                <w:szCs w:val="24"/>
              </w:rPr>
              <w:t xml:space="preserve"> </w:t>
            </w:r>
            <w:proofErr w:type="spellStart"/>
            <w:r w:rsidRPr="008F681D">
              <w:rPr>
                <w:rFonts w:cs="Times New Roman"/>
                <w:szCs w:val="24"/>
              </w:rPr>
              <w:t>хүлээн</w:t>
            </w:r>
            <w:proofErr w:type="spellEnd"/>
            <w:r w:rsidRPr="008F681D">
              <w:rPr>
                <w:rFonts w:cs="Times New Roman"/>
                <w:szCs w:val="24"/>
              </w:rPr>
              <w:t xml:space="preserve"> </w:t>
            </w:r>
            <w:proofErr w:type="spellStart"/>
            <w:r w:rsidRPr="008F681D">
              <w:rPr>
                <w:rFonts w:cs="Times New Roman"/>
                <w:szCs w:val="24"/>
              </w:rPr>
              <w:t>авах</w:t>
            </w:r>
            <w:proofErr w:type="spellEnd"/>
            <w:r w:rsidRPr="008F681D">
              <w:rPr>
                <w:rFonts w:cs="Times New Roman"/>
                <w:szCs w:val="24"/>
              </w:rPr>
              <w:t xml:space="preserve">, </w:t>
            </w:r>
            <w:proofErr w:type="spellStart"/>
            <w:r w:rsidRPr="008F681D">
              <w:rPr>
                <w:rFonts w:cs="Times New Roman"/>
                <w:szCs w:val="24"/>
              </w:rPr>
              <w:t>ослын</w:t>
            </w:r>
            <w:proofErr w:type="spellEnd"/>
            <w:r w:rsidRPr="008F681D">
              <w:rPr>
                <w:rFonts w:cs="Times New Roman"/>
                <w:szCs w:val="24"/>
              </w:rPr>
              <w:t xml:space="preserve"> </w:t>
            </w:r>
            <w:proofErr w:type="spellStart"/>
            <w:r w:rsidRPr="008F681D">
              <w:rPr>
                <w:rFonts w:cs="Times New Roman"/>
                <w:szCs w:val="24"/>
              </w:rPr>
              <w:t>газарт</w:t>
            </w:r>
            <w:proofErr w:type="spellEnd"/>
            <w:r w:rsidRPr="008F681D">
              <w:rPr>
                <w:rFonts w:cs="Times New Roman"/>
                <w:szCs w:val="24"/>
              </w:rPr>
              <w:t xml:space="preserve"> </w:t>
            </w:r>
            <w:proofErr w:type="spellStart"/>
            <w:r w:rsidRPr="008F681D">
              <w:rPr>
                <w:rFonts w:cs="Times New Roman"/>
                <w:szCs w:val="24"/>
              </w:rPr>
              <w:t>очих</w:t>
            </w:r>
            <w:proofErr w:type="spellEnd"/>
            <w:r w:rsidRPr="008F681D">
              <w:rPr>
                <w:rFonts w:cs="Times New Roman"/>
                <w:szCs w:val="24"/>
              </w:rPr>
              <w:t xml:space="preserve">, </w:t>
            </w:r>
            <w:proofErr w:type="spellStart"/>
            <w:r w:rsidRPr="008F681D">
              <w:rPr>
                <w:rFonts w:cs="Times New Roman"/>
                <w:szCs w:val="24"/>
              </w:rPr>
              <w:t>мэдээлэл</w:t>
            </w:r>
            <w:proofErr w:type="spellEnd"/>
            <w:r w:rsidRPr="008F681D">
              <w:rPr>
                <w:rFonts w:cs="Times New Roman"/>
                <w:szCs w:val="24"/>
              </w:rPr>
              <w:t xml:space="preserve"> </w:t>
            </w:r>
            <w:proofErr w:type="spellStart"/>
            <w:r w:rsidRPr="008F681D">
              <w:rPr>
                <w:rFonts w:cs="Times New Roman"/>
                <w:szCs w:val="24"/>
              </w:rPr>
              <w:t>баталгаажуулах</w:t>
            </w:r>
            <w:proofErr w:type="spellEnd"/>
            <w:r w:rsidRPr="008F681D">
              <w:rPr>
                <w:rFonts w:cs="Times New Roman"/>
                <w:szCs w:val="24"/>
              </w:rPr>
              <w:t xml:space="preserve">, </w:t>
            </w:r>
            <w:proofErr w:type="spellStart"/>
            <w:r w:rsidRPr="008F681D">
              <w:rPr>
                <w:rFonts w:cs="Times New Roman"/>
                <w:szCs w:val="24"/>
              </w:rPr>
              <w:t>орон</w:t>
            </w:r>
            <w:proofErr w:type="spellEnd"/>
            <w:r w:rsidRPr="008F681D">
              <w:rPr>
                <w:rFonts w:cs="Times New Roman"/>
                <w:szCs w:val="24"/>
              </w:rPr>
              <w:t xml:space="preserve"> </w:t>
            </w:r>
            <w:proofErr w:type="spellStart"/>
            <w:r w:rsidRPr="008F681D">
              <w:rPr>
                <w:rFonts w:cs="Times New Roman"/>
                <w:szCs w:val="24"/>
              </w:rPr>
              <w:t>нутгийн</w:t>
            </w:r>
            <w:proofErr w:type="spellEnd"/>
            <w:r w:rsidRPr="008F681D">
              <w:rPr>
                <w:rFonts w:cs="Times New Roman"/>
                <w:szCs w:val="24"/>
              </w:rPr>
              <w:t xml:space="preserve"> </w:t>
            </w:r>
            <w:proofErr w:type="spellStart"/>
            <w:r w:rsidRPr="008F681D">
              <w:rPr>
                <w:rFonts w:cs="Times New Roman"/>
                <w:szCs w:val="24"/>
              </w:rPr>
              <w:t>хүртээмж</w:t>
            </w:r>
            <w:proofErr w:type="spellEnd"/>
            <w:r w:rsidRPr="008F681D">
              <w:rPr>
                <w:rFonts w:cs="Times New Roman"/>
                <w:szCs w:val="24"/>
              </w:rPr>
              <w:t xml:space="preserve">, </w:t>
            </w:r>
            <w:proofErr w:type="spellStart"/>
            <w:r w:rsidRPr="008F681D">
              <w:rPr>
                <w:rFonts w:cs="Times New Roman"/>
                <w:szCs w:val="24"/>
              </w:rPr>
              <w:t>үйлчилгээний</w:t>
            </w:r>
            <w:proofErr w:type="spellEnd"/>
            <w:r w:rsidRPr="008F681D">
              <w:rPr>
                <w:rFonts w:cs="Times New Roman"/>
                <w:szCs w:val="24"/>
              </w:rPr>
              <w:t xml:space="preserve"> </w:t>
            </w:r>
            <w:proofErr w:type="spellStart"/>
            <w:r w:rsidRPr="008F681D">
              <w:rPr>
                <w:rFonts w:cs="Times New Roman"/>
                <w:szCs w:val="24"/>
              </w:rPr>
              <w:t>чанарын</w:t>
            </w:r>
            <w:proofErr w:type="spellEnd"/>
            <w:r w:rsidRPr="008F681D">
              <w:rPr>
                <w:rFonts w:cs="Times New Roman"/>
                <w:szCs w:val="24"/>
              </w:rPr>
              <w:t xml:space="preserve"> </w:t>
            </w:r>
            <w:proofErr w:type="spellStart"/>
            <w:r w:rsidRPr="008F681D">
              <w:rPr>
                <w:rFonts w:cs="Times New Roman"/>
                <w:szCs w:val="24"/>
              </w:rPr>
              <w:t>үзүүлэлтийг</w:t>
            </w:r>
            <w:proofErr w:type="spellEnd"/>
            <w:r w:rsidRPr="008F681D">
              <w:rPr>
                <w:rFonts w:cs="Times New Roman"/>
                <w:szCs w:val="24"/>
              </w:rPr>
              <w:t xml:space="preserve"> </w:t>
            </w:r>
            <w:proofErr w:type="spellStart"/>
            <w:r w:rsidRPr="008F681D">
              <w:rPr>
                <w:rFonts w:cs="Times New Roman"/>
                <w:szCs w:val="24"/>
              </w:rPr>
              <w:t>тогтоох</w:t>
            </w:r>
            <w:proofErr w:type="spellEnd"/>
            <w:r w:rsidRPr="008F681D">
              <w:rPr>
                <w:rFonts w:cs="Times New Roman"/>
                <w:szCs w:val="24"/>
              </w:rPr>
              <w:t>.</w:t>
            </w:r>
          </w:p>
        </w:tc>
      </w:tr>
      <w:tr w:rsidR="00E11E90" w:rsidRPr="008F681D" w14:paraId="3CFF7D79" w14:textId="77777777">
        <w:trPr>
          <w:jc w:val="center"/>
        </w:trPr>
        <w:tc>
          <w:tcPr>
            <w:tcW w:w="567" w:type="dxa"/>
          </w:tcPr>
          <w:p w14:paraId="44B0A208" w14:textId="77777777" w:rsidR="00E11E90" w:rsidRPr="008F681D" w:rsidRDefault="008225E7" w:rsidP="008225E7">
            <w:pPr>
              <w:jc w:val="both"/>
              <w:rPr>
                <w:rFonts w:cs="Times New Roman"/>
                <w:szCs w:val="24"/>
              </w:rPr>
            </w:pPr>
            <w:r w:rsidRPr="008F681D">
              <w:rPr>
                <w:rFonts w:cs="Times New Roman"/>
                <w:szCs w:val="24"/>
              </w:rPr>
              <w:t>8</w:t>
            </w:r>
          </w:p>
        </w:tc>
        <w:tc>
          <w:tcPr>
            <w:tcW w:w="1984" w:type="dxa"/>
          </w:tcPr>
          <w:p w14:paraId="59844670" w14:textId="77777777" w:rsidR="00E11E90" w:rsidRPr="008F681D" w:rsidRDefault="008225E7" w:rsidP="008225E7">
            <w:pPr>
              <w:jc w:val="both"/>
              <w:rPr>
                <w:rFonts w:cs="Times New Roman"/>
                <w:szCs w:val="24"/>
              </w:rPr>
            </w:pPr>
            <w:proofErr w:type="spellStart"/>
            <w:r w:rsidRPr="008F681D">
              <w:rPr>
                <w:rFonts w:cs="Times New Roman"/>
                <w:szCs w:val="24"/>
              </w:rPr>
              <w:t>Маргаан</w:t>
            </w:r>
            <w:proofErr w:type="spellEnd"/>
            <w:r w:rsidRPr="008F681D">
              <w:rPr>
                <w:rFonts w:cs="Times New Roman"/>
                <w:szCs w:val="24"/>
              </w:rPr>
              <w:t xml:space="preserve"> </w:t>
            </w:r>
            <w:proofErr w:type="spellStart"/>
            <w:r w:rsidRPr="008F681D">
              <w:rPr>
                <w:rFonts w:cs="Times New Roman"/>
                <w:szCs w:val="24"/>
              </w:rPr>
              <w:t>шийдвэрлэлт</w:t>
            </w:r>
            <w:proofErr w:type="spellEnd"/>
          </w:p>
        </w:tc>
        <w:tc>
          <w:tcPr>
            <w:tcW w:w="1701" w:type="dxa"/>
          </w:tcPr>
          <w:p w14:paraId="50DCA515" w14:textId="77777777" w:rsidR="00E11E90" w:rsidRPr="008F681D" w:rsidRDefault="008225E7" w:rsidP="008225E7">
            <w:pPr>
              <w:jc w:val="both"/>
              <w:rPr>
                <w:rFonts w:cs="Times New Roman"/>
                <w:szCs w:val="24"/>
              </w:rPr>
            </w:pPr>
            <w:r w:rsidRPr="008F681D">
              <w:rPr>
                <w:rFonts w:cs="Times New Roman"/>
                <w:szCs w:val="24"/>
              </w:rPr>
              <w:t xml:space="preserve">27 </w:t>
            </w:r>
            <w:proofErr w:type="spellStart"/>
            <w:r w:rsidRPr="008F681D">
              <w:rPr>
                <w:rFonts w:cs="Times New Roman"/>
                <w:szCs w:val="24"/>
              </w:rPr>
              <w:t>дугаар</w:t>
            </w:r>
            <w:proofErr w:type="spellEnd"/>
            <w:r w:rsidRPr="008F681D">
              <w:rPr>
                <w:rFonts w:cs="Times New Roman"/>
                <w:szCs w:val="24"/>
              </w:rPr>
              <w:t xml:space="preserve"> </w:t>
            </w:r>
            <w:proofErr w:type="spellStart"/>
            <w:r w:rsidRPr="008F681D">
              <w:rPr>
                <w:rFonts w:cs="Times New Roman"/>
                <w:szCs w:val="24"/>
              </w:rPr>
              <w:t>зүйл</w:t>
            </w:r>
            <w:proofErr w:type="spellEnd"/>
          </w:p>
        </w:tc>
        <w:tc>
          <w:tcPr>
            <w:tcW w:w="4819" w:type="dxa"/>
          </w:tcPr>
          <w:p w14:paraId="17B3B38D" w14:textId="77777777" w:rsidR="00E11E90" w:rsidRPr="008F681D" w:rsidRDefault="008225E7" w:rsidP="008225E7">
            <w:pPr>
              <w:jc w:val="both"/>
              <w:rPr>
                <w:rFonts w:cs="Times New Roman"/>
                <w:szCs w:val="24"/>
              </w:rPr>
            </w:pPr>
            <w:proofErr w:type="spellStart"/>
            <w:r w:rsidRPr="008F681D">
              <w:rPr>
                <w:rFonts w:cs="Times New Roman"/>
                <w:szCs w:val="24"/>
              </w:rPr>
              <w:t>Даатгалын</w:t>
            </w:r>
            <w:proofErr w:type="spellEnd"/>
            <w:r w:rsidRPr="008F681D">
              <w:rPr>
                <w:rFonts w:cs="Times New Roman"/>
                <w:szCs w:val="24"/>
              </w:rPr>
              <w:t xml:space="preserve"> </w:t>
            </w:r>
            <w:proofErr w:type="spellStart"/>
            <w:r w:rsidRPr="008F681D">
              <w:rPr>
                <w:rFonts w:cs="Times New Roman"/>
                <w:szCs w:val="24"/>
              </w:rPr>
              <w:t>тухай</w:t>
            </w:r>
            <w:proofErr w:type="spellEnd"/>
            <w:r w:rsidRPr="008F681D">
              <w:rPr>
                <w:rFonts w:cs="Times New Roman"/>
                <w:szCs w:val="24"/>
              </w:rPr>
              <w:t xml:space="preserve"> </w:t>
            </w:r>
            <w:proofErr w:type="spellStart"/>
            <w:r w:rsidRPr="008F681D">
              <w:rPr>
                <w:rFonts w:cs="Times New Roman"/>
                <w:szCs w:val="24"/>
              </w:rPr>
              <w:t>хуулийн</w:t>
            </w:r>
            <w:proofErr w:type="spellEnd"/>
            <w:r w:rsidRPr="008F681D">
              <w:rPr>
                <w:rFonts w:cs="Times New Roman"/>
                <w:szCs w:val="24"/>
              </w:rPr>
              <w:t xml:space="preserve"> 82 </w:t>
            </w:r>
            <w:proofErr w:type="spellStart"/>
            <w:r w:rsidRPr="008F681D">
              <w:rPr>
                <w:rFonts w:cs="Times New Roman"/>
                <w:szCs w:val="24"/>
              </w:rPr>
              <w:t>дугаар</w:t>
            </w:r>
            <w:proofErr w:type="spellEnd"/>
            <w:r w:rsidRPr="008F681D">
              <w:rPr>
                <w:rFonts w:cs="Times New Roman"/>
                <w:szCs w:val="24"/>
              </w:rPr>
              <w:t xml:space="preserve"> </w:t>
            </w:r>
            <w:proofErr w:type="spellStart"/>
            <w:r w:rsidRPr="008F681D">
              <w:rPr>
                <w:rFonts w:cs="Times New Roman"/>
                <w:szCs w:val="24"/>
              </w:rPr>
              <w:t>зүйлтэй</w:t>
            </w:r>
            <w:proofErr w:type="spellEnd"/>
            <w:r w:rsidRPr="008F681D">
              <w:rPr>
                <w:rFonts w:cs="Times New Roman"/>
                <w:szCs w:val="24"/>
              </w:rPr>
              <w:t xml:space="preserve"> </w:t>
            </w:r>
            <w:proofErr w:type="spellStart"/>
            <w:r w:rsidRPr="008F681D">
              <w:rPr>
                <w:rFonts w:cs="Times New Roman"/>
                <w:szCs w:val="24"/>
              </w:rPr>
              <w:t>холбохын</w:t>
            </w:r>
            <w:proofErr w:type="spellEnd"/>
            <w:r w:rsidRPr="008F681D">
              <w:rPr>
                <w:rFonts w:cs="Times New Roman"/>
                <w:szCs w:val="24"/>
              </w:rPr>
              <w:t xml:space="preserve"> </w:t>
            </w:r>
            <w:proofErr w:type="spellStart"/>
            <w:r w:rsidRPr="008F681D">
              <w:rPr>
                <w:rFonts w:cs="Times New Roman"/>
                <w:szCs w:val="24"/>
              </w:rPr>
              <w:t>зэрэгцээ</w:t>
            </w:r>
            <w:proofErr w:type="spellEnd"/>
            <w:r w:rsidRPr="008F681D">
              <w:rPr>
                <w:rFonts w:cs="Times New Roman"/>
                <w:szCs w:val="24"/>
              </w:rPr>
              <w:t xml:space="preserve"> </w:t>
            </w:r>
            <w:proofErr w:type="spellStart"/>
            <w:r w:rsidRPr="008F681D">
              <w:rPr>
                <w:rFonts w:cs="Times New Roman"/>
                <w:szCs w:val="24"/>
              </w:rPr>
              <w:t>жолоочийн</w:t>
            </w:r>
            <w:proofErr w:type="spellEnd"/>
            <w:r w:rsidRPr="008F681D">
              <w:rPr>
                <w:rFonts w:cs="Times New Roman"/>
                <w:szCs w:val="24"/>
              </w:rPr>
              <w:t xml:space="preserve"> </w:t>
            </w:r>
            <w:proofErr w:type="spellStart"/>
            <w:r w:rsidRPr="008F681D">
              <w:rPr>
                <w:rFonts w:cs="Times New Roman"/>
                <w:szCs w:val="24"/>
              </w:rPr>
              <w:t>даатгалын</w:t>
            </w:r>
            <w:proofErr w:type="spellEnd"/>
            <w:r w:rsidRPr="008F681D">
              <w:rPr>
                <w:rFonts w:cs="Times New Roman"/>
                <w:szCs w:val="24"/>
              </w:rPr>
              <w:t xml:space="preserve"> </w:t>
            </w:r>
            <w:proofErr w:type="spellStart"/>
            <w:r w:rsidRPr="008F681D">
              <w:rPr>
                <w:rFonts w:cs="Times New Roman"/>
                <w:szCs w:val="24"/>
              </w:rPr>
              <w:t>онцлог</w:t>
            </w:r>
            <w:proofErr w:type="spellEnd"/>
            <w:r w:rsidRPr="008F681D">
              <w:rPr>
                <w:rFonts w:cs="Times New Roman"/>
                <w:szCs w:val="24"/>
              </w:rPr>
              <w:t xml:space="preserve"> </w:t>
            </w:r>
            <w:proofErr w:type="spellStart"/>
            <w:r w:rsidRPr="008F681D">
              <w:rPr>
                <w:rFonts w:cs="Times New Roman"/>
                <w:szCs w:val="24"/>
              </w:rPr>
              <w:t>бүхий</w:t>
            </w:r>
            <w:proofErr w:type="spellEnd"/>
            <w:r w:rsidRPr="008F681D">
              <w:rPr>
                <w:rFonts w:cs="Times New Roman"/>
                <w:szCs w:val="24"/>
              </w:rPr>
              <w:t xml:space="preserve"> </w:t>
            </w:r>
            <w:proofErr w:type="spellStart"/>
            <w:r w:rsidRPr="008F681D">
              <w:rPr>
                <w:rFonts w:cs="Times New Roman"/>
                <w:szCs w:val="24"/>
              </w:rPr>
              <w:t>гомдол</w:t>
            </w:r>
            <w:proofErr w:type="spellEnd"/>
            <w:r w:rsidRPr="008F681D">
              <w:rPr>
                <w:rFonts w:cs="Times New Roman"/>
                <w:szCs w:val="24"/>
              </w:rPr>
              <w:t xml:space="preserve"> </w:t>
            </w:r>
            <w:proofErr w:type="spellStart"/>
            <w:r w:rsidRPr="008F681D">
              <w:rPr>
                <w:rFonts w:cs="Times New Roman"/>
                <w:szCs w:val="24"/>
              </w:rPr>
              <w:t>гаргах</w:t>
            </w:r>
            <w:proofErr w:type="spellEnd"/>
            <w:r w:rsidRPr="008F681D">
              <w:rPr>
                <w:rFonts w:cs="Times New Roman"/>
                <w:szCs w:val="24"/>
              </w:rPr>
              <w:t xml:space="preserve"> </w:t>
            </w:r>
            <w:proofErr w:type="spellStart"/>
            <w:r w:rsidRPr="008F681D">
              <w:rPr>
                <w:rFonts w:cs="Times New Roman"/>
                <w:szCs w:val="24"/>
              </w:rPr>
              <w:t>шат</w:t>
            </w:r>
            <w:proofErr w:type="spellEnd"/>
            <w:r w:rsidRPr="008F681D">
              <w:rPr>
                <w:rFonts w:cs="Times New Roman"/>
                <w:szCs w:val="24"/>
              </w:rPr>
              <w:t xml:space="preserve"> </w:t>
            </w:r>
            <w:proofErr w:type="spellStart"/>
            <w:r w:rsidRPr="008F681D">
              <w:rPr>
                <w:rFonts w:cs="Times New Roman"/>
                <w:szCs w:val="24"/>
              </w:rPr>
              <w:t>дараалал</w:t>
            </w:r>
            <w:proofErr w:type="spellEnd"/>
            <w:r w:rsidRPr="008F681D">
              <w:rPr>
                <w:rFonts w:cs="Times New Roman"/>
                <w:szCs w:val="24"/>
              </w:rPr>
              <w:t xml:space="preserve">, </w:t>
            </w:r>
            <w:proofErr w:type="spellStart"/>
            <w:r w:rsidRPr="008F681D">
              <w:rPr>
                <w:rFonts w:cs="Times New Roman"/>
                <w:szCs w:val="24"/>
              </w:rPr>
              <w:t>хугацаа</w:t>
            </w:r>
            <w:proofErr w:type="spellEnd"/>
            <w:r w:rsidRPr="008F681D">
              <w:rPr>
                <w:rFonts w:cs="Times New Roman"/>
                <w:szCs w:val="24"/>
              </w:rPr>
              <w:t xml:space="preserve">, </w:t>
            </w:r>
            <w:proofErr w:type="spellStart"/>
            <w:r w:rsidRPr="008F681D">
              <w:rPr>
                <w:rFonts w:cs="Times New Roman"/>
                <w:szCs w:val="24"/>
              </w:rPr>
              <w:t>цахим</w:t>
            </w:r>
            <w:proofErr w:type="spellEnd"/>
            <w:r w:rsidRPr="008F681D">
              <w:rPr>
                <w:rFonts w:cs="Times New Roman"/>
                <w:szCs w:val="24"/>
              </w:rPr>
              <w:t xml:space="preserve"> </w:t>
            </w:r>
            <w:proofErr w:type="spellStart"/>
            <w:r w:rsidRPr="008F681D">
              <w:rPr>
                <w:rFonts w:cs="Times New Roman"/>
                <w:szCs w:val="24"/>
              </w:rPr>
              <w:t>гомдол</w:t>
            </w:r>
            <w:proofErr w:type="spellEnd"/>
            <w:r w:rsidRPr="008F681D">
              <w:rPr>
                <w:rFonts w:cs="Times New Roman"/>
                <w:szCs w:val="24"/>
              </w:rPr>
              <w:t xml:space="preserve">, </w:t>
            </w:r>
            <w:proofErr w:type="spellStart"/>
            <w:r w:rsidRPr="008F681D">
              <w:rPr>
                <w:rFonts w:cs="Times New Roman"/>
                <w:szCs w:val="24"/>
              </w:rPr>
              <w:t>хэрэглэгчид</w:t>
            </w:r>
            <w:proofErr w:type="spellEnd"/>
            <w:r w:rsidRPr="008F681D">
              <w:rPr>
                <w:rFonts w:cs="Times New Roman"/>
                <w:szCs w:val="24"/>
              </w:rPr>
              <w:t xml:space="preserve"> </w:t>
            </w:r>
            <w:proofErr w:type="spellStart"/>
            <w:r w:rsidRPr="008F681D">
              <w:rPr>
                <w:rFonts w:cs="Times New Roman"/>
                <w:szCs w:val="24"/>
              </w:rPr>
              <w:t>мэдээлэх</w:t>
            </w:r>
            <w:proofErr w:type="spellEnd"/>
            <w:r w:rsidRPr="008F681D">
              <w:rPr>
                <w:rFonts w:cs="Times New Roman"/>
                <w:szCs w:val="24"/>
              </w:rPr>
              <w:t xml:space="preserve"> </w:t>
            </w:r>
            <w:proofErr w:type="spellStart"/>
            <w:r w:rsidRPr="008F681D">
              <w:rPr>
                <w:rFonts w:cs="Times New Roman"/>
                <w:szCs w:val="24"/>
              </w:rPr>
              <w:t>үүргийг</w:t>
            </w:r>
            <w:proofErr w:type="spellEnd"/>
            <w:r w:rsidRPr="008F681D">
              <w:rPr>
                <w:rFonts w:cs="Times New Roman"/>
                <w:szCs w:val="24"/>
              </w:rPr>
              <w:t xml:space="preserve"> </w:t>
            </w:r>
            <w:proofErr w:type="spellStart"/>
            <w:r w:rsidRPr="008F681D">
              <w:rPr>
                <w:rFonts w:cs="Times New Roman"/>
                <w:szCs w:val="24"/>
              </w:rPr>
              <w:t>тодорхой</w:t>
            </w:r>
            <w:proofErr w:type="spellEnd"/>
            <w:r w:rsidRPr="008F681D">
              <w:rPr>
                <w:rFonts w:cs="Times New Roman"/>
                <w:szCs w:val="24"/>
              </w:rPr>
              <w:t xml:space="preserve"> </w:t>
            </w:r>
            <w:proofErr w:type="spellStart"/>
            <w:r w:rsidRPr="008F681D">
              <w:rPr>
                <w:rFonts w:cs="Times New Roman"/>
                <w:szCs w:val="24"/>
              </w:rPr>
              <w:t>болгох</w:t>
            </w:r>
            <w:proofErr w:type="spellEnd"/>
            <w:r w:rsidRPr="008F681D">
              <w:rPr>
                <w:rFonts w:cs="Times New Roman"/>
                <w:szCs w:val="24"/>
              </w:rPr>
              <w:t>.</w:t>
            </w:r>
          </w:p>
        </w:tc>
      </w:tr>
    </w:tbl>
    <w:p w14:paraId="08CE6F91" w14:textId="77777777" w:rsidR="00E11E90" w:rsidRPr="008F681D" w:rsidRDefault="00E11E90" w:rsidP="008225E7">
      <w:pPr>
        <w:jc w:val="both"/>
        <w:rPr>
          <w:rFonts w:cs="Times New Roman"/>
          <w:szCs w:val="24"/>
        </w:rPr>
      </w:pPr>
    </w:p>
    <w:p w14:paraId="775ED379" w14:textId="613C1F91" w:rsidR="00E11E90" w:rsidRPr="008F681D" w:rsidRDefault="00680A55" w:rsidP="008225E7">
      <w:pPr>
        <w:pStyle w:val="Heading2"/>
        <w:jc w:val="both"/>
        <w:rPr>
          <w:rFonts w:ascii="Times New Roman" w:hAnsi="Times New Roman" w:cs="Times New Roman"/>
          <w:sz w:val="24"/>
          <w:szCs w:val="24"/>
        </w:rPr>
      </w:pPr>
      <w:r w:rsidRPr="00680A55">
        <w:rPr>
          <w:rFonts w:cs="Times New Roman"/>
          <w:noProof/>
          <w:color w:val="FFFFFF" w:themeColor="background1"/>
          <w:szCs w:val="24"/>
        </w:rPr>
        <w:lastRenderedPageBreak/>
        <mc:AlternateContent>
          <mc:Choice Requires="wps">
            <w:drawing>
              <wp:anchor distT="0" distB="0" distL="114300" distR="114300" simplePos="0" relativeHeight="251676160" behindDoc="1" locked="0" layoutInCell="1" allowOverlap="1" wp14:anchorId="3B1D6650" wp14:editId="4FA679B6">
                <wp:simplePos x="0" y="0"/>
                <wp:positionH relativeFrom="column">
                  <wp:posOffset>-905774</wp:posOffset>
                </wp:positionH>
                <wp:positionV relativeFrom="paragraph">
                  <wp:posOffset>-733641</wp:posOffset>
                </wp:positionV>
                <wp:extent cx="340995" cy="10070465"/>
                <wp:effectExtent l="19050" t="57150" r="97155" b="64135"/>
                <wp:wrapNone/>
                <wp:docPr id="484076777" name="Rectangle 4"/>
                <wp:cNvGraphicFramePr/>
                <a:graphic xmlns:a="http://schemas.openxmlformats.org/drawingml/2006/main">
                  <a:graphicData uri="http://schemas.microsoft.com/office/word/2010/wordprocessingShape">
                    <wps:wsp>
                      <wps:cNvSpPr/>
                      <wps:spPr>
                        <a:xfrm>
                          <a:off x="0" y="0"/>
                          <a:ext cx="340995" cy="10070465"/>
                        </a:xfrm>
                        <a:prstGeom prst="rect">
                          <a:avLst/>
                        </a:prstGeom>
                        <a:gradFill>
                          <a:gsLst>
                            <a:gs pos="58000">
                              <a:schemeClr val="tx2">
                                <a:lumMod val="75000"/>
                              </a:schemeClr>
                            </a:gs>
                            <a:gs pos="0">
                              <a:schemeClr val="tx2">
                                <a:lumMod val="50000"/>
                              </a:schemeClr>
                            </a:gs>
                            <a:gs pos="100000">
                              <a:schemeClr val="tx2">
                                <a:lumMod val="60000"/>
                                <a:lumOff val="40000"/>
                              </a:schemeClr>
                            </a:gs>
                          </a:gsLst>
                        </a:gradFill>
                        <a:ln>
                          <a:noFill/>
                        </a:ln>
                        <a:effectLst>
                          <a:outerShdw blurRad="50800" dist="38100" algn="l" rotWithShape="0">
                            <a:prstClr val="black">
                              <a:alpha val="40000"/>
                            </a:prstClr>
                          </a:outerShdw>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E455AFE" id="Rectangle 4" o:spid="_x0000_s1026" style="position:absolute;margin-left:-71.3pt;margin-top:-57.75pt;width:26.85pt;height:792.95pt;z-index:-251640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" fillcolor="#0f243e [1615]" stroked="f">
                <v:fill color2="#548dd4 [1951]" rotate="t" angle="180" colors="0 #10253f;38011f #17375e;1 #558ed5" focus="100%" type="gradient">
                  <o:fill v:ext="view" type="gradientUnscaled"/>
                </v:fill>
                <v:shadow on="t" color="black" opacity="26214f" origin="-.5" offset="3pt,0"/>
              </v:rect>
            </w:pict>
          </mc:Fallback>
        </mc:AlternateContent>
      </w:r>
      <w:r w:rsidR="00AC546D" w:rsidRPr="008F681D">
        <w:rPr>
          <w:rFonts w:ascii="Times New Roman" w:eastAsia="Times New Roman" w:hAnsi="Times New Roman" w:cs="Times New Roman"/>
          <w:sz w:val="24"/>
          <w:szCs w:val="24"/>
        </w:rPr>
        <w:t>6</w:t>
      </w:r>
      <w:r w:rsidR="008225E7" w:rsidRPr="008F681D">
        <w:rPr>
          <w:rFonts w:ascii="Times New Roman" w:eastAsia="Times New Roman" w:hAnsi="Times New Roman" w:cs="Times New Roman"/>
          <w:sz w:val="24"/>
          <w:szCs w:val="24"/>
        </w:rPr>
        <w:t xml:space="preserve">.2. </w:t>
      </w:r>
      <w:proofErr w:type="spellStart"/>
      <w:r w:rsidR="008225E7" w:rsidRPr="008F681D">
        <w:rPr>
          <w:rFonts w:ascii="Times New Roman" w:eastAsia="Times New Roman" w:hAnsi="Times New Roman" w:cs="Times New Roman"/>
          <w:sz w:val="24"/>
          <w:szCs w:val="24"/>
        </w:rPr>
        <w:t>Дэд</w:t>
      </w:r>
      <w:proofErr w:type="spellEnd"/>
      <w:r w:rsidR="008225E7" w:rsidRPr="008F681D">
        <w:rPr>
          <w:rFonts w:ascii="Times New Roman" w:eastAsia="Times New Roman" w:hAnsi="Times New Roman" w:cs="Times New Roman"/>
          <w:sz w:val="24"/>
          <w:szCs w:val="24"/>
        </w:rPr>
        <w:t xml:space="preserve"> </w:t>
      </w:r>
      <w:proofErr w:type="spellStart"/>
      <w:r w:rsidR="008225E7" w:rsidRPr="008F681D">
        <w:rPr>
          <w:rFonts w:ascii="Times New Roman" w:eastAsia="Times New Roman" w:hAnsi="Times New Roman" w:cs="Times New Roman"/>
          <w:sz w:val="24"/>
          <w:szCs w:val="24"/>
        </w:rPr>
        <w:t>акт</w:t>
      </w:r>
      <w:proofErr w:type="spellEnd"/>
      <w:r w:rsidR="008225E7" w:rsidRPr="008F681D">
        <w:rPr>
          <w:rFonts w:ascii="Times New Roman" w:eastAsia="Times New Roman" w:hAnsi="Times New Roman" w:cs="Times New Roman"/>
          <w:sz w:val="24"/>
          <w:szCs w:val="24"/>
        </w:rPr>
        <w:t xml:space="preserve">, </w:t>
      </w:r>
      <w:proofErr w:type="spellStart"/>
      <w:r w:rsidR="008225E7" w:rsidRPr="008F681D">
        <w:rPr>
          <w:rFonts w:ascii="Times New Roman" w:eastAsia="Times New Roman" w:hAnsi="Times New Roman" w:cs="Times New Roman"/>
          <w:sz w:val="24"/>
          <w:szCs w:val="24"/>
        </w:rPr>
        <w:t>хэрэгжилтийн</w:t>
      </w:r>
      <w:proofErr w:type="spellEnd"/>
      <w:r w:rsidR="008225E7" w:rsidRPr="008F681D">
        <w:rPr>
          <w:rFonts w:ascii="Times New Roman" w:eastAsia="Times New Roman" w:hAnsi="Times New Roman" w:cs="Times New Roman"/>
          <w:sz w:val="24"/>
          <w:szCs w:val="24"/>
        </w:rPr>
        <w:t xml:space="preserve"> </w:t>
      </w:r>
      <w:proofErr w:type="spellStart"/>
      <w:r w:rsidR="008225E7" w:rsidRPr="008F681D">
        <w:rPr>
          <w:rFonts w:ascii="Times New Roman" w:eastAsia="Times New Roman" w:hAnsi="Times New Roman" w:cs="Times New Roman"/>
          <w:sz w:val="24"/>
          <w:szCs w:val="24"/>
        </w:rPr>
        <w:t>түвшинд</w:t>
      </w:r>
      <w:proofErr w:type="spellEnd"/>
      <w:r w:rsidR="008225E7" w:rsidRPr="008F681D">
        <w:rPr>
          <w:rFonts w:ascii="Times New Roman" w:eastAsia="Times New Roman" w:hAnsi="Times New Roman" w:cs="Times New Roman"/>
          <w:sz w:val="24"/>
          <w:szCs w:val="24"/>
        </w:rPr>
        <w:t xml:space="preserve"> </w:t>
      </w:r>
      <w:proofErr w:type="spellStart"/>
      <w:r w:rsidR="008225E7" w:rsidRPr="008F681D">
        <w:rPr>
          <w:rFonts w:ascii="Times New Roman" w:eastAsia="Times New Roman" w:hAnsi="Times New Roman" w:cs="Times New Roman"/>
          <w:sz w:val="24"/>
          <w:szCs w:val="24"/>
        </w:rPr>
        <w:t>авах</w:t>
      </w:r>
      <w:proofErr w:type="spellEnd"/>
      <w:r w:rsidR="008225E7" w:rsidRPr="008F681D">
        <w:rPr>
          <w:rFonts w:ascii="Times New Roman" w:eastAsia="Times New Roman" w:hAnsi="Times New Roman" w:cs="Times New Roman"/>
          <w:sz w:val="24"/>
          <w:szCs w:val="24"/>
        </w:rPr>
        <w:t xml:space="preserve"> </w:t>
      </w:r>
      <w:proofErr w:type="spellStart"/>
      <w:r w:rsidR="008225E7" w:rsidRPr="008F681D">
        <w:rPr>
          <w:rFonts w:ascii="Times New Roman" w:eastAsia="Times New Roman" w:hAnsi="Times New Roman" w:cs="Times New Roman"/>
          <w:sz w:val="24"/>
          <w:szCs w:val="24"/>
        </w:rPr>
        <w:t>арга</w:t>
      </w:r>
      <w:proofErr w:type="spellEnd"/>
      <w:r w:rsidR="008225E7" w:rsidRPr="008F681D">
        <w:rPr>
          <w:rFonts w:ascii="Times New Roman" w:eastAsia="Times New Roman" w:hAnsi="Times New Roman" w:cs="Times New Roman"/>
          <w:sz w:val="24"/>
          <w:szCs w:val="24"/>
        </w:rPr>
        <w:t xml:space="preserve"> </w:t>
      </w:r>
      <w:proofErr w:type="spellStart"/>
      <w:r w:rsidR="008225E7" w:rsidRPr="008F681D">
        <w:rPr>
          <w:rFonts w:ascii="Times New Roman" w:eastAsia="Times New Roman" w:hAnsi="Times New Roman" w:cs="Times New Roman"/>
          <w:sz w:val="24"/>
          <w:szCs w:val="24"/>
        </w:rPr>
        <w:t>хэмжээ</w:t>
      </w:r>
      <w:proofErr w:type="spellEnd"/>
    </w:p>
    <w:p w14:paraId="155DF0AF" w14:textId="58697862" w:rsidR="00E11E90" w:rsidRPr="008F681D" w:rsidRDefault="008225E7" w:rsidP="008225E7">
      <w:pPr>
        <w:pStyle w:val="ListBullet"/>
        <w:spacing w:after="60"/>
        <w:jc w:val="both"/>
        <w:rPr>
          <w:rFonts w:cs="Times New Roman"/>
          <w:szCs w:val="24"/>
        </w:rPr>
      </w:pPr>
      <w:proofErr w:type="spellStart"/>
      <w:r w:rsidRPr="008F681D">
        <w:rPr>
          <w:rFonts w:cs="Times New Roman"/>
          <w:szCs w:val="24"/>
        </w:rPr>
        <w:t>Даатгалын</w:t>
      </w:r>
      <w:proofErr w:type="spellEnd"/>
      <w:r w:rsidRPr="008F681D">
        <w:rPr>
          <w:rFonts w:cs="Times New Roman"/>
          <w:szCs w:val="24"/>
        </w:rPr>
        <w:t xml:space="preserve"> </w:t>
      </w:r>
      <w:proofErr w:type="spellStart"/>
      <w:r w:rsidRPr="008F681D">
        <w:rPr>
          <w:rFonts w:cs="Times New Roman"/>
          <w:szCs w:val="24"/>
        </w:rPr>
        <w:t>хураамжийн</w:t>
      </w:r>
      <w:proofErr w:type="spellEnd"/>
      <w:r w:rsidRPr="008F681D">
        <w:rPr>
          <w:rFonts w:cs="Times New Roman"/>
          <w:szCs w:val="24"/>
        </w:rPr>
        <w:t xml:space="preserve"> </w:t>
      </w:r>
      <w:proofErr w:type="spellStart"/>
      <w:r w:rsidRPr="008F681D">
        <w:rPr>
          <w:rFonts w:cs="Times New Roman"/>
          <w:szCs w:val="24"/>
        </w:rPr>
        <w:t>итгэлцүүр</w:t>
      </w:r>
      <w:proofErr w:type="spellEnd"/>
      <w:r w:rsidRPr="008F681D">
        <w:rPr>
          <w:rFonts w:cs="Times New Roman"/>
          <w:szCs w:val="24"/>
        </w:rPr>
        <w:t xml:space="preserve"> </w:t>
      </w:r>
      <w:proofErr w:type="spellStart"/>
      <w:r w:rsidRPr="008F681D">
        <w:rPr>
          <w:rFonts w:cs="Times New Roman"/>
          <w:szCs w:val="24"/>
        </w:rPr>
        <w:t>хэрэглэх</w:t>
      </w:r>
      <w:proofErr w:type="spellEnd"/>
      <w:r w:rsidRPr="008F681D">
        <w:rPr>
          <w:rFonts w:cs="Times New Roman"/>
          <w:szCs w:val="24"/>
        </w:rPr>
        <w:t xml:space="preserve"> </w:t>
      </w:r>
      <w:proofErr w:type="spellStart"/>
      <w:r w:rsidRPr="008F681D">
        <w:rPr>
          <w:rFonts w:cs="Times New Roman"/>
          <w:szCs w:val="24"/>
        </w:rPr>
        <w:t>журмыг</w:t>
      </w:r>
      <w:proofErr w:type="spellEnd"/>
      <w:r w:rsidRPr="008F681D">
        <w:rPr>
          <w:rFonts w:cs="Times New Roman"/>
          <w:szCs w:val="24"/>
        </w:rPr>
        <w:t xml:space="preserve"> 2025-2026 </w:t>
      </w:r>
      <w:proofErr w:type="spellStart"/>
      <w:r w:rsidRPr="008F681D">
        <w:rPr>
          <w:rFonts w:cs="Times New Roman"/>
          <w:szCs w:val="24"/>
        </w:rPr>
        <w:t>оны</w:t>
      </w:r>
      <w:proofErr w:type="spellEnd"/>
      <w:r w:rsidRPr="008F681D">
        <w:rPr>
          <w:rFonts w:cs="Times New Roman"/>
          <w:szCs w:val="24"/>
        </w:rPr>
        <w:t xml:space="preserve"> </w:t>
      </w:r>
      <w:proofErr w:type="spellStart"/>
      <w:r w:rsidRPr="008F681D">
        <w:rPr>
          <w:rFonts w:cs="Times New Roman"/>
          <w:szCs w:val="24"/>
        </w:rPr>
        <w:t>бодит</w:t>
      </w:r>
      <w:proofErr w:type="spellEnd"/>
      <w:r w:rsidRPr="008F681D">
        <w:rPr>
          <w:rFonts w:cs="Times New Roman"/>
          <w:szCs w:val="24"/>
        </w:rPr>
        <w:t xml:space="preserve"> </w:t>
      </w:r>
      <w:proofErr w:type="spellStart"/>
      <w:r w:rsidRPr="008F681D">
        <w:rPr>
          <w:rFonts w:cs="Times New Roman"/>
          <w:szCs w:val="24"/>
        </w:rPr>
        <w:t>гэрээ</w:t>
      </w:r>
      <w:proofErr w:type="spellEnd"/>
      <w:r w:rsidRPr="008F681D">
        <w:rPr>
          <w:rFonts w:cs="Times New Roman"/>
          <w:szCs w:val="24"/>
        </w:rPr>
        <w:t xml:space="preserve">, </w:t>
      </w:r>
      <w:proofErr w:type="spellStart"/>
      <w:r w:rsidRPr="008F681D">
        <w:rPr>
          <w:rFonts w:cs="Times New Roman"/>
          <w:szCs w:val="24"/>
        </w:rPr>
        <w:t>хохирол</w:t>
      </w:r>
      <w:proofErr w:type="spellEnd"/>
      <w:r w:rsidRPr="008F681D">
        <w:rPr>
          <w:rFonts w:cs="Times New Roman"/>
          <w:szCs w:val="24"/>
        </w:rPr>
        <w:t xml:space="preserve">, </w:t>
      </w:r>
      <w:proofErr w:type="spellStart"/>
      <w:r w:rsidRPr="008F681D">
        <w:rPr>
          <w:rFonts w:cs="Times New Roman"/>
          <w:szCs w:val="24"/>
        </w:rPr>
        <w:t>нөхөн</w:t>
      </w:r>
      <w:proofErr w:type="spellEnd"/>
      <w:r w:rsidRPr="008F681D">
        <w:rPr>
          <w:rFonts w:cs="Times New Roman"/>
          <w:szCs w:val="24"/>
        </w:rPr>
        <w:t xml:space="preserve"> </w:t>
      </w:r>
      <w:proofErr w:type="spellStart"/>
      <w:r w:rsidRPr="008F681D">
        <w:rPr>
          <w:rFonts w:cs="Times New Roman"/>
          <w:szCs w:val="24"/>
        </w:rPr>
        <w:t>төлбөр</w:t>
      </w:r>
      <w:proofErr w:type="spellEnd"/>
      <w:r w:rsidRPr="008F681D">
        <w:rPr>
          <w:rFonts w:cs="Times New Roman"/>
          <w:szCs w:val="24"/>
        </w:rPr>
        <w:t xml:space="preserve">, </w:t>
      </w:r>
      <w:proofErr w:type="spellStart"/>
      <w:r w:rsidRPr="008F681D">
        <w:rPr>
          <w:rFonts w:cs="Times New Roman"/>
          <w:szCs w:val="24"/>
        </w:rPr>
        <w:t>бүс</w:t>
      </w:r>
      <w:proofErr w:type="spellEnd"/>
      <w:r w:rsidRPr="008F681D">
        <w:rPr>
          <w:rFonts w:cs="Times New Roman"/>
          <w:szCs w:val="24"/>
        </w:rPr>
        <w:t xml:space="preserve"> </w:t>
      </w:r>
      <w:proofErr w:type="spellStart"/>
      <w:r w:rsidRPr="008F681D">
        <w:rPr>
          <w:rFonts w:cs="Times New Roman"/>
          <w:szCs w:val="24"/>
        </w:rPr>
        <w:t>нутгийн</w:t>
      </w:r>
      <w:proofErr w:type="spellEnd"/>
      <w:r w:rsidRPr="008F681D">
        <w:rPr>
          <w:rFonts w:cs="Times New Roman"/>
          <w:szCs w:val="24"/>
        </w:rPr>
        <w:t xml:space="preserve"> </w:t>
      </w:r>
      <w:proofErr w:type="spellStart"/>
      <w:r w:rsidRPr="008F681D">
        <w:rPr>
          <w:rFonts w:cs="Times New Roman"/>
          <w:szCs w:val="24"/>
        </w:rPr>
        <w:t>ослын</w:t>
      </w:r>
      <w:proofErr w:type="spellEnd"/>
      <w:r w:rsidRPr="008F681D">
        <w:rPr>
          <w:rFonts w:cs="Times New Roman"/>
          <w:szCs w:val="24"/>
        </w:rPr>
        <w:t xml:space="preserve"> </w:t>
      </w:r>
      <w:proofErr w:type="spellStart"/>
      <w:r w:rsidRPr="008F681D">
        <w:rPr>
          <w:rFonts w:cs="Times New Roman"/>
          <w:szCs w:val="24"/>
        </w:rPr>
        <w:t>давтамж</w:t>
      </w:r>
      <w:proofErr w:type="spellEnd"/>
      <w:r w:rsidRPr="008F681D">
        <w:rPr>
          <w:rFonts w:cs="Times New Roman"/>
          <w:szCs w:val="24"/>
        </w:rPr>
        <w:t xml:space="preserve">, </w:t>
      </w:r>
      <w:proofErr w:type="spellStart"/>
      <w:r w:rsidRPr="008F681D">
        <w:rPr>
          <w:rFonts w:cs="Times New Roman"/>
          <w:szCs w:val="24"/>
        </w:rPr>
        <w:t>хохирлын</w:t>
      </w:r>
      <w:proofErr w:type="spellEnd"/>
      <w:r w:rsidRPr="008F681D">
        <w:rPr>
          <w:rFonts w:cs="Times New Roman"/>
          <w:szCs w:val="24"/>
        </w:rPr>
        <w:t xml:space="preserve"> </w:t>
      </w:r>
      <w:proofErr w:type="spellStart"/>
      <w:r w:rsidRPr="008F681D">
        <w:rPr>
          <w:rFonts w:cs="Times New Roman"/>
          <w:szCs w:val="24"/>
        </w:rPr>
        <w:t>ноцтой</w:t>
      </w:r>
      <w:proofErr w:type="spellEnd"/>
      <w:r w:rsidRPr="008F681D">
        <w:rPr>
          <w:rFonts w:cs="Times New Roman"/>
          <w:szCs w:val="24"/>
        </w:rPr>
        <w:t xml:space="preserve"> </w:t>
      </w:r>
      <w:proofErr w:type="spellStart"/>
      <w:r w:rsidRPr="008F681D">
        <w:rPr>
          <w:rFonts w:cs="Times New Roman"/>
          <w:szCs w:val="24"/>
        </w:rPr>
        <w:t>байдлын</w:t>
      </w:r>
      <w:proofErr w:type="spellEnd"/>
      <w:r w:rsidRPr="008F681D">
        <w:rPr>
          <w:rFonts w:cs="Times New Roman"/>
          <w:szCs w:val="24"/>
        </w:rPr>
        <w:t xml:space="preserve"> </w:t>
      </w:r>
      <w:proofErr w:type="spellStart"/>
      <w:r w:rsidRPr="008F681D">
        <w:rPr>
          <w:rFonts w:cs="Times New Roman"/>
          <w:szCs w:val="24"/>
        </w:rPr>
        <w:t>датагаар</w:t>
      </w:r>
      <w:proofErr w:type="spellEnd"/>
      <w:r w:rsidRPr="008F681D">
        <w:rPr>
          <w:rFonts w:cs="Times New Roman"/>
          <w:szCs w:val="24"/>
        </w:rPr>
        <w:t xml:space="preserve"> </w:t>
      </w:r>
      <w:proofErr w:type="spellStart"/>
      <w:r w:rsidRPr="008F681D">
        <w:rPr>
          <w:rFonts w:cs="Times New Roman"/>
          <w:szCs w:val="24"/>
        </w:rPr>
        <w:t>дахин</w:t>
      </w:r>
      <w:proofErr w:type="spellEnd"/>
      <w:r w:rsidRPr="008F681D">
        <w:rPr>
          <w:rFonts w:cs="Times New Roman"/>
          <w:szCs w:val="24"/>
        </w:rPr>
        <w:t xml:space="preserve"> </w:t>
      </w:r>
      <w:proofErr w:type="spellStart"/>
      <w:r w:rsidRPr="008F681D">
        <w:rPr>
          <w:rFonts w:cs="Times New Roman"/>
          <w:szCs w:val="24"/>
        </w:rPr>
        <w:t>тооцоолох</w:t>
      </w:r>
      <w:proofErr w:type="spellEnd"/>
      <w:r w:rsidRPr="008F681D">
        <w:rPr>
          <w:rFonts w:cs="Times New Roman"/>
          <w:szCs w:val="24"/>
        </w:rPr>
        <w:t>.</w:t>
      </w:r>
      <w:r w:rsidR="00680A55" w:rsidRPr="00680A55">
        <w:rPr>
          <w:rFonts w:cs="Times New Roman"/>
          <w:noProof/>
          <w:color w:val="FFFFFF" w:themeColor="background1"/>
          <w:szCs w:val="24"/>
        </w:rPr>
        <w:t xml:space="preserve"> </w:t>
      </w:r>
    </w:p>
    <w:p w14:paraId="5B1BFF38" w14:textId="77777777" w:rsidR="00E11E90" w:rsidRPr="008F681D" w:rsidRDefault="008225E7" w:rsidP="008225E7">
      <w:pPr>
        <w:pStyle w:val="ListBullet"/>
        <w:spacing w:after="60"/>
        <w:jc w:val="both"/>
        <w:rPr>
          <w:rFonts w:cs="Times New Roman"/>
          <w:szCs w:val="24"/>
        </w:rPr>
      </w:pPr>
      <w:proofErr w:type="spellStart"/>
      <w:r w:rsidRPr="008F681D">
        <w:rPr>
          <w:rFonts w:cs="Times New Roman"/>
          <w:szCs w:val="24"/>
        </w:rPr>
        <w:t>Даатгалын</w:t>
      </w:r>
      <w:proofErr w:type="spellEnd"/>
      <w:r w:rsidRPr="008F681D">
        <w:rPr>
          <w:rFonts w:cs="Times New Roman"/>
          <w:szCs w:val="24"/>
        </w:rPr>
        <w:t xml:space="preserve"> </w:t>
      </w:r>
      <w:proofErr w:type="spellStart"/>
      <w:r w:rsidRPr="008F681D">
        <w:rPr>
          <w:rFonts w:cs="Times New Roman"/>
          <w:szCs w:val="24"/>
        </w:rPr>
        <w:t>гэрээ</w:t>
      </w:r>
      <w:proofErr w:type="spellEnd"/>
      <w:r w:rsidRPr="008F681D">
        <w:rPr>
          <w:rFonts w:cs="Times New Roman"/>
          <w:szCs w:val="24"/>
        </w:rPr>
        <w:t xml:space="preserve">, </w:t>
      </w:r>
      <w:proofErr w:type="spellStart"/>
      <w:r w:rsidRPr="008F681D">
        <w:rPr>
          <w:rFonts w:cs="Times New Roman"/>
          <w:szCs w:val="24"/>
        </w:rPr>
        <w:t>баталгаа</w:t>
      </w:r>
      <w:proofErr w:type="spellEnd"/>
      <w:r w:rsidRPr="008F681D">
        <w:rPr>
          <w:rFonts w:cs="Times New Roman"/>
          <w:szCs w:val="24"/>
        </w:rPr>
        <w:t xml:space="preserve">, </w:t>
      </w:r>
      <w:proofErr w:type="spellStart"/>
      <w:r w:rsidRPr="008F681D">
        <w:rPr>
          <w:rFonts w:cs="Times New Roman"/>
          <w:szCs w:val="24"/>
        </w:rPr>
        <w:t>мэдүүлэг</w:t>
      </w:r>
      <w:proofErr w:type="spellEnd"/>
      <w:r w:rsidRPr="008F681D">
        <w:rPr>
          <w:rFonts w:cs="Times New Roman"/>
          <w:szCs w:val="24"/>
        </w:rPr>
        <w:t xml:space="preserve">, </w:t>
      </w:r>
      <w:proofErr w:type="spellStart"/>
      <w:r w:rsidRPr="008F681D">
        <w:rPr>
          <w:rFonts w:cs="Times New Roman"/>
          <w:szCs w:val="24"/>
        </w:rPr>
        <w:t>даатгалын</w:t>
      </w:r>
      <w:proofErr w:type="spellEnd"/>
      <w:r w:rsidRPr="008F681D">
        <w:rPr>
          <w:rFonts w:cs="Times New Roman"/>
          <w:szCs w:val="24"/>
        </w:rPr>
        <w:t xml:space="preserve"> </w:t>
      </w:r>
      <w:proofErr w:type="spellStart"/>
      <w:r w:rsidRPr="008F681D">
        <w:rPr>
          <w:rFonts w:cs="Times New Roman"/>
          <w:szCs w:val="24"/>
        </w:rPr>
        <w:t>тохиолдлын</w:t>
      </w:r>
      <w:proofErr w:type="spellEnd"/>
      <w:r w:rsidRPr="008F681D">
        <w:rPr>
          <w:rFonts w:cs="Times New Roman"/>
          <w:szCs w:val="24"/>
        </w:rPr>
        <w:t xml:space="preserve"> </w:t>
      </w:r>
      <w:proofErr w:type="spellStart"/>
      <w:r w:rsidRPr="008F681D">
        <w:rPr>
          <w:rFonts w:cs="Times New Roman"/>
          <w:szCs w:val="24"/>
        </w:rPr>
        <w:t>тодорхойлолтын</w:t>
      </w:r>
      <w:proofErr w:type="spellEnd"/>
      <w:r w:rsidRPr="008F681D">
        <w:rPr>
          <w:rFonts w:cs="Times New Roman"/>
          <w:szCs w:val="24"/>
        </w:rPr>
        <w:t xml:space="preserve"> </w:t>
      </w:r>
      <w:proofErr w:type="spellStart"/>
      <w:r w:rsidRPr="008F681D">
        <w:rPr>
          <w:rFonts w:cs="Times New Roman"/>
          <w:szCs w:val="24"/>
        </w:rPr>
        <w:t>цахим</w:t>
      </w:r>
      <w:proofErr w:type="spellEnd"/>
      <w:r w:rsidRPr="008F681D">
        <w:rPr>
          <w:rFonts w:cs="Times New Roman"/>
          <w:szCs w:val="24"/>
        </w:rPr>
        <w:t xml:space="preserve"> </w:t>
      </w:r>
      <w:proofErr w:type="spellStart"/>
      <w:r w:rsidRPr="008F681D">
        <w:rPr>
          <w:rFonts w:cs="Times New Roman"/>
          <w:szCs w:val="24"/>
        </w:rPr>
        <w:t>маягтын</w:t>
      </w:r>
      <w:proofErr w:type="spellEnd"/>
      <w:r w:rsidRPr="008F681D">
        <w:rPr>
          <w:rFonts w:cs="Times New Roman"/>
          <w:szCs w:val="24"/>
        </w:rPr>
        <w:t xml:space="preserve"> </w:t>
      </w:r>
      <w:proofErr w:type="spellStart"/>
      <w:r w:rsidRPr="008F681D">
        <w:rPr>
          <w:rFonts w:cs="Times New Roman"/>
          <w:szCs w:val="24"/>
        </w:rPr>
        <w:t>нэгдсэн</w:t>
      </w:r>
      <w:proofErr w:type="spellEnd"/>
      <w:r w:rsidRPr="008F681D">
        <w:rPr>
          <w:rFonts w:cs="Times New Roman"/>
          <w:szCs w:val="24"/>
        </w:rPr>
        <w:t xml:space="preserve"> </w:t>
      </w:r>
      <w:proofErr w:type="spellStart"/>
      <w:r w:rsidRPr="008F681D">
        <w:rPr>
          <w:rFonts w:cs="Times New Roman"/>
          <w:szCs w:val="24"/>
        </w:rPr>
        <w:t>өгөгдлийн</w:t>
      </w:r>
      <w:proofErr w:type="spellEnd"/>
      <w:r w:rsidRPr="008F681D">
        <w:rPr>
          <w:rFonts w:cs="Times New Roman"/>
          <w:szCs w:val="24"/>
        </w:rPr>
        <w:t xml:space="preserve"> </w:t>
      </w:r>
      <w:proofErr w:type="spellStart"/>
      <w:r w:rsidRPr="008F681D">
        <w:rPr>
          <w:rFonts w:cs="Times New Roman"/>
          <w:szCs w:val="24"/>
        </w:rPr>
        <w:t>загвар</w:t>
      </w:r>
      <w:proofErr w:type="spellEnd"/>
      <w:r w:rsidRPr="008F681D">
        <w:rPr>
          <w:rFonts w:cs="Times New Roman"/>
          <w:szCs w:val="24"/>
        </w:rPr>
        <w:t xml:space="preserve"> </w:t>
      </w:r>
      <w:proofErr w:type="spellStart"/>
      <w:r w:rsidRPr="008F681D">
        <w:rPr>
          <w:rFonts w:cs="Times New Roman"/>
          <w:szCs w:val="24"/>
        </w:rPr>
        <w:t>батлах</w:t>
      </w:r>
      <w:proofErr w:type="spellEnd"/>
      <w:r w:rsidRPr="008F681D">
        <w:rPr>
          <w:rFonts w:cs="Times New Roman"/>
          <w:szCs w:val="24"/>
        </w:rPr>
        <w:t>.</w:t>
      </w:r>
    </w:p>
    <w:p w14:paraId="2C1D2372" w14:textId="77777777" w:rsidR="00E11E90" w:rsidRPr="008F681D" w:rsidRDefault="008225E7" w:rsidP="008225E7">
      <w:pPr>
        <w:pStyle w:val="ListBullet"/>
        <w:spacing w:after="60"/>
        <w:jc w:val="both"/>
        <w:rPr>
          <w:rFonts w:cs="Times New Roman"/>
          <w:szCs w:val="24"/>
        </w:rPr>
      </w:pPr>
      <w:proofErr w:type="spellStart"/>
      <w:r w:rsidRPr="008F681D">
        <w:rPr>
          <w:rFonts w:cs="Times New Roman"/>
          <w:szCs w:val="24"/>
        </w:rPr>
        <w:t>Албан</w:t>
      </w:r>
      <w:proofErr w:type="spellEnd"/>
      <w:r w:rsidRPr="008F681D">
        <w:rPr>
          <w:rFonts w:cs="Times New Roman"/>
          <w:szCs w:val="24"/>
        </w:rPr>
        <w:t xml:space="preserve"> </w:t>
      </w:r>
      <w:proofErr w:type="spellStart"/>
      <w:r w:rsidRPr="008F681D">
        <w:rPr>
          <w:rFonts w:cs="Times New Roman"/>
          <w:szCs w:val="24"/>
        </w:rPr>
        <w:t>журмын</w:t>
      </w:r>
      <w:proofErr w:type="spellEnd"/>
      <w:r w:rsidRPr="008F681D">
        <w:rPr>
          <w:rFonts w:cs="Times New Roman"/>
          <w:szCs w:val="24"/>
        </w:rPr>
        <w:t xml:space="preserve"> </w:t>
      </w:r>
      <w:proofErr w:type="spellStart"/>
      <w:r w:rsidRPr="008F681D">
        <w:rPr>
          <w:rFonts w:cs="Times New Roman"/>
          <w:szCs w:val="24"/>
        </w:rPr>
        <w:t>даатгагчдын</w:t>
      </w:r>
      <w:proofErr w:type="spellEnd"/>
      <w:r w:rsidRPr="008F681D">
        <w:rPr>
          <w:rFonts w:cs="Times New Roman"/>
          <w:szCs w:val="24"/>
        </w:rPr>
        <w:t xml:space="preserve"> </w:t>
      </w:r>
      <w:proofErr w:type="spellStart"/>
      <w:r w:rsidRPr="008F681D">
        <w:rPr>
          <w:rFonts w:cs="Times New Roman"/>
          <w:szCs w:val="24"/>
        </w:rPr>
        <w:t>холбооны</w:t>
      </w:r>
      <w:proofErr w:type="spellEnd"/>
      <w:r w:rsidRPr="008F681D">
        <w:rPr>
          <w:rFonts w:cs="Times New Roman"/>
          <w:szCs w:val="24"/>
        </w:rPr>
        <w:t xml:space="preserve"> </w:t>
      </w:r>
      <w:proofErr w:type="spellStart"/>
      <w:r w:rsidRPr="008F681D">
        <w:rPr>
          <w:rFonts w:cs="Times New Roman"/>
          <w:szCs w:val="24"/>
        </w:rPr>
        <w:t>мэдээллийн</w:t>
      </w:r>
      <w:proofErr w:type="spellEnd"/>
      <w:r w:rsidRPr="008F681D">
        <w:rPr>
          <w:rFonts w:cs="Times New Roman"/>
          <w:szCs w:val="24"/>
        </w:rPr>
        <w:t xml:space="preserve"> </w:t>
      </w:r>
      <w:proofErr w:type="spellStart"/>
      <w:r w:rsidRPr="008F681D">
        <w:rPr>
          <w:rFonts w:cs="Times New Roman"/>
          <w:szCs w:val="24"/>
        </w:rPr>
        <w:t>сан</w:t>
      </w:r>
      <w:proofErr w:type="spellEnd"/>
      <w:r w:rsidRPr="008F681D">
        <w:rPr>
          <w:rFonts w:cs="Times New Roman"/>
          <w:szCs w:val="24"/>
        </w:rPr>
        <w:t xml:space="preserve">, </w:t>
      </w:r>
      <w:proofErr w:type="spellStart"/>
      <w:r w:rsidRPr="008F681D">
        <w:rPr>
          <w:rFonts w:cs="Times New Roman"/>
          <w:szCs w:val="24"/>
        </w:rPr>
        <w:t>даатгагчдын</w:t>
      </w:r>
      <w:proofErr w:type="spellEnd"/>
      <w:r w:rsidRPr="008F681D">
        <w:rPr>
          <w:rFonts w:cs="Times New Roman"/>
          <w:szCs w:val="24"/>
        </w:rPr>
        <w:t xml:space="preserve"> </w:t>
      </w:r>
      <w:proofErr w:type="spellStart"/>
      <w:r w:rsidRPr="008F681D">
        <w:rPr>
          <w:rFonts w:cs="Times New Roman"/>
          <w:szCs w:val="24"/>
        </w:rPr>
        <w:t>систем</w:t>
      </w:r>
      <w:proofErr w:type="spellEnd"/>
      <w:r w:rsidRPr="008F681D">
        <w:rPr>
          <w:rFonts w:cs="Times New Roman"/>
          <w:szCs w:val="24"/>
        </w:rPr>
        <w:t xml:space="preserve">, </w:t>
      </w:r>
      <w:proofErr w:type="spellStart"/>
      <w:r w:rsidRPr="008F681D">
        <w:rPr>
          <w:rFonts w:cs="Times New Roman"/>
          <w:szCs w:val="24"/>
        </w:rPr>
        <w:t>SmartCar</w:t>
      </w:r>
      <w:proofErr w:type="spellEnd"/>
      <w:r w:rsidRPr="008F681D">
        <w:rPr>
          <w:rFonts w:cs="Times New Roman"/>
          <w:szCs w:val="24"/>
        </w:rPr>
        <w:t xml:space="preserve">, E-Mongolia, E-Barimt, </w:t>
      </w:r>
      <w:proofErr w:type="spellStart"/>
      <w:r w:rsidRPr="008F681D">
        <w:rPr>
          <w:rFonts w:cs="Times New Roman"/>
          <w:szCs w:val="24"/>
        </w:rPr>
        <w:t>Autobox</w:t>
      </w:r>
      <w:proofErr w:type="spellEnd"/>
      <w:r w:rsidRPr="008F681D">
        <w:rPr>
          <w:rFonts w:cs="Times New Roman"/>
          <w:szCs w:val="24"/>
        </w:rPr>
        <w:t>, ЦЕГ, АТҮТ-</w:t>
      </w:r>
      <w:proofErr w:type="spellStart"/>
      <w:r w:rsidRPr="008F681D">
        <w:rPr>
          <w:rFonts w:cs="Times New Roman"/>
          <w:szCs w:val="24"/>
        </w:rPr>
        <w:t>ийн</w:t>
      </w:r>
      <w:proofErr w:type="spellEnd"/>
      <w:r w:rsidRPr="008F681D">
        <w:rPr>
          <w:rFonts w:cs="Times New Roman"/>
          <w:szCs w:val="24"/>
        </w:rPr>
        <w:t xml:space="preserve"> </w:t>
      </w:r>
      <w:proofErr w:type="spellStart"/>
      <w:r w:rsidRPr="008F681D">
        <w:rPr>
          <w:rFonts w:cs="Times New Roman"/>
          <w:szCs w:val="24"/>
        </w:rPr>
        <w:t>мэдээллийн</w:t>
      </w:r>
      <w:proofErr w:type="spellEnd"/>
      <w:r w:rsidRPr="008F681D">
        <w:rPr>
          <w:rFonts w:cs="Times New Roman"/>
          <w:szCs w:val="24"/>
        </w:rPr>
        <w:t xml:space="preserve"> </w:t>
      </w:r>
      <w:proofErr w:type="spellStart"/>
      <w:r w:rsidRPr="008F681D">
        <w:rPr>
          <w:rFonts w:cs="Times New Roman"/>
          <w:szCs w:val="24"/>
        </w:rPr>
        <w:t>уялдааг</w:t>
      </w:r>
      <w:proofErr w:type="spellEnd"/>
      <w:r w:rsidRPr="008F681D">
        <w:rPr>
          <w:rFonts w:cs="Times New Roman"/>
          <w:szCs w:val="24"/>
        </w:rPr>
        <w:t xml:space="preserve"> </w:t>
      </w:r>
      <w:proofErr w:type="spellStart"/>
      <w:r w:rsidRPr="008F681D">
        <w:rPr>
          <w:rFonts w:cs="Times New Roman"/>
          <w:szCs w:val="24"/>
        </w:rPr>
        <w:t>шалгаж</w:t>
      </w:r>
      <w:proofErr w:type="spellEnd"/>
      <w:r w:rsidRPr="008F681D">
        <w:rPr>
          <w:rFonts w:cs="Times New Roman"/>
          <w:szCs w:val="24"/>
        </w:rPr>
        <w:t xml:space="preserve">, </w:t>
      </w:r>
      <w:proofErr w:type="spellStart"/>
      <w:r w:rsidRPr="008F681D">
        <w:rPr>
          <w:rFonts w:cs="Times New Roman"/>
          <w:szCs w:val="24"/>
        </w:rPr>
        <w:t>өгөгдлийн</w:t>
      </w:r>
      <w:proofErr w:type="spellEnd"/>
      <w:r w:rsidRPr="008F681D">
        <w:rPr>
          <w:rFonts w:cs="Times New Roman"/>
          <w:szCs w:val="24"/>
        </w:rPr>
        <w:t xml:space="preserve"> </w:t>
      </w:r>
      <w:proofErr w:type="spellStart"/>
      <w:r w:rsidRPr="008F681D">
        <w:rPr>
          <w:rFonts w:cs="Times New Roman"/>
          <w:szCs w:val="24"/>
        </w:rPr>
        <w:t>чанарын</w:t>
      </w:r>
      <w:proofErr w:type="spellEnd"/>
      <w:r w:rsidRPr="008F681D">
        <w:rPr>
          <w:rFonts w:cs="Times New Roman"/>
          <w:szCs w:val="24"/>
        </w:rPr>
        <w:t xml:space="preserve"> </w:t>
      </w:r>
      <w:proofErr w:type="spellStart"/>
      <w:r w:rsidRPr="008F681D">
        <w:rPr>
          <w:rFonts w:cs="Times New Roman"/>
          <w:szCs w:val="24"/>
        </w:rPr>
        <w:t>аудит</w:t>
      </w:r>
      <w:proofErr w:type="spellEnd"/>
      <w:r w:rsidRPr="008F681D">
        <w:rPr>
          <w:rFonts w:cs="Times New Roman"/>
          <w:szCs w:val="24"/>
        </w:rPr>
        <w:t xml:space="preserve"> </w:t>
      </w:r>
      <w:proofErr w:type="spellStart"/>
      <w:r w:rsidRPr="008F681D">
        <w:rPr>
          <w:rFonts w:cs="Times New Roman"/>
          <w:szCs w:val="24"/>
        </w:rPr>
        <w:t>хийх</w:t>
      </w:r>
      <w:proofErr w:type="spellEnd"/>
      <w:r w:rsidRPr="008F681D">
        <w:rPr>
          <w:rFonts w:cs="Times New Roman"/>
          <w:szCs w:val="24"/>
        </w:rPr>
        <w:t>.</w:t>
      </w:r>
    </w:p>
    <w:p w14:paraId="61F4F817" w14:textId="77777777" w:rsidR="00E11E90" w:rsidRPr="008F681D" w:rsidRDefault="008225E7" w:rsidP="008225E7">
      <w:pPr>
        <w:pStyle w:val="ListBullet"/>
        <w:spacing w:after="60"/>
        <w:jc w:val="both"/>
        <w:rPr>
          <w:rFonts w:cs="Times New Roman"/>
          <w:szCs w:val="24"/>
        </w:rPr>
      </w:pPr>
      <w:proofErr w:type="spellStart"/>
      <w:r w:rsidRPr="008F681D">
        <w:rPr>
          <w:rFonts w:cs="Times New Roman"/>
          <w:szCs w:val="24"/>
        </w:rPr>
        <w:t>Хохирогчид</w:t>
      </w:r>
      <w:proofErr w:type="spellEnd"/>
      <w:r w:rsidRPr="008F681D">
        <w:rPr>
          <w:rFonts w:cs="Times New Roman"/>
          <w:szCs w:val="24"/>
        </w:rPr>
        <w:t xml:space="preserve"> </w:t>
      </w:r>
      <w:proofErr w:type="spellStart"/>
      <w:r w:rsidRPr="008F681D">
        <w:rPr>
          <w:rFonts w:cs="Times New Roman"/>
          <w:szCs w:val="24"/>
        </w:rPr>
        <w:t>зориулсан</w:t>
      </w:r>
      <w:proofErr w:type="spellEnd"/>
      <w:r w:rsidRPr="008F681D">
        <w:rPr>
          <w:rFonts w:cs="Times New Roman"/>
          <w:szCs w:val="24"/>
        </w:rPr>
        <w:t xml:space="preserve"> “</w:t>
      </w:r>
      <w:proofErr w:type="spellStart"/>
      <w:r w:rsidRPr="008F681D">
        <w:rPr>
          <w:rFonts w:cs="Times New Roman"/>
          <w:szCs w:val="24"/>
        </w:rPr>
        <w:t>Нөхөн</w:t>
      </w:r>
      <w:proofErr w:type="spellEnd"/>
      <w:r w:rsidRPr="008F681D">
        <w:rPr>
          <w:rFonts w:cs="Times New Roman"/>
          <w:szCs w:val="24"/>
        </w:rPr>
        <w:t xml:space="preserve"> </w:t>
      </w:r>
      <w:proofErr w:type="spellStart"/>
      <w:r w:rsidRPr="008F681D">
        <w:rPr>
          <w:rFonts w:cs="Times New Roman"/>
          <w:szCs w:val="24"/>
        </w:rPr>
        <w:t>төлбөр</w:t>
      </w:r>
      <w:proofErr w:type="spellEnd"/>
      <w:r w:rsidRPr="008F681D">
        <w:rPr>
          <w:rFonts w:cs="Times New Roman"/>
          <w:szCs w:val="24"/>
        </w:rPr>
        <w:t xml:space="preserve"> </w:t>
      </w:r>
      <w:proofErr w:type="spellStart"/>
      <w:r w:rsidRPr="008F681D">
        <w:rPr>
          <w:rFonts w:cs="Times New Roman"/>
          <w:szCs w:val="24"/>
        </w:rPr>
        <w:t>авах</w:t>
      </w:r>
      <w:proofErr w:type="spellEnd"/>
      <w:r w:rsidRPr="008F681D">
        <w:rPr>
          <w:rFonts w:cs="Times New Roman"/>
          <w:szCs w:val="24"/>
        </w:rPr>
        <w:t xml:space="preserve"> </w:t>
      </w:r>
      <w:proofErr w:type="spellStart"/>
      <w:r w:rsidRPr="008F681D">
        <w:rPr>
          <w:rFonts w:cs="Times New Roman"/>
          <w:szCs w:val="24"/>
        </w:rPr>
        <w:t>алхамчилсан</w:t>
      </w:r>
      <w:proofErr w:type="spellEnd"/>
      <w:r w:rsidRPr="008F681D">
        <w:rPr>
          <w:rFonts w:cs="Times New Roman"/>
          <w:szCs w:val="24"/>
        </w:rPr>
        <w:t xml:space="preserve"> </w:t>
      </w:r>
      <w:proofErr w:type="spellStart"/>
      <w:r w:rsidRPr="008F681D">
        <w:rPr>
          <w:rFonts w:cs="Times New Roman"/>
          <w:szCs w:val="24"/>
        </w:rPr>
        <w:t>заавар</w:t>
      </w:r>
      <w:proofErr w:type="spellEnd"/>
      <w:r w:rsidRPr="008F681D">
        <w:rPr>
          <w:rFonts w:cs="Times New Roman"/>
          <w:szCs w:val="24"/>
        </w:rPr>
        <w:t>”, “</w:t>
      </w:r>
      <w:proofErr w:type="spellStart"/>
      <w:r w:rsidRPr="008F681D">
        <w:rPr>
          <w:rFonts w:cs="Times New Roman"/>
          <w:szCs w:val="24"/>
        </w:rPr>
        <w:t>Гомдол</w:t>
      </w:r>
      <w:proofErr w:type="spellEnd"/>
      <w:r w:rsidRPr="008F681D">
        <w:rPr>
          <w:rFonts w:cs="Times New Roman"/>
          <w:szCs w:val="24"/>
        </w:rPr>
        <w:t xml:space="preserve"> </w:t>
      </w:r>
      <w:proofErr w:type="spellStart"/>
      <w:r w:rsidRPr="008F681D">
        <w:rPr>
          <w:rFonts w:cs="Times New Roman"/>
          <w:szCs w:val="24"/>
        </w:rPr>
        <w:t>гаргах</w:t>
      </w:r>
      <w:proofErr w:type="spellEnd"/>
      <w:r w:rsidRPr="008F681D">
        <w:rPr>
          <w:rFonts w:cs="Times New Roman"/>
          <w:szCs w:val="24"/>
        </w:rPr>
        <w:t xml:space="preserve"> </w:t>
      </w:r>
      <w:proofErr w:type="spellStart"/>
      <w:r w:rsidRPr="008F681D">
        <w:rPr>
          <w:rFonts w:cs="Times New Roman"/>
          <w:szCs w:val="24"/>
        </w:rPr>
        <w:t>дараалал</w:t>
      </w:r>
      <w:proofErr w:type="spellEnd"/>
      <w:r w:rsidRPr="008F681D">
        <w:rPr>
          <w:rFonts w:cs="Times New Roman"/>
          <w:szCs w:val="24"/>
        </w:rPr>
        <w:t>”, “</w:t>
      </w:r>
      <w:proofErr w:type="spellStart"/>
      <w:r w:rsidRPr="008F681D">
        <w:rPr>
          <w:rFonts w:cs="Times New Roman"/>
          <w:szCs w:val="24"/>
        </w:rPr>
        <w:t>Даатгал</w:t>
      </w:r>
      <w:proofErr w:type="spellEnd"/>
      <w:r w:rsidRPr="008F681D">
        <w:rPr>
          <w:rFonts w:cs="Times New Roman"/>
          <w:szCs w:val="24"/>
        </w:rPr>
        <w:t xml:space="preserve"> </w:t>
      </w:r>
      <w:proofErr w:type="spellStart"/>
      <w:r w:rsidRPr="008F681D">
        <w:rPr>
          <w:rFonts w:cs="Times New Roman"/>
          <w:szCs w:val="24"/>
        </w:rPr>
        <w:t>шалгах</w:t>
      </w:r>
      <w:proofErr w:type="spellEnd"/>
      <w:r w:rsidRPr="008F681D">
        <w:rPr>
          <w:rFonts w:cs="Times New Roman"/>
          <w:szCs w:val="24"/>
        </w:rPr>
        <w:t xml:space="preserve"> </w:t>
      </w:r>
      <w:proofErr w:type="spellStart"/>
      <w:r w:rsidRPr="008F681D">
        <w:rPr>
          <w:rFonts w:cs="Times New Roman"/>
          <w:szCs w:val="24"/>
        </w:rPr>
        <w:t>заавар</w:t>
      </w:r>
      <w:proofErr w:type="spellEnd"/>
      <w:r w:rsidRPr="008F681D">
        <w:rPr>
          <w:rFonts w:cs="Times New Roman"/>
          <w:szCs w:val="24"/>
        </w:rPr>
        <w:t>”-</w:t>
      </w:r>
      <w:proofErr w:type="spellStart"/>
      <w:r w:rsidRPr="008F681D">
        <w:rPr>
          <w:rFonts w:cs="Times New Roman"/>
          <w:szCs w:val="24"/>
        </w:rPr>
        <w:t>ыг</w:t>
      </w:r>
      <w:proofErr w:type="spellEnd"/>
      <w:r w:rsidRPr="008F681D">
        <w:rPr>
          <w:rFonts w:cs="Times New Roman"/>
          <w:szCs w:val="24"/>
        </w:rPr>
        <w:t xml:space="preserve"> </w:t>
      </w:r>
      <w:proofErr w:type="spellStart"/>
      <w:r w:rsidRPr="008F681D">
        <w:rPr>
          <w:rFonts w:cs="Times New Roman"/>
          <w:szCs w:val="24"/>
        </w:rPr>
        <w:t>нэгдсэн</w:t>
      </w:r>
      <w:proofErr w:type="spellEnd"/>
      <w:r w:rsidRPr="008F681D">
        <w:rPr>
          <w:rFonts w:cs="Times New Roman"/>
          <w:szCs w:val="24"/>
        </w:rPr>
        <w:t xml:space="preserve"> </w:t>
      </w:r>
      <w:proofErr w:type="spellStart"/>
      <w:r w:rsidRPr="008F681D">
        <w:rPr>
          <w:rFonts w:cs="Times New Roman"/>
          <w:szCs w:val="24"/>
        </w:rPr>
        <w:t>байдлаар</w:t>
      </w:r>
      <w:proofErr w:type="spellEnd"/>
      <w:r w:rsidRPr="008F681D">
        <w:rPr>
          <w:rFonts w:cs="Times New Roman"/>
          <w:szCs w:val="24"/>
        </w:rPr>
        <w:t xml:space="preserve"> </w:t>
      </w:r>
      <w:proofErr w:type="spellStart"/>
      <w:r w:rsidRPr="008F681D">
        <w:rPr>
          <w:rFonts w:cs="Times New Roman"/>
          <w:szCs w:val="24"/>
        </w:rPr>
        <w:t>боловсруулж</w:t>
      </w:r>
      <w:proofErr w:type="spellEnd"/>
      <w:r w:rsidRPr="008F681D">
        <w:rPr>
          <w:rFonts w:cs="Times New Roman"/>
          <w:szCs w:val="24"/>
        </w:rPr>
        <w:t xml:space="preserve"> </w:t>
      </w:r>
      <w:proofErr w:type="spellStart"/>
      <w:r w:rsidRPr="008F681D">
        <w:rPr>
          <w:rFonts w:cs="Times New Roman"/>
          <w:szCs w:val="24"/>
        </w:rPr>
        <w:t>нийтэд</w:t>
      </w:r>
      <w:proofErr w:type="spellEnd"/>
      <w:r w:rsidRPr="008F681D">
        <w:rPr>
          <w:rFonts w:cs="Times New Roman"/>
          <w:szCs w:val="24"/>
        </w:rPr>
        <w:t xml:space="preserve"> </w:t>
      </w:r>
      <w:proofErr w:type="spellStart"/>
      <w:r w:rsidRPr="008F681D">
        <w:rPr>
          <w:rFonts w:cs="Times New Roman"/>
          <w:szCs w:val="24"/>
        </w:rPr>
        <w:t>мэдээлэх</w:t>
      </w:r>
      <w:proofErr w:type="spellEnd"/>
      <w:r w:rsidRPr="008F681D">
        <w:rPr>
          <w:rFonts w:cs="Times New Roman"/>
          <w:szCs w:val="24"/>
        </w:rPr>
        <w:t>.</w:t>
      </w:r>
    </w:p>
    <w:p w14:paraId="64F1CCA4" w14:textId="77777777" w:rsidR="00E11E90" w:rsidRPr="008F681D" w:rsidRDefault="008225E7" w:rsidP="008225E7">
      <w:pPr>
        <w:pStyle w:val="ListBullet"/>
        <w:spacing w:after="60"/>
        <w:jc w:val="both"/>
        <w:rPr>
          <w:rFonts w:cs="Times New Roman"/>
          <w:szCs w:val="24"/>
        </w:rPr>
      </w:pPr>
      <w:proofErr w:type="spellStart"/>
      <w:r w:rsidRPr="008F681D">
        <w:rPr>
          <w:rFonts w:cs="Times New Roman"/>
          <w:szCs w:val="24"/>
        </w:rPr>
        <w:t>Жолоочийн</w:t>
      </w:r>
      <w:proofErr w:type="spellEnd"/>
      <w:r w:rsidRPr="008F681D">
        <w:rPr>
          <w:rFonts w:cs="Times New Roman"/>
          <w:szCs w:val="24"/>
        </w:rPr>
        <w:t xml:space="preserve"> </w:t>
      </w:r>
      <w:proofErr w:type="spellStart"/>
      <w:r w:rsidRPr="008F681D">
        <w:rPr>
          <w:rFonts w:cs="Times New Roman"/>
          <w:szCs w:val="24"/>
        </w:rPr>
        <w:t>даатгалын</w:t>
      </w:r>
      <w:proofErr w:type="spellEnd"/>
      <w:r w:rsidRPr="008F681D">
        <w:rPr>
          <w:rFonts w:cs="Times New Roman"/>
          <w:szCs w:val="24"/>
        </w:rPr>
        <w:t xml:space="preserve"> </w:t>
      </w:r>
      <w:proofErr w:type="spellStart"/>
      <w:r w:rsidRPr="008F681D">
        <w:rPr>
          <w:rFonts w:cs="Times New Roman"/>
          <w:szCs w:val="24"/>
        </w:rPr>
        <w:t>сангийн</w:t>
      </w:r>
      <w:proofErr w:type="spellEnd"/>
      <w:r w:rsidRPr="008F681D">
        <w:rPr>
          <w:rFonts w:cs="Times New Roman"/>
          <w:szCs w:val="24"/>
        </w:rPr>
        <w:t xml:space="preserve"> </w:t>
      </w:r>
      <w:proofErr w:type="spellStart"/>
      <w:r w:rsidRPr="008F681D">
        <w:rPr>
          <w:rFonts w:cs="Times New Roman"/>
          <w:szCs w:val="24"/>
        </w:rPr>
        <w:t>санхүүжилт</w:t>
      </w:r>
      <w:proofErr w:type="spellEnd"/>
      <w:r w:rsidRPr="008F681D">
        <w:rPr>
          <w:rFonts w:cs="Times New Roman"/>
          <w:szCs w:val="24"/>
        </w:rPr>
        <w:t xml:space="preserve">, </w:t>
      </w:r>
      <w:proofErr w:type="spellStart"/>
      <w:r w:rsidRPr="008F681D">
        <w:rPr>
          <w:rFonts w:cs="Times New Roman"/>
          <w:szCs w:val="24"/>
        </w:rPr>
        <w:t>зарцуулалт</w:t>
      </w:r>
      <w:proofErr w:type="spellEnd"/>
      <w:r w:rsidRPr="008F681D">
        <w:rPr>
          <w:rFonts w:cs="Times New Roman"/>
          <w:szCs w:val="24"/>
        </w:rPr>
        <w:t xml:space="preserve">, </w:t>
      </w:r>
      <w:proofErr w:type="spellStart"/>
      <w:r w:rsidRPr="008F681D">
        <w:rPr>
          <w:rFonts w:cs="Times New Roman"/>
          <w:szCs w:val="24"/>
        </w:rPr>
        <w:t>нөхөн</w:t>
      </w:r>
      <w:proofErr w:type="spellEnd"/>
      <w:r w:rsidRPr="008F681D">
        <w:rPr>
          <w:rFonts w:cs="Times New Roman"/>
          <w:szCs w:val="24"/>
        </w:rPr>
        <w:t xml:space="preserve"> </w:t>
      </w:r>
      <w:proofErr w:type="spellStart"/>
      <w:r w:rsidRPr="008F681D">
        <w:rPr>
          <w:rFonts w:cs="Times New Roman"/>
          <w:szCs w:val="24"/>
        </w:rPr>
        <w:t>төлбөр</w:t>
      </w:r>
      <w:proofErr w:type="spellEnd"/>
      <w:r w:rsidRPr="008F681D">
        <w:rPr>
          <w:rFonts w:cs="Times New Roman"/>
          <w:szCs w:val="24"/>
        </w:rPr>
        <w:t xml:space="preserve">, </w:t>
      </w:r>
      <w:proofErr w:type="spellStart"/>
      <w:r w:rsidRPr="008F681D">
        <w:rPr>
          <w:rFonts w:cs="Times New Roman"/>
          <w:szCs w:val="24"/>
        </w:rPr>
        <w:t>регресс</w:t>
      </w:r>
      <w:proofErr w:type="spellEnd"/>
      <w:r w:rsidRPr="008F681D">
        <w:rPr>
          <w:rFonts w:cs="Times New Roman"/>
          <w:szCs w:val="24"/>
        </w:rPr>
        <w:t xml:space="preserve"> </w:t>
      </w:r>
      <w:proofErr w:type="spellStart"/>
      <w:r w:rsidRPr="008F681D">
        <w:rPr>
          <w:rFonts w:cs="Times New Roman"/>
          <w:szCs w:val="24"/>
        </w:rPr>
        <w:t>нэхэмжлэлийн</w:t>
      </w:r>
      <w:proofErr w:type="spellEnd"/>
      <w:r w:rsidRPr="008F681D">
        <w:rPr>
          <w:rFonts w:cs="Times New Roman"/>
          <w:szCs w:val="24"/>
        </w:rPr>
        <w:t xml:space="preserve"> </w:t>
      </w:r>
      <w:proofErr w:type="spellStart"/>
      <w:r w:rsidRPr="008F681D">
        <w:rPr>
          <w:rFonts w:cs="Times New Roman"/>
          <w:szCs w:val="24"/>
        </w:rPr>
        <w:t>биелэлтийг</w:t>
      </w:r>
      <w:proofErr w:type="spellEnd"/>
      <w:r w:rsidRPr="008F681D">
        <w:rPr>
          <w:rFonts w:cs="Times New Roman"/>
          <w:szCs w:val="24"/>
        </w:rPr>
        <w:t xml:space="preserve"> </w:t>
      </w:r>
      <w:proofErr w:type="spellStart"/>
      <w:r w:rsidRPr="008F681D">
        <w:rPr>
          <w:rFonts w:cs="Times New Roman"/>
          <w:szCs w:val="24"/>
        </w:rPr>
        <w:t>жил</w:t>
      </w:r>
      <w:proofErr w:type="spellEnd"/>
      <w:r w:rsidRPr="008F681D">
        <w:rPr>
          <w:rFonts w:cs="Times New Roman"/>
          <w:szCs w:val="24"/>
        </w:rPr>
        <w:t xml:space="preserve"> </w:t>
      </w:r>
      <w:proofErr w:type="spellStart"/>
      <w:r w:rsidRPr="008F681D">
        <w:rPr>
          <w:rFonts w:cs="Times New Roman"/>
          <w:szCs w:val="24"/>
        </w:rPr>
        <w:t>бүр</w:t>
      </w:r>
      <w:proofErr w:type="spellEnd"/>
      <w:r w:rsidRPr="008F681D">
        <w:rPr>
          <w:rFonts w:cs="Times New Roman"/>
          <w:szCs w:val="24"/>
        </w:rPr>
        <w:t xml:space="preserve"> </w:t>
      </w:r>
      <w:proofErr w:type="spellStart"/>
      <w:r w:rsidRPr="008F681D">
        <w:rPr>
          <w:rFonts w:cs="Times New Roman"/>
          <w:szCs w:val="24"/>
        </w:rPr>
        <w:t>нээлттэй</w:t>
      </w:r>
      <w:proofErr w:type="spellEnd"/>
      <w:r w:rsidRPr="008F681D">
        <w:rPr>
          <w:rFonts w:cs="Times New Roman"/>
          <w:szCs w:val="24"/>
        </w:rPr>
        <w:t xml:space="preserve"> </w:t>
      </w:r>
      <w:proofErr w:type="spellStart"/>
      <w:r w:rsidRPr="008F681D">
        <w:rPr>
          <w:rFonts w:cs="Times New Roman"/>
          <w:szCs w:val="24"/>
        </w:rPr>
        <w:t>тайлагнах</w:t>
      </w:r>
      <w:proofErr w:type="spellEnd"/>
      <w:r w:rsidRPr="008F681D">
        <w:rPr>
          <w:rFonts w:cs="Times New Roman"/>
          <w:szCs w:val="24"/>
        </w:rPr>
        <w:t xml:space="preserve"> </w:t>
      </w:r>
      <w:proofErr w:type="spellStart"/>
      <w:r w:rsidRPr="008F681D">
        <w:rPr>
          <w:rFonts w:cs="Times New Roman"/>
          <w:szCs w:val="24"/>
        </w:rPr>
        <w:t>загвар</w:t>
      </w:r>
      <w:proofErr w:type="spellEnd"/>
      <w:r w:rsidRPr="008F681D">
        <w:rPr>
          <w:rFonts w:cs="Times New Roman"/>
          <w:szCs w:val="24"/>
        </w:rPr>
        <w:t xml:space="preserve"> </w:t>
      </w:r>
      <w:proofErr w:type="spellStart"/>
      <w:r w:rsidRPr="008F681D">
        <w:rPr>
          <w:rFonts w:cs="Times New Roman"/>
          <w:szCs w:val="24"/>
        </w:rPr>
        <w:t>тогтоох</w:t>
      </w:r>
      <w:proofErr w:type="spellEnd"/>
      <w:r w:rsidRPr="008F681D">
        <w:rPr>
          <w:rFonts w:cs="Times New Roman"/>
          <w:szCs w:val="24"/>
        </w:rPr>
        <w:t>.</w:t>
      </w:r>
    </w:p>
    <w:p w14:paraId="18BA759F" w14:textId="77777777" w:rsidR="00E11E90" w:rsidRPr="008F681D" w:rsidRDefault="008225E7" w:rsidP="008225E7">
      <w:pPr>
        <w:pStyle w:val="ListBullet"/>
        <w:spacing w:after="60"/>
        <w:jc w:val="both"/>
        <w:rPr>
          <w:rFonts w:cs="Times New Roman"/>
          <w:szCs w:val="24"/>
        </w:rPr>
      </w:pPr>
      <w:proofErr w:type="spellStart"/>
      <w:r w:rsidRPr="008F681D">
        <w:rPr>
          <w:rFonts w:cs="Times New Roman"/>
          <w:szCs w:val="24"/>
        </w:rPr>
        <w:t>Даатгалгүй</w:t>
      </w:r>
      <w:proofErr w:type="spellEnd"/>
      <w:r w:rsidRPr="008F681D">
        <w:rPr>
          <w:rFonts w:cs="Times New Roman"/>
          <w:szCs w:val="24"/>
        </w:rPr>
        <w:t xml:space="preserve"> </w:t>
      </w:r>
      <w:proofErr w:type="spellStart"/>
      <w:r w:rsidRPr="008F681D">
        <w:rPr>
          <w:rFonts w:cs="Times New Roman"/>
          <w:szCs w:val="24"/>
        </w:rPr>
        <w:t>жолооч</w:t>
      </w:r>
      <w:proofErr w:type="spellEnd"/>
      <w:r w:rsidRPr="008F681D">
        <w:rPr>
          <w:rFonts w:cs="Times New Roman"/>
          <w:szCs w:val="24"/>
        </w:rPr>
        <w:t xml:space="preserve">, </w:t>
      </w:r>
      <w:proofErr w:type="spellStart"/>
      <w:r w:rsidRPr="008F681D">
        <w:rPr>
          <w:rFonts w:cs="Times New Roman"/>
          <w:szCs w:val="24"/>
        </w:rPr>
        <w:t>хугацаа</w:t>
      </w:r>
      <w:proofErr w:type="spellEnd"/>
      <w:r w:rsidRPr="008F681D">
        <w:rPr>
          <w:rFonts w:cs="Times New Roman"/>
          <w:szCs w:val="24"/>
        </w:rPr>
        <w:t xml:space="preserve"> </w:t>
      </w:r>
      <w:proofErr w:type="spellStart"/>
      <w:r w:rsidRPr="008F681D">
        <w:rPr>
          <w:rFonts w:cs="Times New Roman"/>
          <w:szCs w:val="24"/>
        </w:rPr>
        <w:t>дууссан</w:t>
      </w:r>
      <w:proofErr w:type="spellEnd"/>
      <w:r w:rsidRPr="008F681D">
        <w:rPr>
          <w:rFonts w:cs="Times New Roman"/>
          <w:szCs w:val="24"/>
        </w:rPr>
        <w:t xml:space="preserve"> </w:t>
      </w:r>
      <w:proofErr w:type="spellStart"/>
      <w:r w:rsidRPr="008F681D">
        <w:rPr>
          <w:rFonts w:cs="Times New Roman"/>
          <w:szCs w:val="24"/>
        </w:rPr>
        <w:t>гэрээ</w:t>
      </w:r>
      <w:proofErr w:type="spellEnd"/>
      <w:r w:rsidRPr="008F681D">
        <w:rPr>
          <w:rFonts w:cs="Times New Roman"/>
          <w:szCs w:val="24"/>
        </w:rPr>
        <w:t xml:space="preserve">, </w:t>
      </w:r>
      <w:proofErr w:type="spellStart"/>
      <w:r w:rsidRPr="008F681D">
        <w:rPr>
          <w:rFonts w:cs="Times New Roman"/>
          <w:szCs w:val="24"/>
        </w:rPr>
        <w:t>осол</w:t>
      </w:r>
      <w:proofErr w:type="spellEnd"/>
      <w:r w:rsidRPr="008F681D">
        <w:rPr>
          <w:rFonts w:cs="Times New Roman"/>
          <w:szCs w:val="24"/>
        </w:rPr>
        <w:t xml:space="preserve"> </w:t>
      </w:r>
      <w:proofErr w:type="spellStart"/>
      <w:r w:rsidRPr="008F681D">
        <w:rPr>
          <w:rFonts w:cs="Times New Roman"/>
          <w:szCs w:val="24"/>
        </w:rPr>
        <w:t>гаргаад</w:t>
      </w:r>
      <w:proofErr w:type="spellEnd"/>
      <w:r w:rsidRPr="008F681D">
        <w:rPr>
          <w:rFonts w:cs="Times New Roman"/>
          <w:szCs w:val="24"/>
        </w:rPr>
        <w:t xml:space="preserve"> </w:t>
      </w:r>
      <w:proofErr w:type="spellStart"/>
      <w:r w:rsidRPr="008F681D">
        <w:rPr>
          <w:rFonts w:cs="Times New Roman"/>
          <w:szCs w:val="24"/>
        </w:rPr>
        <w:t>зугтсан</w:t>
      </w:r>
      <w:proofErr w:type="spellEnd"/>
      <w:r w:rsidRPr="008F681D">
        <w:rPr>
          <w:rFonts w:cs="Times New Roman"/>
          <w:szCs w:val="24"/>
        </w:rPr>
        <w:t xml:space="preserve"> </w:t>
      </w:r>
      <w:proofErr w:type="spellStart"/>
      <w:r w:rsidRPr="008F681D">
        <w:rPr>
          <w:rFonts w:cs="Times New Roman"/>
          <w:szCs w:val="24"/>
        </w:rPr>
        <w:t>жолооч</w:t>
      </w:r>
      <w:proofErr w:type="spellEnd"/>
      <w:r w:rsidRPr="008F681D">
        <w:rPr>
          <w:rFonts w:cs="Times New Roman"/>
          <w:szCs w:val="24"/>
        </w:rPr>
        <w:t xml:space="preserve">, </w:t>
      </w:r>
      <w:proofErr w:type="spellStart"/>
      <w:r w:rsidRPr="008F681D">
        <w:rPr>
          <w:rFonts w:cs="Times New Roman"/>
          <w:szCs w:val="24"/>
        </w:rPr>
        <w:t>хохирлын</w:t>
      </w:r>
      <w:proofErr w:type="spellEnd"/>
      <w:r w:rsidRPr="008F681D">
        <w:rPr>
          <w:rFonts w:cs="Times New Roman"/>
          <w:szCs w:val="24"/>
        </w:rPr>
        <w:t xml:space="preserve"> </w:t>
      </w:r>
      <w:proofErr w:type="spellStart"/>
      <w:r w:rsidRPr="008F681D">
        <w:rPr>
          <w:rFonts w:cs="Times New Roman"/>
          <w:szCs w:val="24"/>
        </w:rPr>
        <w:t>үнэлгээний</w:t>
      </w:r>
      <w:proofErr w:type="spellEnd"/>
      <w:r w:rsidRPr="008F681D">
        <w:rPr>
          <w:rFonts w:cs="Times New Roman"/>
          <w:szCs w:val="24"/>
        </w:rPr>
        <w:t xml:space="preserve"> </w:t>
      </w:r>
      <w:proofErr w:type="spellStart"/>
      <w:r w:rsidRPr="008F681D">
        <w:rPr>
          <w:rFonts w:cs="Times New Roman"/>
          <w:szCs w:val="24"/>
        </w:rPr>
        <w:t>маргааны</w:t>
      </w:r>
      <w:proofErr w:type="spellEnd"/>
      <w:r w:rsidRPr="008F681D">
        <w:rPr>
          <w:rFonts w:cs="Times New Roman"/>
          <w:szCs w:val="24"/>
        </w:rPr>
        <w:t xml:space="preserve"> </w:t>
      </w:r>
      <w:proofErr w:type="spellStart"/>
      <w:r w:rsidRPr="008F681D">
        <w:rPr>
          <w:rFonts w:cs="Times New Roman"/>
          <w:szCs w:val="24"/>
        </w:rPr>
        <w:t>кейсүүдийг</w:t>
      </w:r>
      <w:proofErr w:type="spellEnd"/>
      <w:r w:rsidRPr="008F681D">
        <w:rPr>
          <w:rFonts w:cs="Times New Roman"/>
          <w:szCs w:val="24"/>
        </w:rPr>
        <w:t xml:space="preserve"> </w:t>
      </w:r>
      <w:proofErr w:type="spellStart"/>
      <w:r w:rsidRPr="008F681D">
        <w:rPr>
          <w:rFonts w:cs="Times New Roman"/>
          <w:szCs w:val="24"/>
        </w:rPr>
        <w:t>дотоод</w:t>
      </w:r>
      <w:proofErr w:type="spellEnd"/>
      <w:r w:rsidRPr="008F681D">
        <w:rPr>
          <w:rFonts w:cs="Times New Roman"/>
          <w:szCs w:val="24"/>
        </w:rPr>
        <w:t xml:space="preserve"> </w:t>
      </w:r>
      <w:proofErr w:type="spellStart"/>
      <w:r w:rsidRPr="008F681D">
        <w:rPr>
          <w:rFonts w:cs="Times New Roman"/>
          <w:szCs w:val="24"/>
        </w:rPr>
        <w:t>мэдээллээр</w:t>
      </w:r>
      <w:proofErr w:type="spellEnd"/>
      <w:r w:rsidRPr="008F681D">
        <w:rPr>
          <w:rFonts w:cs="Times New Roman"/>
          <w:szCs w:val="24"/>
        </w:rPr>
        <w:t xml:space="preserve"> </w:t>
      </w:r>
      <w:proofErr w:type="spellStart"/>
      <w:r w:rsidRPr="008F681D">
        <w:rPr>
          <w:rFonts w:cs="Times New Roman"/>
          <w:szCs w:val="24"/>
        </w:rPr>
        <w:t>сонгон</w:t>
      </w:r>
      <w:proofErr w:type="spellEnd"/>
      <w:r w:rsidRPr="008F681D">
        <w:rPr>
          <w:rFonts w:cs="Times New Roman"/>
          <w:szCs w:val="24"/>
        </w:rPr>
        <w:t xml:space="preserve"> </w:t>
      </w:r>
      <w:proofErr w:type="spellStart"/>
      <w:r w:rsidRPr="008F681D">
        <w:rPr>
          <w:rFonts w:cs="Times New Roman"/>
          <w:szCs w:val="24"/>
        </w:rPr>
        <w:t>авч</w:t>
      </w:r>
      <w:proofErr w:type="spellEnd"/>
      <w:r w:rsidRPr="008F681D">
        <w:rPr>
          <w:rFonts w:cs="Times New Roman"/>
          <w:szCs w:val="24"/>
        </w:rPr>
        <w:t xml:space="preserve"> </w:t>
      </w:r>
      <w:proofErr w:type="spellStart"/>
      <w:r w:rsidRPr="008F681D">
        <w:rPr>
          <w:rFonts w:cs="Times New Roman"/>
          <w:szCs w:val="24"/>
        </w:rPr>
        <w:t>тохиолдол</w:t>
      </w:r>
      <w:proofErr w:type="spellEnd"/>
      <w:r w:rsidRPr="008F681D">
        <w:rPr>
          <w:rFonts w:cs="Times New Roman"/>
          <w:szCs w:val="24"/>
        </w:rPr>
        <w:t xml:space="preserve"> </w:t>
      </w:r>
      <w:proofErr w:type="spellStart"/>
      <w:r w:rsidRPr="008F681D">
        <w:rPr>
          <w:rFonts w:cs="Times New Roman"/>
          <w:szCs w:val="24"/>
        </w:rPr>
        <w:t>судлах</w:t>
      </w:r>
      <w:proofErr w:type="spellEnd"/>
      <w:r w:rsidRPr="008F681D">
        <w:rPr>
          <w:rFonts w:cs="Times New Roman"/>
          <w:szCs w:val="24"/>
        </w:rPr>
        <w:t xml:space="preserve"> </w:t>
      </w:r>
      <w:proofErr w:type="spellStart"/>
      <w:r w:rsidRPr="008F681D">
        <w:rPr>
          <w:rFonts w:cs="Times New Roman"/>
          <w:szCs w:val="24"/>
        </w:rPr>
        <w:t>аргачлалаар</w:t>
      </w:r>
      <w:proofErr w:type="spellEnd"/>
      <w:r w:rsidRPr="008F681D">
        <w:rPr>
          <w:rFonts w:cs="Times New Roman"/>
          <w:szCs w:val="24"/>
        </w:rPr>
        <w:t xml:space="preserve"> </w:t>
      </w:r>
      <w:proofErr w:type="spellStart"/>
      <w:r w:rsidRPr="008F681D">
        <w:rPr>
          <w:rFonts w:cs="Times New Roman"/>
          <w:szCs w:val="24"/>
        </w:rPr>
        <w:t>үнэлэх</w:t>
      </w:r>
      <w:proofErr w:type="spellEnd"/>
      <w:r w:rsidRPr="008F681D">
        <w:rPr>
          <w:rFonts w:cs="Times New Roman"/>
          <w:szCs w:val="24"/>
        </w:rPr>
        <w:t>.</w:t>
      </w:r>
    </w:p>
    <w:p w14:paraId="66F512F5" w14:textId="77777777" w:rsidR="00E11E90" w:rsidRPr="008F681D" w:rsidRDefault="008225E7" w:rsidP="008225E7">
      <w:pPr>
        <w:pStyle w:val="ListBullet"/>
        <w:spacing w:after="60"/>
        <w:jc w:val="both"/>
        <w:rPr>
          <w:rFonts w:cs="Times New Roman"/>
          <w:szCs w:val="24"/>
        </w:rPr>
      </w:pPr>
      <w:proofErr w:type="spellStart"/>
      <w:r w:rsidRPr="008F681D">
        <w:rPr>
          <w:rFonts w:cs="Times New Roman"/>
          <w:szCs w:val="24"/>
        </w:rPr>
        <w:t>Даатгалын</w:t>
      </w:r>
      <w:proofErr w:type="spellEnd"/>
      <w:r w:rsidRPr="008F681D">
        <w:rPr>
          <w:rFonts w:cs="Times New Roman"/>
          <w:szCs w:val="24"/>
        </w:rPr>
        <w:t xml:space="preserve"> </w:t>
      </w:r>
      <w:proofErr w:type="spellStart"/>
      <w:r w:rsidRPr="008F681D">
        <w:rPr>
          <w:rFonts w:cs="Times New Roman"/>
          <w:szCs w:val="24"/>
        </w:rPr>
        <w:t>нөхөн</w:t>
      </w:r>
      <w:proofErr w:type="spellEnd"/>
      <w:r w:rsidRPr="008F681D">
        <w:rPr>
          <w:rFonts w:cs="Times New Roman"/>
          <w:szCs w:val="24"/>
        </w:rPr>
        <w:t xml:space="preserve"> </w:t>
      </w:r>
      <w:proofErr w:type="spellStart"/>
      <w:r w:rsidRPr="008F681D">
        <w:rPr>
          <w:rFonts w:cs="Times New Roman"/>
          <w:szCs w:val="24"/>
        </w:rPr>
        <w:t>төлбөрөөс</w:t>
      </w:r>
      <w:proofErr w:type="spellEnd"/>
      <w:r w:rsidRPr="008F681D">
        <w:rPr>
          <w:rFonts w:cs="Times New Roman"/>
          <w:szCs w:val="24"/>
        </w:rPr>
        <w:t xml:space="preserve"> </w:t>
      </w:r>
      <w:proofErr w:type="spellStart"/>
      <w:r w:rsidRPr="008F681D">
        <w:rPr>
          <w:rFonts w:cs="Times New Roman"/>
          <w:szCs w:val="24"/>
        </w:rPr>
        <w:t>татгалзсан</w:t>
      </w:r>
      <w:proofErr w:type="spellEnd"/>
      <w:r w:rsidRPr="008F681D">
        <w:rPr>
          <w:rFonts w:cs="Times New Roman"/>
          <w:szCs w:val="24"/>
        </w:rPr>
        <w:t xml:space="preserve"> </w:t>
      </w:r>
      <w:proofErr w:type="spellStart"/>
      <w:r w:rsidRPr="008F681D">
        <w:rPr>
          <w:rFonts w:cs="Times New Roman"/>
          <w:szCs w:val="24"/>
        </w:rPr>
        <w:t>шийдвэрийн</w:t>
      </w:r>
      <w:proofErr w:type="spellEnd"/>
      <w:r w:rsidRPr="008F681D">
        <w:rPr>
          <w:rFonts w:cs="Times New Roman"/>
          <w:szCs w:val="24"/>
        </w:rPr>
        <w:t xml:space="preserve"> </w:t>
      </w:r>
      <w:proofErr w:type="spellStart"/>
      <w:r w:rsidRPr="008F681D">
        <w:rPr>
          <w:rFonts w:cs="Times New Roman"/>
          <w:szCs w:val="24"/>
        </w:rPr>
        <w:t>шалтгааныг</w:t>
      </w:r>
      <w:proofErr w:type="spellEnd"/>
      <w:r w:rsidRPr="008F681D">
        <w:rPr>
          <w:rFonts w:cs="Times New Roman"/>
          <w:szCs w:val="24"/>
        </w:rPr>
        <w:t xml:space="preserve"> </w:t>
      </w:r>
      <w:proofErr w:type="spellStart"/>
      <w:r w:rsidRPr="008F681D">
        <w:rPr>
          <w:rFonts w:cs="Times New Roman"/>
          <w:szCs w:val="24"/>
        </w:rPr>
        <w:t>ангилж</w:t>
      </w:r>
      <w:proofErr w:type="spellEnd"/>
      <w:r w:rsidRPr="008F681D">
        <w:rPr>
          <w:rFonts w:cs="Times New Roman"/>
          <w:szCs w:val="24"/>
        </w:rPr>
        <w:t xml:space="preserve">, </w:t>
      </w:r>
      <w:proofErr w:type="spellStart"/>
      <w:r w:rsidRPr="008F681D">
        <w:rPr>
          <w:rFonts w:cs="Times New Roman"/>
          <w:szCs w:val="24"/>
        </w:rPr>
        <w:t>давтамжтай</w:t>
      </w:r>
      <w:proofErr w:type="spellEnd"/>
      <w:r w:rsidRPr="008F681D">
        <w:rPr>
          <w:rFonts w:cs="Times New Roman"/>
          <w:szCs w:val="24"/>
        </w:rPr>
        <w:t xml:space="preserve"> </w:t>
      </w:r>
      <w:proofErr w:type="spellStart"/>
      <w:r w:rsidRPr="008F681D">
        <w:rPr>
          <w:rFonts w:cs="Times New Roman"/>
          <w:szCs w:val="24"/>
        </w:rPr>
        <w:t>гарч</w:t>
      </w:r>
      <w:proofErr w:type="spellEnd"/>
      <w:r w:rsidRPr="008F681D">
        <w:rPr>
          <w:rFonts w:cs="Times New Roman"/>
          <w:szCs w:val="24"/>
        </w:rPr>
        <w:t xml:space="preserve"> </w:t>
      </w:r>
      <w:proofErr w:type="spellStart"/>
      <w:r w:rsidRPr="008F681D">
        <w:rPr>
          <w:rFonts w:cs="Times New Roman"/>
          <w:szCs w:val="24"/>
        </w:rPr>
        <w:t>буй</w:t>
      </w:r>
      <w:proofErr w:type="spellEnd"/>
      <w:r w:rsidRPr="008F681D">
        <w:rPr>
          <w:rFonts w:cs="Times New Roman"/>
          <w:szCs w:val="24"/>
        </w:rPr>
        <w:t xml:space="preserve"> </w:t>
      </w:r>
      <w:proofErr w:type="spellStart"/>
      <w:r w:rsidRPr="008F681D">
        <w:rPr>
          <w:rFonts w:cs="Times New Roman"/>
          <w:szCs w:val="24"/>
        </w:rPr>
        <w:t>үндэслэлээр</w:t>
      </w:r>
      <w:proofErr w:type="spellEnd"/>
      <w:r w:rsidRPr="008F681D">
        <w:rPr>
          <w:rFonts w:cs="Times New Roman"/>
          <w:szCs w:val="24"/>
        </w:rPr>
        <w:t xml:space="preserve"> </w:t>
      </w:r>
      <w:proofErr w:type="spellStart"/>
      <w:r w:rsidRPr="008F681D">
        <w:rPr>
          <w:rFonts w:cs="Times New Roman"/>
          <w:szCs w:val="24"/>
        </w:rPr>
        <w:t>хууль</w:t>
      </w:r>
      <w:proofErr w:type="spellEnd"/>
      <w:r w:rsidRPr="008F681D">
        <w:rPr>
          <w:rFonts w:cs="Times New Roman"/>
          <w:szCs w:val="24"/>
        </w:rPr>
        <w:t xml:space="preserve">, </w:t>
      </w:r>
      <w:proofErr w:type="spellStart"/>
      <w:r w:rsidRPr="008F681D">
        <w:rPr>
          <w:rFonts w:cs="Times New Roman"/>
          <w:szCs w:val="24"/>
        </w:rPr>
        <w:t>журамд</w:t>
      </w:r>
      <w:proofErr w:type="spellEnd"/>
      <w:r w:rsidRPr="008F681D">
        <w:rPr>
          <w:rFonts w:cs="Times New Roman"/>
          <w:szCs w:val="24"/>
        </w:rPr>
        <w:t xml:space="preserve"> </w:t>
      </w:r>
      <w:proofErr w:type="spellStart"/>
      <w:r w:rsidRPr="008F681D">
        <w:rPr>
          <w:rFonts w:cs="Times New Roman"/>
          <w:szCs w:val="24"/>
        </w:rPr>
        <w:t>шаардлагатай</w:t>
      </w:r>
      <w:proofErr w:type="spellEnd"/>
      <w:r w:rsidRPr="008F681D">
        <w:rPr>
          <w:rFonts w:cs="Times New Roman"/>
          <w:szCs w:val="24"/>
        </w:rPr>
        <w:t xml:space="preserve"> </w:t>
      </w:r>
      <w:proofErr w:type="spellStart"/>
      <w:r w:rsidRPr="008F681D">
        <w:rPr>
          <w:rFonts w:cs="Times New Roman"/>
          <w:szCs w:val="24"/>
        </w:rPr>
        <w:t>тодруулга</w:t>
      </w:r>
      <w:proofErr w:type="spellEnd"/>
      <w:r w:rsidRPr="008F681D">
        <w:rPr>
          <w:rFonts w:cs="Times New Roman"/>
          <w:szCs w:val="24"/>
        </w:rPr>
        <w:t xml:space="preserve"> </w:t>
      </w:r>
      <w:proofErr w:type="spellStart"/>
      <w:r w:rsidRPr="008F681D">
        <w:rPr>
          <w:rFonts w:cs="Times New Roman"/>
          <w:szCs w:val="24"/>
        </w:rPr>
        <w:t>хийх</w:t>
      </w:r>
      <w:proofErr w:type="spellEnd"/>
      <w:r w:rsidRPr="008F681D">
        <w:rPr>
          <w:rFonts w:cs="Times New Roman"/>
          <w:szCs w:val="24"/>
        </w:rPr>
        <w:t>.</w:t>
      </w:r>
    </w:p>
    <w:p w14:paraId="2CACF20D" w14:textId="77777777" w:rsidR="00E11E90" w:rsidRPr="008F681D" w:rsidRDefault="00AC546D" w:rsidP="008225E7">
      <w:pPr>
        <w:pStyle w:val="Heading2"/>
        <w:jc w:val="both"/>
        <w:rPr>
          <w:rFonts w:ascii="Times New Roman" w:hAnsi="Times New Roman" w:cs="Times New Roman"/>
          <w:sz w:val="24"/>
          <w:szCs w:val="24"/>
        </w:rPr>
      </w:pPr>
      <w:r w:rsidRPr="008F681D">
        <w:rPr>
          <w:rFonts w:ascii="Times New Roman" w:eastAsia="Times New Roman" w:hAnsi="Times New Roman" w:cs="Times New Roman"/>
          <w:sz w:val="24"/>
          <w:szCs w:val="24"/>
        </w:rPr>
        <w:t>6</w:t>
      </w:r>
      <w:r w:rsidR="008225E7" w:rsidRPr="008F681D">
        <w:rPr>
          <w:rFonts w:ascii="Times New Roman" w:eastAsia="Times New Roman" w:hAnsi="Times New Roman" w:cs="Times New Roman"/>
          <w:sz w:val="24"/>
          <w:szCs w:val="24"/>
        </w:rPr>
        <w:t xml:space="preserve">.3. </w:t>
      </w:r>
      <w:proofErr w:type="spellStart"/>
      <w:r w:rsidR="008225E7" w:rsidRPr="008F681D">
        <w:rPr>
          <w:rFonts w:ascii="Times New Roman" w:eastAsia="Times New Roman" w:hAnsi="Times New Roman" w:cs="Times New Roman"/>
          <w:sz w:val="24"/>
          <w:szCs w:val="24"/>
        </w:rPr>
        <w:t>Үнэлгээний</w:t>
      </w:r>
      <w:proofErr w:type="spellEnd"/>
      <w:r w:rsidR="008225E7" w:rsidRPr="008F681D">
        <w:rPr>
          <w:rFonts w:ascii="Times New Roman" w:eastAsia="Times New Roman" w:hAnsi="Times New Roman" w:cs="Times New Roman"/>
          <w:sz w:val="24"/>
          <w:szCs w:val="24"/>
        </w:rPr>
        <w:t xml:space="preserve"> </w:t>
      </w:r>
      <w:proofErr w:type="spellStart"/>
      <w:r w:rsidR="008225E7" w:rsidRPr="008F681D">
        <w:rPr>
          <w:rFonts w:ascii="Times New Roman" w:eastAsia="Times New Roman" w:hAnsi="Times New Roman" w:cs="Times New Roman"/>
          <w:sz w:val="24"/>
          <w:szCs w:val="24"/>
        </w:rPr>
        <w:t>үр</w:t>
      </w:r>
      <w:proofErr w:type="spellEnd"/>
      <w:r w:rsidR="008225E7" w:rsidRPr="008F681D">
        <w:rPr>
          <w:rFonts w:ascii="Times New Roman" w:eastAsia="Times New Roman" w:hAnsi="Times New Roman" w:cs="Times New Roman"/>
          <w:sz w:val="24"/>
          <w:szCs w:val="24"/>
        </w:rPr>
        <w:t xml:space="preserve"> </w:t>
      </w:r>
      <w:proofErr w:type="spellStart"/>
      <w:r w:rsidR="008225E7" w:rsidRPr="008F681D">
        <w:rPr>
          <w:rFonts w:ascii="Times New Roman" w:eastAsia="Times New Roman" w:hAnsi="Times New Roman" w:cs="Times New Roman"/>
          <w:sz w:val="24"/>
          <w:szCs w:val="24"/>
        </w:rPr>
        <w:t>дүнд</w:t>
      </w:r>
      <w:proofErr w:type="spellEnd"/>
      <w:r w:rsidR="008225E7" w:rsidRPr="008F681D">
        <w:rPr>
          <w:rFonts w:ascii="Times New Roman" w:eastAsia="Times New Roman" w:hAnsi="Times New Roman" w:cs="Times New Roman"/>
          <w:sz w:val="24"/>
          <w:szCs w:val="24"/>
        </w:rPr>
        <w:t xml:space="preserve"> </w:t>
      </w:r>
      <w:proofErr w:type="spellStart"/>
      <w:r w:rsidR="008225E7" w:rsidRPr="008F681D">
        <w:rPr>
          <w:rFonts w:ascii="Times New Roman" w:eastAsia="Times New Roman" w:hAnsi="Times New Roman" w:cs="Times New Roman"/>
          <w:sz w:val="24"/>
          <w:szCs w:val="24"/>
        </w:rPr>
        <w:t>санал</w:t>
      </w:r>
      <w:proofErr w:type="spellEnd"/>
      <w:r w:rsidR="008225E7" w:rsidRPr="008F681D">
        <w:rPr>
          <w:rFonts w:ascii="Times New Roman" w:eastAsia="Times New Roman" w:hAnsi="Times New Roman" w:cs="Times New Roman"/>
          <w:sz w:val="24"/>
          <w:szCs w:val="24"/>
        </w:rPr>
        <w:t xml:space="preserve"> </w:t>
      </w:r>
      <w:proofErr w:type="spellStart"/>
      <w:r w:rsidR="008225E7" w:rsidRPr="008F681D">
        <w:rPr>
          <w:rFonts w:ascii="Times New Roman" w:eastAsia="Times New Roman" w:hAnsi="Times New Roman" w:cs="Times New Roman"/>
          <w:sz w:val="24"/>
          <w:szCs w:val="24"/>
        </w:rPr>
        <w:t>болгох</w:t>
      </w:r>
      <w:proofErr w:type="spellEnd"/>
      <w:r w:rsidR="008225E7" w:rsidRPr="008F681D">
        <w:rPr>
          <w:rFonts w:ascii="Times New Roman" w:eastAsia="Times New Roman" w:hAnsi="Times New Roman" w:cs="Times New Roman"/>
          <w:sz w:val="24"/>
          <w:szCs w:val="24"/>
        </w:rPr>
        <w:t xml:space="preserve"> </w:t>
      </w:r>
      <w:proofErr w:type="spellStart"/>
      <w:r w:rsidR="008225E7" w:rsidRPr="008F681D">
        <w:rPr>
          <w:rFonts w:ascii="Times New Roman" w:eastAsia="Times New Roman" w:hAnsi="Times New Roman" w:cs="Times New Roman"/>
          <w:sz w:val="24"/>
          <w:szCs w:val="24"/>
        </w:rPr>
        <w:t>хувилбар</w:t>
      </w:r>
      <w:proofErr w:type="spellEnd"/>
    </w:p>
    <w:tbl>
      <w:tblPr>
        <w:tblStyle w:val="TableGrid"/>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2268"/>
        <w:gridCol w:w="3402"/>
        <w:gridCol w:w="3402"/>
      </w:tblGrid>
      <w:tr w:rsidR="00E11E90" w:rsidRPr="008F681D" w14:paraId="36545B29" w14:textId="77777777">
        <w:trPr>
          <w:tblHeader/>
          <w:jc w:val="center"/>
        </w:trPr>
        <w:tc>
          <w:tcPr>
            <w:tcW w:w="2268" w:type="dxa"/>
            <w:shd w:val="clear" w:color="auto" w:fill="D9EAF7"/>
          </w:tcPr>
          <w:p w14:paraId="48F65930" w14:textId="77777777" w:rsidR="00E11E90" w:rsidRPr="008F681D" w:rsidRDefault="008225E7" w:rsidP="008225E7">
            <w:pPr>
              <w:jc w:val="both"/>
              <w:rPr>
                <w:rFonts w:cs="Times New Roman"/>
                <w:szCs w:val="24"/>
              </w:rPr>
            </w:pPr>
            <w:proofErr w:type="spellStart"/>
            <w:r w:rsidRPr="008F681D">
              <w:rPr>
                <w:rFonts w:cs="Times New Roman"/>
                <w:b/>
                <w:szCs w:val="24"/>
              </w:rPr>
              <w:t>Хувилбар</w:t>
            </w:r>
            <w:proofErr w:type="spellEnd"/>
          </w:p>
        </w:tc>
        <w:tc>
          <w:tcPr>
            <w:tcW w:w="3402" w:type="dxa"/>
            <w:shd w:val="clear" w:color="auto" w:fill="D9EAF7"/>
          </w:tcPr>
          <w:p w14:paraId="148883A8" w14:textId="77777777" w:rsidR="00E11E90" w:rsidRPr="008F681D" w:rsidRDefault="008225E7" w:rsidP="008225E7">
            <w:pPr>
              <w:jc w:val="both"/>
              <w:rPr>
                <w:rFonts w:cs="Times New Roman"/>
                <w:szCs w:val="24"/>
              </w:rPr>
            </w:pPr>
            <w:proofErr w:type="spellStart"/>
            <w:r w:rsidRPr="008F681D">
              <w:rPr>
                <w:rFonts w:cs="Times New Roman"/>
                <w:b/>
                <w:szCs w:val="24"/>
              </w:rPr>
              <w:t>Үнэлгээ</w:t>
            </w:r>
            <w:proofErr w:type="spellEnd"/>
          </w:p>
        </w:tc>
        <w:tc>
          <w:tcPr>
            <w:tcW w:w="3402" w:type="dxa"/>
            <w:shd w:val="clear" w:color="auto" w:fill="D9EAF7"/>
          </w:tcPr>
          <w:p w14:paraId="5571FCF9" w14:textId="77777777" w:rsidR="00E11E90" w:rsidRPr="008F681D" w:rsidRDefault="008225E7" w:rsidP="008225E7">
            <w:pPr>
              <w:jc w:val="both"/>
              <w:rPr>
                <w:rFonts w:cs="Times New Roman"/>
                <w:szCs w:val="24"/>
              </w:rPr>
            </w:pPr>
            <w:proofErr w:type="spellStart"/>
            <w:r w:rsidRPr="008F681D">
              <w:rPr>
                <w:rFonts w:cs="Times New Roman"/>
                <w:b/>
                <w:szCs w:val="24"/>
              </w:rPr>
              <w:t>Санал</w:t>
            </w:r>
            <w:proofErr w:type="spellEnd"/>
          </w:p>
        </w:tc>
      </w:tr>
      <w:tr w:rsidR="00E11E90" w:rsidRPr="008F681D" w14:paraId="41292D2A" w14:textId="77777777">
        <w:trPr>
          <w:jc w:val="center"/>
        </w:trPr>
        <w:tc>
          <w:tcPr>
            <w:tcW w:w="2268" w:type="dxa"/>
          </w:tcPr>
          <w:p w14:paraId="3999A6C1" w14:textId="77777777" w:rsidR="00E11E90" w:rsidRPr="008F681D" w:rsidRDefault="008225E7" w:rsidP="008225E7">
            <w:pPr>
              <w:jc w:val="both"/>
              <w:rPr>
                <w:rFonts w:cs="Times New Roman"/>
                <w:szCs w:val="24"/>
              </w:rPr>
            </w:pPr>
            <w:proofErr w:type="spellStart"/>
            <w:r w:rsidRPr="008F681D">
              <w:rPr>
                <w:rFonts w:cs="Times New Roman"/>
                <w:szCs w:val="24"/>
              </w:rPr>
              <w:t>Хэвээр</w:t>
            </w:r>
            <w:proofErr w:type="spellEnd"/>
            <w:r w:rsidRPr="008F681D">
              <w:rPr>
                <w:rFonts w:cs="Times New Roman"/>
                <w:szCs w:val="24"/>
              </w:rPr>
              <w:t xml:space="preserve"> </w:t>
            </w:r>
            <w:proofErr w:type="spellStart"/>
            <w:r w:rsidRPr="008F681D">
              <w:rPr>
                <w:rFonts w:cs="Times New Roman"/>
                <w:szCs w:val="24"/>
              </w:rPr>
              <w:t>үлдээх</w:t>
            </w:r>
            <w:proofErr w:type="spellEnd"/>
          </w:p>
        </w:tc>
        <w:tc>
          <w:tcPr>
            <w:tcW w:w="3402" w:type="dxa"/>
          </w:tcPr>
          <w:p w14:paraId="440E9E8F" w14:textId="77777777" w:rsidR="00E11E90" w:rsidRPr="008F681D" w:rsidRDefault="008225E7" w:rsidP="008225E7">
            <w:pPr>
              <w:jc w:val="both"/>
              <w:rPr>
                <w:rFonts w:cs="Times New Roman"/>
                <w:szCs w:val="24"/>
              </w:rPr>
            </w:pPr>
            <w:proofErr w:type="spellStart"/>
            <w:r w:rsidRPr="008F681D">
              <w:rPr>
                <w:rFonts w:cs="Times New Roman"/>
                <w:szCs w:val="24"/>
              </w:rPr>
              <w:t>Зөвхөн</w:t>
            </w:r>
            <w:proofErr w:type="spellEnd"/>
            <w:r w:rsidRPr="008F681D">
              <w:rPr>
                <w:rFonts w:cs="Times New Roman"/>
                <w:szCs w:val="24"/>
              </w:rPr>
              <w:t xml:space="preserve"> </w:t>
            </w:r>
            <w:proofErr w:type="spellStart"/>
            <w:r w:rsidRPr="008F681D">
              <w:rPr>
                <w:rFonts w:cs="Times New Roman"/>
                <w:szCs w:val="24"/>
              </w:rPr>
              <w:t>ерөнхий</w:t>
            </w:r>
            <w:proofErr w:type="spellEnd"/>
            <w:r w:rsidRPr="008F681D">
              <w:rPr>
                <w:rFonts w:cs="Times New Roman"/>
                <w:szCs w:val="24"/>
              </w:rPr>
              <w:t xml:space="preserve"> </w:t>
            </w:r>
            <w:proofErr w:type="spellStart"/>
            <w:r w:rsidRPr="008F681D">
              <w:rPr>
                <w:rFonts w:cs="Times New Roman"/>
                <w:szCs w:val="24"/>
              </w:rPr>
              <w:t>зорилго</w:t>
            </w:r>
            <w:proofErr w:type="spellEnd"/>
            <w:r w:rsidRPr="008F681D">
              <w:rPr>
                <w:rFonts w:cs="Times New Roman"/>
                <w:szCs w:val="24"/>
              </w:rPr>
              <w:t xml:space="preserve">, </w:t>
            </w:r>
            <w:proofErr w:type="spellStart"/>
            <w:r w:rsidRPr="008F681D">
              <w:rPr>
                <w:rFonts w:cs="Times New Roman"/>
                <w:szCs w:val="24"/>
              </w:rPr>
              <w:t>заавал</w:t>
            </w:r>
            <w:proofErr w:type="spellEnd"/>
            <w:r w:rsidRPr="008F681D">
              <w:rPr>
                <w:rFonts w:cs="Times New Roman"/>
                <w:szCs w:val="24"/>
              </w:rPr>
              <w:t xml:space="preserve"> </w:t>
            </w:r>
            <w:proofErr w:type="spellStart"/>
            <w:r w:rsidRPr="008F681D">
              <w:rPr>
                <w:rFonts w:cs="Times New Roman"/>
                <w:szCs w:val="24"/>
              </w:rPr>
              <w:t>даатгуулах</w:t>
            </w:r>
            <w:proofErr w:type="spellEnd"/>
            <w:r w:rsidRPr="008F681D">
              <w:rPr>
                <w:rFonts w:cs="Times New Roman"/>
                <w:szCs w:val="24"/>
              </w:rPr>
              <w:t xml:space="preserve"> </w:t>
            </w:r>
            <w:proofErr w:type="spellStart"/>
            <w:r w:rsidRPr="008F681D">
              <w:rPr>
                <w:rFonts w:cs="Times New Roman"/>
                <w:szCs w:val="24"/>
              </w:rPr>
              <w:t>зарчим</w:t>
            </w:r>
            <w:proofErr w:type="spellEnd"/>
            <w:r w:rsidRPr="008F681D">
              <w:rPr>
                <w:rFonts w:cs="Times New Roman"/>
                <w:szCs w:val="24"/>
              </w:rPr>
              <w:t xml:space="preserve">, </w:t>
            </w:r>
            <w:proofErr w:type="spellStart"/>
            <w:r w:rsidRPr="008F681D">
              <w:rPr>
                <w:rFonts w:cs="Times New Roman"/>
                <w:szCs w:val="24"/>
              </w:rPr>
              <w:t>хохирогчийн</w:t>
            </w:r>
            <w:proofErr w:type="spellEnd"/>
            <w:r w:rsidRPr="008F681D">
              <w:rPr>
                <w:rFonts w:cs="Times New Roman"/>
                <w:szCs w:val="24"/>
              </w:rPr>
              <w:t xml:space="preserve"> </w:t>
            </w:r>
            <w:proofErr w:type="spellStart"/>
            <w:r w:rsidRPr="008F681D">
              <w:rPr>
                <w:rFonts w:cs="Times New Roman"/>
                <w:szCs w:val="24"/>
              </w:rPr>
              <w:t>эрхийг</w:t>
            </w:r>
            <w:proofErr w:type="spellEnd"/>
            <w:r w:rsidRPr="008F681D">
              <w:rPr>
                <w:rFonts w:cs="Times New Roman"/>
                <w:szCs w:val="24"/>
              </w:rPr>
              <w:t xml:space="preserve"> </w:t>
            </w:r>
            <w:proofErr w:type="spellStart"/>
            <w:r w:rsidRPr="008F681D">
              <w:rPr>
                <w:rFonts w:cs="Times New Roman"/>
                <w:szCs w:val="24"/>
              </w:rPr>
              <w:t>хамгаалах</w:t>
            </w:r>
            <w:proofErr w:type="spellEnd"/>
            <w:r w:rsidRPr="008F681D">
              <w:rPr>
                <w:rFonts w:cs="Times New Roman"/>
                <w:szCs w:val="24"/>
              </w:rPr>
              <w:t xml:space="preserve"> </w:t>
            </w:r>
            <w:proofErr w:type="spellStart"/>
            <w:r w:rsidRPr="008F681D">
              <w:rPr>
                <w:rFonts w:cs="Times New Roman"/>
                <w:szCs w:val="24"/>
              </w:rPr>
              <w:t>суурь</w:t>
            </w:r>
            <w:proofErr w:type="spellEnd"/>
            <w:r w:rsidRPr="008F681D">
              <w:rPr>
                <w:rFonts w:cs="Times New Roman"/>
                <w:szCs w:val="24"/>
              </w:rPr>
              <w:t xml:space="preserve"> </w:t>
            </w:r>
            <w:proofErr w:type="spellStart"/>
            <w:r w:rsidRPr="008F681D">
              <w:rPr>
                <w:rFonts w:cs="Times New Roman"/>
                <w:szCs w:val="24"/>
              </w:rPr>
              <w:t>механизмыг</w:t>
            </w:r>
            <w:proofErr w:type="spellEnd"/>
            <w:r w:rsidRPr="008F681D">
              <w:rPr>
                <w:rFonts w:cs="Times New Roman"/>
                <w:szCs w:val="24"/>
              </w:rPr>
              <w:t xml:space="preserve"> </w:t>
            </w:r>
            <w:proofErr w:type="spellStart"/>
            <w:r w:rsidRPr="008F681D">
              <w:rPr>
                <w:rFonts w:cs="Times New Roman"/>
                <w:szCs w:val="24"/>
              </w:rPr>
              <w:t>хадгалах</w:t>
            </w:r>
            <w:proofErr w:type="spellEnd"/>
            <w:r w:rsidRPr="008F681D">
              <w:rPr>
                <w:rFonts w:cs="Times New Roman"/>
                <w:szCs w:val="24"/>
              </w:rPr>
              <w:t xml:space="preserve"> </w:t>
            </w:r>
            <w:proofErr w:type="spellStart"/>
            <w:r w:rsidRPr="008F681D">
              <w:rPr>
                <w:rFonts w:cs="Times New Roman"/>
                <w:szCs w:val="24"/>
              </w:rPr>
              <w:t>хүрээнд</w:t>
            </w:r>
            <w:proofErr w:type="spellEnd"/>
            <w:r w:rsidRPr="008F681D">
              <w:rPr>
                <w:rFonts w:cs="Times New Roman"/>
                <w:szCs w:val="24"/>
              </w:rPr>
              <w:t xml:space="preserve"> </w:t>
            </w:r>
            <w:proofErr w:type="spellStart"/>
            <w:r w:rsidRPr="008F681D">
              <w:rPr>
                <w:rFonts w:cs="Times New Roman"/>
                <w:szCs w:val="24"/>
              </w:rPr>
              <w:t>тохиромжтой</w:t>
            </w:r>
            <w:proofErr w:type="spellEnd"/>
            <w:r w:rsidRPr="008F681D">
              <w:rPr>
                <w:rFonts w:cs="Times New Roman"/>
                <w:szCs w:val="24"/>
              </w:rPr>
              <w:t>.</w:t>
            </w:r>
          </w:p>
        </w:tc>
        <w:tc>
          <w:tcPr>
            <w:tcW w:w="3402" w:type="dxa"/>
          </w:tcPr>
          <w:p w14:paraId="421B3156" w14:textId="77777777" w:rsidR="00E11E90" w:rsidRPr="008F681D" w:rsidRDefault="008225E7" w:rsidP="008225E7">
            <w:pPr>
              <w:jc w:val="both"/>
              <w:rPr>
                <w:rFonts w:cs="Times New Roman"/>
                <w:szCs w:val="24"/>
              </w:rPr>
            </w:pPr>
            <w:proofErr w:type="spellStart"/>
            <w:r w:rsidRPr="008F681D">
              <w:rPr>
                <w:rFonts w:cs="Times New Roman"/>
                <w:szCs w:val="24"/>
              </w:rPr>
              <w:t>Бүхэлд</w:t>
            </w:r>
            <w:proofErr w:type="spellEnd"/>
            <w:r w:rsidRPr="008F681D">
              <w:rPr>
                <w:rFonts w:cs="Times New Roman"/>
                <w:szCs w:val="24"/>
              </w:rPr>
              <w:t xml:space="preserve"> </w:t>
            </w:r>
            <w:proofErr w:type="spellStart"/>
            <w:r w:rsidRPr="008F681D">
              <w:rPr>
                <w:rFonts w:cs="Times New Roman"/>
                <w:szCs w:val="24"/>
              </w:rPr>
              <w:t>нь</w:t>
            </w:r>
            <w:proofErr w:type="spellEnd"/>
            <w:r w:rsidRPr="008F681D">
              <w:rPr>
                <w:rFonts w:cs="Times New Roman"/>
                <w:szCs w:val="24"/>
              </w:rPr>
              <w:t xml:space="preserve"> </w:t>
            </w:r>
            <w:proofErr w:type="spellStart"/>
            <w:r w:rsidRPr="008F681D">
              <w:rPr>
                <w:rFonts w:cs="Times New Roman"/>
                <w:szCs w:val="24"/>
              </w:rPr>
              <w:t>хэвээр</w:t>
            </w:r>
            <w:proofErr w:type="spellEnd"/>
            <w:r w:rsidRPr="008F681D">
              <w:rPr>
                <w:rFonts w:cs="Times New Roman"/>
                <w:szCs w:val="24"/>
              </w:rPr>
              <w:t xml:space="preserve"> </w:t>
            </w:r>
            <w:proofErr w:type="spellStart"/>
            <w:r w:rsidRPr="008F681D">
              <w:rPr>
                <w:rFonts w:cs="Times New Roman"/>
                <w:szCs w:val="24"/>
              </w:rPr>
              <w:t>үлдээх</w:t>
            </w:r>
            <w:proofErr w:type="spellEnd"/>
            <w:r w:rsidRPr="008F681D">
              <w:rPr>
                <w:rFonts w:cs="Times New Roman"/>
                <w:szCs w:val="24"/>
              </w:rPr>
              <w:t xml:space="preserve"> </w:t>
            </w:r>
            <w:proofErr w:type="spellStart"/>
            <w:r w:rsidRPr="008F681D">
              <w:rPr>
                <w:rFonts w:cs="Times New Roman"/>
                <w:szCs w:val="24"/>
              </w:rPr>
              <w:t>нь</w:t>
            </w:r>
            <w:proofErr w:type="spellEnd"/>
            <w:r w:rsidRPr="008F681D">
              <w:rPr>
                <w:rFonts w:cs="Times New Roman"/>
                <w:szCs w:val="24"/>
              </w:rPr>
              <w:t xml:space="preserve"> </w:t>
            </w:r>
            <w:proofErr w:type="spellStart"/>
            <w:r w:rsidRPr="008F681D">
              <w:rPr>
                <w:rFonts w:cs="Times New Roman"/>
                <w:szCs w:val="24"/>
              </w:rPr>
              <w:t>хангалтгүй</w:t>
            </w:r>
            <w:proofErr w:type="spellEnd"/>
            <w:r w:rsidRPr="008F681D">
              <w:rPr>
                <w:rFonts w:cs="Times New Roman"/>
                <w:szCs w:val="24"/>
              </w:rPr>
              <w:t>.</w:t>
            </w:r>
          </w:p>
        </w:tc>
      </w:tr>
      <w:tr w:rsidR="00E11E90" w:rsidRPr="00290ED2" w14:paraId="3AD2882E" w14:textId="77777777">
        <w:trPr>
          <w:jc w:val="center"/>
        </w:trPr>
        <w:tc>
          <w:tcPr>
            <w:tcW w:w="2268" w:type="dxa"/>
          </w:tcPr>
          <w:p w14:paraId="543F2EAF" w14:textId="77777777" w:rsidR="00E11E90" w:rsidRPr="008F681D" w:rsidRDefault="008225E7" w:rsidP="008225E7">
            <w:pPr>
              <w:jc w:val="both"/>
              <w:rPr>
                <w:rFonts w:cs="Times New Roman"/>
                <w:szCs w:val="24"/>
              </w:rPr>
            </w:pPr>
            <w:proofErr w:type="spellStart"/>
            <w:r w:rsidRPr="008F681D">
              <w:rPr>
                <w:rFonts w:cs="Times New Roman"/>
                <w:szCs w:val="24"/>
              </w:rPr>
              <w:t>Нэмэлт</w:t>
            </w:r>
            <w:proofErr w:type="spellEnd"/>
            <w:r w:rsidRPr="008F681D">
              <w:rPr>
                <w:rFonts w:cs="Times New Roman"/>
                <w:szCs w:val="24"/>
              </w:rPr>
              <w:t xml:space="preserve">, </w:t>
            </w:r>
            <w:proofErr w:type="spellStart"/>
            <w:r w:rsidRPr="008F681D">
              <w:rPr>
                <w:rFonts w:cs="Times New Roman"/>
                <w:szCs w:val="24"/>
              </w:rPr>
              <w:t>өөрчлөлт</w:t>
            </w:r>
            <w:proofErr w:type="spellEnd"/>
            <w:r w:rsidRPr="008F681D">
              <w:rPr>
                <w:rFonts w:cs="Times New Roman"/>
                <w:szCs w:val="24"/>
              </w:rPr>
              <w:t xml:space="preserve"> </w:t>
            </w:r>
            <w:proofErr w:type="spellStart"/>
            <w:r w:rsidRPr="008F681D">
              <w:rPr>
                <w:rFonts w:cs="Times New Roman"/>
                <w:szCs w:val="24"/>
              </w:rPr>
              <w:t>оруулах</w:t>
            </w:r>
            <w:proofErr w:type="spellEnd"/>
          </w:p>
        </w:tc>
        <w:tc>
          <w:tcPr>
            <w:tcW w:w="3402" w:type="dxa"/>
          </w:tcPr>
          <w:p w14:paraId="33339065" w14:textId="77777777" w:rsidR="00E11E90" w:rsidRPr="008F681D" w:rsidRDefault="008225E7" w:rsidP="008225E7">
            <w:pPr>
              <w:jc w:val="both"/>
              <w:rPr>
                <w:rFonts w:cs="Times New Roman"/>
                <w:szCs w:val="24"/>
              </w:rPr>
            </w:pPr>
            <w:proofErr w:type="spellStart"/>
            <w:r w:rsidRPr="008F681D">
              <w:rPr>
                <w:rFonts w:cs="Times New Roman"/>
                <w:szCs w:val="24"/>
              </w:rPr>
              <w:t>Даатгалын</w:t>
            </w:r>
            <w:proofErr w:type="spellEnd"/>
            <w:r w:rsidRPr="008F681D">
              <w:rPr>
                <w:rFonts w:cs="Times New Roman"/>
                <w:szCs w:val="24"/>
              </w:rPr>
              <w:t xml:space="preserve"> </w:t>
            </w:r>
            <w:proofErr w:type="spellStart"/>
            <w:r w:rsidRPr="008F681D">
              <w:rPr>
                <w:rFonts w:cs="Times New Roman"/>
                <w:szCs w:val="24"/>
              </w:rPr>
              <w:t>үнэлгээ</w:t>
            </w:r>
            <w:proofErr w:type="spellEnd"/>
            <w:r w:rsidRPr="008F681D">
              <w:rPr>
                <w:rFonts w:cs="Times New Roman"/>
                <w:szCs w:val="24"/>
              </w:rPr>
              <w:t xml:space="preserve">, </w:t>
            </w:r>
            <w:proofErr w:type="spellStart"/>
            <w:r w:rsidRPr="008F681D">
              <w:rPr>
                <w:rFonts w:cs="Times New Roman"/>
                <w:szCs w:val="24"/>
              </w:rPr>
              <w:t>хураамж</w:t>
            </w:r>
            <w:proofErr w:type="spellEnd"/>
            <w:r w:rsidRPr="008F681D">
              <w:rPr>
                <w:rFonts w:cs="Times New Roman"/>
                <w:szCs w:val="24"/>
              </w:rPr>
              <w:t xml:space="preserve">, </w:t>
            </w:r>
            <w:proofErr w:type="spellStart"/>
            <w:r w:rsidRPr="008F681D">
              <w:rPr>
                <w:rFonts w:cs="Times New Roman"/>
                <w:szCs w:val="24"/>
              </w:rPr>
              <w:t>цахим</w:t>
            </w:r>
            <w:proofErr w:type="spellEnd"/>
            <w:r w:rsidRPr="008F681D">
              <w:rPr>
                <w:rFonts w:cs="Times New Roman"/>
                <w:szCs w:val="24"/>
              </w:rPr>
              <w:t xml:space="preserve"> </w:t>
            </w:r>
            <w:proofErr w:type="spellStart"/>
            <w:r w:rsidRPr="008F681D">
              <w:rPr>
                <w:rFonts w:cs="Times New Roman"/>
                <w:szCs w:val="24"/>
              </w:rPr>
              <w:t>гэрээ</w:t>
            </w:r>
            <w:proofErr w:type="spellEnd"/>
            <w:r w:rsidRPr="008F681D">
              <w:rPr>
                <w:rFonts w:cs="Times New Roman"/>
                <w:szCs w:val="24"/>
              </w:rPr>
              <w:t xml:space="preserve">, </w:t>
            </w:r>
            <w:proofErr w:type="spellStart"/>
            <w:r w:rsidRPr="008F681D">
              <w:rPr>
                <w:rFonts w:cs="Times New Roman"/>
                <w:szCs w:val="24"/>
              </w:rPr>
              <w:t>нөхөн</w:t>
            </w:r>
            <w:proofErr w:type="spellEnd"/>
            <w:r w:rsidRPr="008F681D">
              <w:rPr>
                <w:rFonts w:cs="Times New Roman"/>
                <w:szCs w:val="24"/>
              </w:rPr>
              <w:t xml:space="preserve"> </w:t>
            </w:r>
            <w:proofErr w:type="spellStart"/>
            <w:r w:rsidRPr="008F681D">
              <w:rPr>
                <w:rFonts w:cs="Times New Roman"/>
                <w:szCs w:val="24"/>
              </w:rPr>
              <w:t>төлбөрийн</w:t>
            </w:r>
            <w:proofErr w:type="spellEnd"/>
            <w:r w:rsidRPr="008F681D">
              <w:rPr>
                <w:rFonts w:cs="Times New Roman"/>
                <w:szCs w:val="24"/>
              </w:rPr>
              <w:t xml:space="preserve"> </w:t>
            </w:r>
            <w:proofErr w:type="spellStart"/>
            <w:r w:rsidRPr="008F681D">
              <w:rPr>
                <w:rFonts w:cs="Times New Roman"/>
                <w:szCs w:val="24"/>
              </w:rPr>
              <w:t>үйлчилгээний</w:t>
            </w:r>
            <w:proofErr w:type="spellEnd"/>
            <w:r w:rsidRPr="008F681D">
              <w:rPr>
                <w:rFonts w:cs="Times New Roman"/>
                <w:szCs w:val="24"/>
              </w:rPr>
              <w:t xml:space="preserve"> </w:t>
            </w:r>
            <w:proofErr w:type="spellStart"/>
            <w:r w:rsidRPr="008F681D">
              <w:rPr>
                <w:rFonts w:cs="Times New Roman"/>
                <w:szCs w:val="24"/>
              </w:rPr>
              <w:t>стандарт</w:t>
            </w:r>
            <w:proofErr w:type="spellEnd"/>
            <w:r w:rsidRPr="008F681D">
              <w:rPr>
                <w:rFonts w:cs="Times New Roman"/>
                <w:szCs w:val="24"/>
              </w:rPr>
              <w:t xml:space="preserve">, </w:t>
            </w:r>
            <w:proofErr w:type="spellStart"/>
            <w:r w:rsidRPr="008F681D">
              <w:rPr>
                <w:rFonts w:cs="Times New Roman"/>
                <w:szCs w:val="24"/>
              </w:rPr>
              <w:t>сан</w:t>
            </w:r>
            <w:proofErr w:type="spellEnd"/>
            <w:r w:rsidRPr="008F681D">
              <w:rPr>
                <w:rFonts w:cs="Times New Roman"/>
                <w:szCs w:val="24"/>
              </w:rPr>
              <w:t xml:space="preserve">, </w:t>
            </w:r>
            <w:proofErr w:type="spellStart"/>
            <w:r w:rsidRPr="008F681D">
              <w:rPr>
                <w:rFonts w:cs="Times New Roman"/>
                <w:szCs w:val="24"/>
              </w:rPr>
              <w:t>мэдээллийн</w:t>
            </w:r>
            <w:proofErr w:type="spellEnd"/>
            <w:r w:rsidRPr="008F681D">
              <w:rPr>
                <w:rFonts w:cs="Times New Roman"/>
                <w:szCs w:val="24"/>
              </w:rPr>
              <w:t xml:space="preserve"> </w:t>
            </w:r>
            <w:proofErr w:type="spellStart"/>
            <w:r w:rsidRPr="008F681D">
              <w:rPr>
                <w:rFonts w:cs="Times New Roman"/>
                <w:szCs w:val="24"/>
              </w:rPr>
              <w:t>сан</w:t>
            </w:r>
            <w:proofErr w:type="spellEnd"/>
            <w:r w:rsidRPr="008F681D">
              <w:rPr>
                <w:rFonts w:cs="Times New Roman"/>
                <w:szCs w:val="24"/>
              </w:rPr>
              <w:t xml:space="preserve">, </w:t>
            </w:r>
            <w:proofErr w:type="spellStart"/>
            <w:r w:rsidRPr="008F681D">
              <w:rPr>
                <w:rFonts w:cs="Times New Roman"/>
                <w:szCs w:val="24"/>
              </w:rPr>
              <w:t>маргаан</w:t>
            </w:r>
            <w:proofErr w:type="spellEnd"/>
            <w:r w:rsidRPr="008F681D">
              <w:rPr>
                <w:rFonts w:cs="Times New Roman"/>
                <w:szCs w:val="24"/>
              </w:rPr>
              <w:t xml:space="preserve"> </w:t>
            </w:r>
            <w:proofErr w:type="spellStart"/>
            <w:r w:rsidRPr="008F681D">
              <w:rPr>
                <w:rFonts w:cs="Times New Roman"/>
                <w:szCs w:val="24"/>
              </w:rPr>
              <w:t>шийдвэрлэлтийг</w:t>
            </w:r>
            <w:proofErr w:type="spellEnd"/>
            <w:r w:rsidRPr="008F681D">
              <w:rPr>
                <w:rFonts w:cs="Times New Roman"/>
                <w:szCs w:val="24"/>
              </w:rPr>
              <w:t xml:space="preserve"> </w:t>
            </w:r>
            <w:proofErr w:type="spellStart"/>
            <w:r w:rsidRPr="008F681D">
              <w:rPr>
                <w:rFonts w:cs="Times New Roman"/>
                <w:szCs w:val="24"/>
              </w:rPr>
              <w:t>шинэчлэх</w:t>
            </w:r>
            <w:proofErr w:type="spellEnd"/>
            <w:r w:rsidRPr="008F681D">
              <w:rPr>
                <w:rFonts w:cs="Times New Roman"/>
                <w:szCs w:val="24"/>
              </w:rPr>
              <w:t xml:space="preserve"> </w:t>
            </w:r>
            <w:proofErr w:type="spellStart"/>
            <w:r w:rsidRPr="008F681D">
              <w:rPr>
                <w:rFonts w:cs="Times New Roman"/>
                <w:szCs w:val="24"/>
              </w:rPr>
              <w:t>боломжтой</w:t>
            </w:r>
            <w:proofErr w:type="spellEnd"/>
            <w:r w:rsidRPr="008F681D">
              <w:rPr>
                <w:rFonts w:cs="Times New Roman"/>
                <w:szCs w:val="24"/>
              </w:rPr>
              <w:t>.</w:t>
            </w:r>
          </w:p>
        </w:tc>
        <w:tc>
          <w:tcPr>
            <w:tcW w:w="3402" w:type="dxa"/>
          </w:tcPr>
          <w:p w14:paraId="72710016" w14:textId="77777777" w:rsidR="00E11E90" w:rsidRPr="00290ED2" w:rsidRDefault="008225E7" w:rsidP="008225E7">
            <w:pPr>
              <w:jc w:val="both"/>
              <w:rPr>
                <w:rFonts w:cs="Times New Roman"/>
                <w:szCs w:val="24"/>
                <w:lang w:val="ru-RU"/>
              </w:rPr>
            </w:pPr>
            <w:r w:rsidRPr="00290ED2">
              <w:rPr>
                <w:rFonts w:cs="Times New Roman"/>
                <w:szCs w:val="24"/>
                <w:lang w:val="ru-RU"/>
              </w:rPr>
              <w:t>Үндсэн санал болгож буй хувилбар.</w:t>
            </w:r>
          </w:p>
        </w:tc>
      </w:tr>
      <w:tr w:rsidR="00E11E90" w:rsidRPr="008F681D" w14:paraId="5DA8CDFB" w14:textId="77777777">
        <w:trPr>
          <w:jc w:val="center"/>
        </w:trPr>
        <w:tc>
          <w:tcPr>
            <w:tcW w:w="2268" w:type="dxa"/>
          </w:tcPr>
          <w:p w14:paraId="04AA80DF" w14:textId="77777777" w:rsidR="00E11E90" w:rsidRPr="008F681D" w:rsidRDefault="008225E7" w:rsidP="008225E7">
            <w:pPr>
              <w:jc w:val="both"/>
              <w:rPr>
                <w:rFonts w:cs="Times New Roman"/>
                <w:szCs w:val="24"/>
              </w:rPr>
            </w:pPr>
            <w:proofErr w:type="spellStart"/>
            <w:r w:rsidRPr="008F681D">
              <w:rPr>
                <w:rFonts w:cs="Times New Roman"/>
                <w:szCs w:val="24"/>
              </w:rPr>
              <w:t>Шинэчлэн</w:t>
            </w:r>
            <w:proofErr w:type="spellEnd"/>
            <w:r w:rsidRPr="008F681D">
              <w:rPr>
                <w:rFonts w:cs="Times New Roman"/>
                <w:szCs w:val="24"/>
              </w:rPr>
              <w:t xml:space="preserve"> </w:t>
            </w:r>
            <w:proofErr w:type="spellStart"/>
            <w:r w:rsidRPr="008F681D">
              <w:rPr>
                <w:rFonts w:cs="Times New Roman"/>
                <w:szCs w:val="24"/>
              </w:rPr>
              <w:t>найруулах</w:t>
            </w:r>
            <w:proofErr w:type="spellEnd"/>
          </w:p>
        </w:tc>
        <w:tc>
          <w:tcPr>
            <w:tcW w:w="3402" w:type="dxa"/>
          </w:tcPr>
          <w:p w14:paraId="22D4C1B7" w14:textId="77777777" w:rsidR="00E11E90" w:rsidRPr="008F681D" w:rsidRDefault="008225E7" w:rsidP="008225E7">
            <w:pPr>
              <w:jc w:val="both"/>
              <w:rPr>
                <w:rFonts w:cs="Times New Roman"/>
                <w:szCs w:val="24"/>
              </w:rPr>
            </w:pPr>
            <w:proofErr w:type="spellStart"/>
            <w:r w:rsidRPr="008F681D">
              <w:rPr>
                <w:rFonts w:cs="Times New Roman"/>
                <w:szCs w:val="24"/>
              </w:rPr>
              <w:t>Хэрэв</w:t>
            </w:r>
            <w:proofErr w:type="spellEnd"/>
            <w:r w:rsidRPr="008F681D">
              <w:rPr>
                <w:rFonts w:cs="Times New Roman"/>
                <w:szCs w:val="24"/>
              </w:rPr>
              <w:t xml:space="preserve"> </w:t>
            </w:r>
            <w:proofErr w:type="spellStart"/>
            <w:r w:rsidRPr="008F681D">
              <w:rPr>
                <w:rFonts w:cs="Times New Roman"/>
                <w:szCs w:val="24"/>
              </w:rPr>
              <w:t>даатгалын</w:t>
            </w:r>
            <w:proofErr w:type="spellEnd"/>
            <w:r w:rsidRPr="008F681D">
              <w:rPr>
                <w:rFonts w:cs="Times New Roman"/>
                <w:szCs w:val="24"/>
              </w:rPr>
              <w:t xml:space="preserve"> </w:t>
            </w:r>
            <w:proofErr w:type="spellStart"/>
            <w:r w:rsidRPr="008F681D">
              <w:rPr>
                <w:rFonts w:cs="Times New Roman"/>
                <w:szCs w:val="24"/>
              </w:rPr>
              <w:t>багц</w:t>
            </w:r>
            <w:proofErr w:type="spellEnd"/>
            <w:r w:rsidRPr="008F681D">
              <w:rPr>
                <w:rFonts w:cs="Times New Roman"/>
                <w:szCs w:val="24"/>
              </w:rPr>
              <w:t xml:space="preserve"> </w:t>
            </w:r>
            <w:proofErr w:type="spellStart"/>
            <w:r w:rsidRPr="008F681D">
              <w:rPr>
                <w:rFonts w:cs="Times New Roman"/>
                <w:szCs w:val="24"/>
              </w:rPr>
              <w:t>хууль</w:t>
            </w:r>
            <w:proofErr w:type="spellEnd"/>
            <w:r w:rsidRPr="008F681D">
              <w:rPr>
                <w:rFonts w:cs="Times New Roman"/>
                <w:szCs w:val="24"/>
              </w:rPr>
              <w:t xml:space="preserve"> </w:t>
            </w:r>
            <w:proofErr w:type="spellStart"/>
            <w:r w:rsidRPr="008F681D">
              <w:rPr>
                <w:rFonts w:cs="Times New Roman"/>
                <w:szCs w:val="24"/>
              </w:rPr>
              <w:t>шинэчлэгдэх</w:t>
            </w:r>
            <w:proofErr w:type="spellEnd"/>
            <w:r w:rsidRPr="008F681D">
              <w:rPr>
                <w:rFonts w:cs="Times New Roman"/>
                <w:szCs w:val="24"/>
              </w:rPr>
              <w:t xml:space="preserve">, </w:t>
            </w:r>
            <w:proofErr w:type="spellStart"/>
            <w:r w:rsidRPr="008F681D">
              <w:rPr>
                <w:rFonts w:cs="Times New Roman"/>
                <w:szCs w:val="24"/>
              </w:rPr>
              <w:t>албан</w:t>
            </w:r>
            <w:proofErr w:type="spellEnd"/>
            <w:r w:rsidRPr="008F681D">
              <w:rPr>
                <w:rFonts w:cs="Times New Roman"/>
                <w:szCs w:val="24"/>
              </w:rPr>
              <w:t xml:space="preserve"> </w:t>
            </w:r>
            <w:proofErr w:type="spellStart"/>
            <w:r w:rsidRPr="008F681D">
              <w:rPr>
                <w:rFonts w:cs="Times New Roman"/>
                <w:szCs w:val="24"/>
              </w:rPr>
              <w:t>журмын</w:t>
            </w:r>
            <w:proofErr w:type="spellEnd"/>
            <w:r w:rsidRPr="008F681D">
              <w:rPr>
                <w:rFonts w:cs="Times New Roman"/>
                <w:szCs w:val="24"/>
              </w:rPr>
              <w:t xml:space="preserve"> </w:t>
            </w:r>
            <w:proofErr w:type="spellStart"/>
            <w:r w:rsidRPr="008F681D">
              <w:rPr>
                <w:rFonts w:cs="Times New Roman"/>
                <w:szCs w:val="24"/>
              </w:rPr>
              <w:t>даатгалын</w:t>
            </w:r>
            <w:proofErr w:type="spellEnd"/>
            <w:r w:rsidRPr="008F681D">
              <w:rPr>
                <w:rFonts w:cs="Times New Roman"/>
                <w:szCs w:val="24"/>
              </w:rPr>
              <w:t xml:space="preserve"> </w:t>
            </w:r>
            <w:proofErr w:type="spellStart"/>
            <w:r w:rsidRPr="008F681D">
              <w:rPr>
                <w:rFonts w:cs="Times New Roman"/>
                <w:szCs w:val="24"/>
              </w:rPr>
              <w:t>мэдээллийн</w:t>
            </w:r>
            <w:proofErr w:type="spellEnd"/>
            <w:r w:rsidRPr="008F681D">
              <w:rPr>
                <w:rFonts w:cs="Times New Roman"/>
                <w:szCs w:val="24"/>
              </w:rPr>
              <w:t xml:space="preserve"> </w:t>
            </w:r>
            <w:proofErr w:type="spellStart"/>
            <w:r w:rsidRPr="008F681D">
              <w:rPr>
                <w:rFonts w:cs="Times New Roman"/>
                <w:szCs w:val="24"/>
              </w:rPr>
              <w:t>нэгдсэн</w:t>
            </w:r>
            <w:proofErr w:type="spellEnd"/>
            <w:r w:rsidRPr="008F681D">
              <w:rPr>
                <w:rFonts w:cs="Times New Roman"/>
                <w:szCs w:val="24"/>
              </w:rPr>
              <w:t xml:space="preserve"> </w:t>
            </w:r>
            <w:proofErr w:type="spellStart"/>
            <w:r w:rsidRPr="008F681D">
              <w:rPr>
                <w:rFonts w:cs="Times New Roman"/>
                <w:szCs w:val="24"/>
              </w:rPr>
              <w:t>сан</w:t>
            </w:r>
            <w:proofErr w:type="spellEnd"/>
            <w:r w:rsidRPr="008F681D">
              <w:rPr>
                <w:rFonts w:cs="Times New Roman"/>
                <w:szCs w:val="24"/>
              </w:rPr>
              <w:t xml:space="preserve">, </w:t>
            </w:r>
            <w:proofErr w:type="spellStart"/>
            <w:r w:rsidRPr="008F681D">
              <w:rPr>
                <w:rFonts w:cs="Times New Roman"/>
                <w:szCs w:val="24"/>
              </w:rPr>
              <w:t>сангийн</w:t>
            </w:r>
            <w:proofErr w:type="spellEnd"/>
            <w:r w:rsidRPr="008F681D">
              <w:rPr>
                <w:rFonts w:cs="Times New Roman"/>
                <w:szCs w:val="24"/>
              </w:rPr>
              <w:t xml:space="preserve"> </w:t>
            </w:r>
            <w:proofErr w:type="spellStart"/>
            <w:r w:rsidRPr="008F681D">
              <w:rPr>
                <w:rFonts w:cs="Times New Roman"/>
                <w:szCs w:val="24"/>
              </w:rPr>
              <w:t>зохицуулалтыг</w:t>
            </w:r>
            <w:proofErr w:type="spellEnd"/>
            <w:r w:rsidRPr="008F681D">
              <w:rPr>
                <w:rFonts w:cs="Times New Roman"/>
                <w:szCs w:val="24"/>
              </w:rPr>
              <w:t xml:space="preserve"> </w:t>
            </w:r>
            <w:proofErr w:type="spellStart"/>
            <w:r w:rsidRPr="008F681D">
              <w:rPr>
                <w:rFonts w:cs="Times New Roman"/>
                <w:szCs w:val="24"/>
              </w:rPr>
              <w:t>иж</w:t>
            </w:r>
            <w:proofErr w:type="spellEnd"/>
            <w:r w:rsidRPr="008F681D">
              <w:rPr>
                <w:rFonts w:cs="Times New Roman"/>
                <w:szCs w:val="24"/>
              </w:rPr>
              <w:t xml:space="preserve"> </w:t>
            </w:r>
            <w:proofErr w:type="spellStart"/>
            <w:r w:rsidRPr="008F681D">
              <w:rPr>
                <w:rFonts w:cs="Times New Roman"/>
                <w:szCs w:val="24"/>
              </w:rPr>
              <w:t>бүрнээр</w:t>
            </w:r>
            <w:proofErr w:type="spellEnd"/>
            <w:r w:rsidRPr="008F681D">
              <w:rPr>
                <w:rFonts w:cs="Times New Roman"/>
                <w:szCs w:val="24"/>
              </w:rPr>
              <w:t xml:space="preserve"> </w:t>
            </w:r>
            <w:proofErr w:type="spellStart"/>
            <w:r w:rsidRPr="008F681D">
              <w:rPr>
                <w:rFonts w:cs="Times New Roman"/>
                <w:szCs w:val="24"/>
              </w:rPr>
              <w:t>өөрчлөх</w:t>
            </w:r>
            <w:proofErr w:type="spellEnd"/>
            <w:r w:rsidRPr="008F681D">
              <w:rPr>
                <w:rFonts w:cs="Times New Roman"/>
                <w:szCs w:val="24"/>
              </w:rPr>
              <w:t xml:space="preserve"> </w:t>
            </w:r>
            <w:proofErr w:type="spellStart"/>
            <w:r w:rsidRPr="008F681D">
              <w:rPr>
                <w:rFonts w:cs="Times New Roman"/>
                <w:szCs w:val="24"/>
              </w:rPr>
              <w:t>бодлогын</w:t>
            </w:r>
            <w:proofErr w:type="spellEnd"/>
            <w:r w:rsidRPr="008F681D">
              <w:rPr>
                <w:rFonts w:cs="Times New Roman"/>
                <w:szCs w:val="24"/>
              </w:rPr>
              <w:t xml:space="preserve"> </w:t>
            </w:r>
            <w:proofErr w:type="spellStart"/>
            <w:r w:rsidRPr="008F681D">
              <w:rPr>
                <w:rFonts w:cs="Times New Roman"/>
                <w:szCs w:val="24"/>
              </w:rPr>
              <w:t>шийдвэр</w:t>
            </w:r>
            <w:proofErr w:type="spellEnd"/>
            <w:r w:rsidRPr="008F681D">
              <w:rPr>
                <w:rFonts w:cs="Times New Roman"/>
                <w:szCs w:val="24"/>
              </w:rPr>
              <w:t xml:space="preserve"> </w:t>
            </w:r>
            <w:proofErr w:type="spellStart"/>
            <w:r w:rsidRPr="008F681D">
              <w:rPr>
                <w:rFonts w:cs="Times New Roman"/>
                <w:szCs w:val="24"/>
              </w:rPr>
              <w:t>гарвал</w:t>
            </w:r>
            <w:proofErr w:type="spellEnd"/>
            <w:r w:rsidRPr="008F681D">
              <w:rPr>
                <w:rFonts w:cs="Times New Roman"/>
                <w:szCs w:val="24"/>
              </w:rPr>
              <w:t xml:space="preserve"> </w:t>
            </w:r>
            <w:proofErr w:type="spellStart"/>
            <w:r w:rsidRPr="008F681D">
              <w:rPr>
                <w:rFonts w:cs="Times New Roman"/>
                <w:szCs w:val="24"/>
              </w:rPr>
              <w:t>авч</w:t>
            </w:r>
            <w:proofErr w:type="spellEnd"/>
            <w:r w:rsidRPr="008F681D">
              <w:rPr>
                <w:rFonts w:cs="Times New Roman"/>
                <w:szCs w:val="24"/>
              </w:rPr>
              <w:t xml:space="preserve"> </w:t>
            </w:r>
            <w:proofErr w:type="spellStart"/>
            <w:r w:rsidRPr="008F681D">
              <w:rPr>
                <w:rFonts w:cs="Times New Roman"/>
                <w:szCs w:val="24"/>
              </w:rPr>
              <w:t>үзэх</w:t>
            </w:r>
            <w:proofErr w:type="spellEnd"/>
            <w:r w:rsidRPr="008F681D">
              <w:rPr>
                <w:rFonts w:cs="Times New Roman"/>
                <w:szCs w:val="24"/>
              </w:rPr>
              <w:t xml:space="preserve"> </w:t>
            </w:r>
            <w:proofErr w:type="spellStart"/>
            <w:r w:rsidRPr="008F681D">
              <w:rPr>
                <w:rFonts w:cs="Times New Roman"/>
                <w:szCs w:val="24"/>
              </w:rPr>
              <w:t>боломжтой</w:t>
            </w:r>
            <w:proofErr w:type="spellEnd"/>
            <w:r w:rsidRPr="008F681D">
              <w:rPr>
                <w:rFonts w:cs="Times New Roman"/>
                <w:szCs w:val="24"/>
              </w:rPr>
              <w:t>.</w:t>
            </w:r>
          </w:p>
        </w:tc>
        <w:tc>
          <w:tcPr>
            <w:tcW w:w="3402" w:type="dxa"/>
          </w:tcPr>
          <w:p w14:paraId="2A37E38A" w14:textId="77777777" w:rsidR="00E11E90" w:rsidRPr="008F681D" w:rsidRDefault="008225E7" w:rsidP="008225E7">
            <w:pPr>
              <w:jc w:val="both"/>
              <w:rPr>
                <w:rFonts w:cs="Times New Roman"/>
                <w:szCs w:val="24"/>
              </w:rPr>
            </w:pPr>
            <w:proofErr w:type="spellStart"/>
            <w:r w:rsidRPr="008F681D">
              <w:rPr>
                <w:rFonts w:cs="Times New Roman"/>
                <w:szCs w:val="24"/>
              </w:rPr>
              <w:t>Дунд</w:t>
            </w:r>
            <w:proofErr w:type="spellEnd"/>
            <w:r w:rsidRPr="008F681D">
              <w:rPr>
                <w:rFonts w:cs="Times New Roman"/>
                <w:szCs w:val="24"/>
              </w:rPr>
              <w:t xml:space="preserve"> </w:t>
            </w:r>
            <w:proofErr w:type="spellStart"/>
            <w:r w:rsidRPr="008F681D">
              <w:rPr>
                <w:rFonts w:cs="Times New Roman"/>
                <w:szCs w:val="24"/>
              </w:rPr>
              <w:t>хугацаанд</w:t>
            </w:r>
            <w:proofErr w:type="spellEnd"/>
            <w:r w:rsidRPr="008F681D">
              <w:rPr>
                <w:rFonts w:cs="Times New Roman"/>
                <w:szCs w:val="24"/>
              </w:rPr>
              <w:t xml:space="preserve"> </w:t>
            </w:r>
            <w:proofErr w:type="spellStart"/>
            <w:r w:rsidRPr="008F681D">
              <w:rPr>
                <w:rFonts w:cs="Times New Roman"/>
                <w:szCs w:val="24"/>
              </w:rPr>
              <w:t>судлах</w:t>
            </w:r>
            <w:proofErr w:type="spellEnd"/>
            <w:r w:rsidRPr="008F681D">
              <w:rPr>
                <w:rFonts w:cs="Times New Roman"/>
                <w:szCs w:val="24"/>
              </w:rPr>
              <w:t>.</w:t>
            </w:r>
          </w:p>
        </w:tc>
      </w:tr>
      <w:tr w:rsidR="00E11E90" w:rsidRPr="008F681D" w14:paraId="6138FD5C" w14:textId="77777777">
        <w:trPr>
          <w:jc w:val="center"/>
        </w:trPr>
        <w:tc>
          <w:tcPr>
            <w:tcW w:w="2268" w:type="dxa"/>
          </w:tcPr>
          <w:p w14:paraId="3A86C158" w14:textId="77777777" w:rsidR="00E11E90" w:rsidRPr="008F681D" w:rsidRDefault="008225E7" w:rsidP="008225E7">
            <w:pPr>
              <w:jc w:val="both"/>
              <w:rPr>
                <w:rFonts w:cs="Times New Roman"/>
                <w:szCs w:val="24"/>
              </w:rPr>
            </w:pPr>
            <w:proofErr w:type="spellStart"/>
            <w:r w:rsidRPr="008F681D">
              <w:rPr>
                <w:rFonts w:cs="Times New Roman"/>
                <w:szCs w:val="24"/>
              </w:rPr>
              <w:t>Хүчингүй</w:t>
            </w:r>
            <w:proofErr w:type="spellEnd"/>
            <w:r w:rsidRPr="008F681D">
              <w:rPr>
                <w:rFonts w:cs="Times New Roman"/>
                <w:szCs w:val="24"/>
              </w:rPr>
              <w:t xml:space="preserve"> </w:t>
            </w:r>
            <w:proofErr w:type="spellStart"/>
            <w:r w:rsidRPr="008F681D">
              <w:rPr>
                <w:rFonts w:cs="Times New Roman"/>
                <w:szCs w:val="24"/>
              </w:rPr>
              <w:t>болгох</w:t>
            </w:r>
            <w:proofErr w:type="spellEnd"/>
          </w:p>
        </w:tc>
        <w:tc>
          <w:tcPr>
            <w:tcW w:w="3402" w:type="dxa"/>
          </w:tcPr>
          <w:p w14:paraId="0F1C08CB" w14:textId="77777777" w:rsidR="00E11E90" w:rsidRPr="008F681D" w:rsidRDefault="008225E7" w:rsidP="008225E7">
            <w:pPr>
              <w:jc w:val="both"/>
              <w:rPr>
                <w:rFonts w:cs="Times New Roman"/>
                <w:szCs w:val="24"/>
              </w:rPr>
            </w:pPr>
            <w:proofErr w:type="spellStart"/>
            <w:r w:rsidRPr="008F681D">
              <w:rPr>
                <w:rFonts w:cs="Times New Roman"/>
                <w:szCs w:val="24"/>
              </w:rPr>
              <w:t>Хуулийн</w:t>
            </w:r>
            <w:proofErr w:type="spellEnd"/>
            <w:r w:rsidRPr="008F681D">
              <w:rPr>
                <w:rFonts w:cs="Times New Roman"/>
                <w:szCs w:val="24"/>
              </w:rPr>
              <w:t xml:space="preserve"> </w:t>
            </w:r>
            <w:proofErr w:type="spellStart"/>
            <w:r w:rsidRPr="008F681D">
              <w:rPr>
                <w:rFonts w:cs="Times New Roman"/>
                <w:szCs w:val="24"/>
              </w:rPr>
              <w:t>зорилго</w:t>
            </w:r>
            <w:proofErr w:type="spellEnd"/>
            <w:r w:rsidRPr="008F681D">
              <w:rPr>
                <w:rFonts w:cs="Times New Roman"/>
                <w:szCs w:val="24"/>
              </w:rPr>
              <w:t xml:space="preserve">, </w:t>
            </w:r>
            <w:proofErr w:type="spellStart"/>
            <w:r w:rsidRPr="008F681D">
              <w:rPr>
                <w:rFonts w:cs="Times New Roman"/>
                <w:szCs w:val="24"/>
              </w:rPr>
              <w:t>хэрэгцээ</w:t>
            </w:r>
            <w:proofErr w:type="spellEnd"/>
            <w:r w:rsidRPr="008F681D">
              <w:rPr>
                <w:rFonts w:cs="Times New Roman"/>
                <w:szCs w:val="24"/>
              </w:rPr>
              <w:t xml:space="preserve"> </w:t>
            </w:r>
            <w:proofErr w:type="spellStart"/>
            <w:r w:rsidRPr="008F681D">
              <w:rPr>
                <w:rFonts w:cs="Times New Roman"/>
                <w:szCs w:val="24"/>
              </w:rPr>
              <w:t>хэвээр</w:t>
            </w:r>
            <w:proofErr w:type="spellEnd"/>
            <w:r w:rsidRPr="008F681D">
              <w:rPr>
                <w:rFonts w:cs="Times New Roman"/>
                <w:szCs w:val="24"/>
              </w:rPr>
              <w:t xml:space="preserve"> </w:t>
            </w:r>
            <w:proofErr w:type="spellStart"/>
            <w:r w:rsidRPr="008F681D">
              <w:rPr>
                <w:rFonts w:cs="Times New Roman"/>
                <w:szCs w:val="24"/>
              </w:rPr>
              <w:t>байгаа</w:t>
            </w:r>
            <w:proofErr w:type="spellEnd"/>
            <w:r w:rsidRPr="008F681D">
              <w:rPr>
                <w:rFonts w:cs="Times New Roman"/>
                <w:szCs w:val="24"/>
              </w:rPr>
              <w:t xml:space="preserve"> </w:t>
            </w:r>
            <w:proofErr w:type="spellStart"/>
            <w:r w:rsidRPr="008F681D">
              <w:rPr>
                <w:rFonts w:cs="Times New Roman"/>
                <w:szCs w:val="24"/>
              </w:rPr>
              <w:t>тул</w:t>
            </w:r>
            <w:proofErr w:type="spellEnd"/>
            <w:r w:rsidRPr="008F681D">
              <w:rPr>
                <w:rFonts w:cs="Times New Roman"/>
                <w:szCs w:val="24"/>
              </w:rPr>
              <w:t xml:space="preserve"> </w:t>
            </w:r>
            <w:proofErr w:type="spellStart"/>
            <w:r w:rsidRPr="008F681D">
              <w:rPr>
                <w:rFonts w:cs="Times New Roman"/>
                <w:szCs w:val="24"/>
              </w:rPr>
              <w:t>бүхэлд</w:t>
            </w:r>
            <w:proofErr w:type="spellEnd"/>
            <w:r w:rsidRPr="008F681D">
              <w:rPr>
                <w:rFonts w:cs="Times New Roman"/>
                <w:szCs w:val="24"/>
              </w:rPr>
              <w:t xml:space="preserve"> </w:t>
            </w:r>
            <w:proofErr w:type="spellStart"/>
            <w:r w:rsidRPr="008F681D">
              <w:rPr>
                <w:rFonts w:cs="Times New Roman"/>
                <w:szCs w:val="24"/>
              </w:rPr>
              <w:t>нь</w:t>
            </w:r>
            <w:proofErr w:type="spellEnd"/>
            <w:r w:rsidRPr="008F681D">
              <w:rPr>
                <w:rFonts w:cs="Times New Roman"/>
                <w:szCs w:val="24"/>
              </w:rPr>
              <w:t xml:space="preserve"> </w:t>
            </w:r>
            <w:proofErr w:type="spellStart"/>
            <w:r w:rsidRPr="008F681D">
              <w:rPr>
                <w:rFonts w:cs="Times New Roman"/>
                <w:szCs w:val="24"/>
              </w:rPr>
              <w:t>хүчингүй</w:t>
            </w:r>
            <w:proofErr w:type="spellEnd"/>
            <w:r w:rsidRPr="008F681D">
              <w:rPr>
                <w:rFonts w:cs="Times New Roman"/>
                <w:szCs w:val="24"/>
              </w:rPr>
              <w:t xml:space="preserve"> </w:t>
            </w:r>
            <w:proofErr w:type="spellStart"/>
            <w:r w:rsidRPr="008F681D">
              <w:rPr>
                <w:rFonts w:cs="Times New Roman"/>
                <w:szCs w:val="24"/>
              </w:rPr>
              <w:t>болгох</w:t>
            </w:r>
            <w:proofErr w:type="spellEnd"/>
            <w:r w:rsidRPr="008F681D">
              <w:rPr>
                <w:rFonts w:cs="Times New Roman"/>
                <w:szCs w:val="24"/>
              </w:rPr>
              <w:t xml:space="preserve"> </w:t>
            </w:r>
            <w:proofErr w:type="spellStart"/>
            <w:r w:rsidRPr="008F681D">
              <w:rPr>
                <w:rFonts w:cs="Times New Roman"/>
                <w:szCs w:val="24"/>
              </w:rPr>
              <w:t>үндэслэлгүй</w:t>
            </w:r>
            <w:proofErr w:type="spellEnd"/>
            <w:r w:rsidRPr="008F681D">
              <w:rPr>
                <w:rFonts w:cs="Times New Roman"/>
                <w:szCs w:val="24"/>
              </w:rPr>
              <w:t>.</w:t>
            </w:r>
          </w:p>
        </w:tc>
        <w:tc>
          <w:tcPr>
            <w:tcW w:w="3402" w:type="dxa"/>
          </w:tcPr>
          <w:p w14:paraId="63006F38" w14:textId="77777777" w:rsidR="00E11E90" w:rsidRPr="008F681D" w:rsidRDefault="008225E7" w:rsidP="008225E7">
            <w:pPr>
              <w:jc w:val="both"/>
              <w:rPr>
                <w:rFonts w:cs="Times New Roman"/>
                <w:szCs w:val="24"/>
              </w:rPr>
            </w:pPr>
            <w:proofErr w:type="spellStart"/>
            <w:r w:rsidRPr="008F681D">
              <w:rPr>
                <w:rFonts w:cs="Times New Roman"/>
                <w:szCs w:val="24"/>
              </w:rPr>
              <w:t>Санал</w:t>
            </w:r>
            <w:proofErr w:type="spellEnd"/>
            <w:r w:rsidRPr="008F681D">
              <w:rPr>
                <w:rFonts w:cs="Times New Roman"/>
                <w:szCs w:val="24"/>
              </w:rPr>
              <w:t xml:space="preserve"> </w:t>
            </w:r>
            <w:proofErr w:type="spellStart"/>
            <w:r w:rsidRPr="008F681D">
              <w:rPr>
                <w:rFonts w:cs="Times New Roman"/>
                <w:szCs w:val="24"/>
              </w:rPr>
              <w:t>болгохгүй</w:t>
            </w:r>
            <w:proofErr w:type="spellEnd"/>
            <w:r w:rsidRPr="008F681D">
              <w:rPr>
                <w:rFonts w:cs="Times New Roman"/>
                <w:szCs w:val="24"/>
              </w:rPr>
              <w:t>.</w:t>
            </w:r>
          </w:p>
        </w:tc>
      </w:tr>
    </w:tbl>
    <w:p w14:paraId="61CDCEAD" w14:textId="77777777" w:rsidR="00E11E90" w:rsidRPr="008F681D" w:rsidRDefault="00E11E90" w:rsidP="008225E7">
      <w:pPr>
        <w:jc w:val="both"/>
        <w:rPr>
          <w:rFonts w:cs="Times New Roman"/>
          <w:szCs w:val="24"/>
        </w:rPr>
      </w:pPr>
    </w:p>
    <w:p w14:paraId="786ED14E" w14:textId="6FF31470" w:rsidR="00E11E90" w:rsidRPr="008F681D" w:rsidRDefault="00680A55" w:rsidP="008225E7">
      <w:pPr>
        <w:pStyle w:val="Heading1"/>
        <w:jc w:val="both"/>
        <w:rPr>
          <w:rFonts w:ascii="Times New Roman" w:hAnsi="Times New Roman" w:cs="Times New Roman"/>
          <w:sz w:val="24"/>
          <w:szCs w:val="24"/>
        </w:rPr>
      </w:pPr>
      <w:r w:rsidRPr="00680A55">
        <w:rPr>
          <w:rFonts w:cs="Times New Roman"/>
          <w:noProof/>
          <w:color w:val="FFFFFF" w:themeColor="background1"/>
          <w:szCs w:val="24"/>
        </w:rPr>
        <w:lastRenderedPageBreak/>
        <mc:AlternateContent>
          <mc:Choice Requires="wps">
            <w:drawing>
              <wp:anchor distT="0" distB="0" distL="114300" distR="114300" simplePos="0" relativeHeight="251677184" behindDoc="1" locked="0" layoutInCell="1" allowOverlap="1" wp14:anchorId="0D4047D3" wp14:editId="3A1F31FA">
                <wp:simplePos x="0" y="0"/>
                <wp:positionH relativeFrom="column">
                  <wp:posOffset>6504316</wp:posOffset>
                </wp:positionH>
                <wp:positionV relativeFrom="paragraph">
                  <wp:posOffset>-719683</wp:posOffset>
                </wp:positionV>
                <wp:extent cx="340995" cy="10070465"/>
                <wp:effectExtent l="95250" t="57150" r="20955" b="64135"/>
                <wp:wrapNone/>
                <wp:docPr id="1502143739" name="Rectangle 4"/>
                <wp:cNvGraphicFramePr/>
                <a:graphic xmlns:a="http://schemas.openxmlformats.org/drawingml/2006/main">
                  <a:graphicData uri="http://schemas.microsoft.com/office/word/2010/wordprocessingShape">
                    <wps:wsp>
                      <wps:cNvSpPr/>
                      <wps:spPr>
                        <a:xfrm flipV="1">
                          <a:off x="0" y="0"/>
                          <a:ext cx="340995" cy="10070465"/>
                        </a:xfrm>
                        <a:prstGeom prst="rect">
                          <a:avLst/>
                        </a:prstGeom>
                        <a:gradFill>
                          <a:gsLst>
                            <a:gs pos="58000">
                              <a:schemeClr val="tx2">
                                <a:lumMod val="75000"/>
                              </a:schemeClr>
                            </a:gs>
                            <a:gs pos="0">
                              <a:schemeClr val="tx2">
                                <a:lumMod val="50000"/>
                              </a:schemeClr>
                            </a:gs>
                            <a:gs pos="100000">
                              <a:schemeClr val="tx2">
                                <a:lumMod val="60000"/>
                                <a:lumOff val="40000"/>
                              </a:schemeClr>
                            </a:gs>
                          </a:gsLst>
                        </a:gradFill>
                        <a:ln>
                          <a:noFill/>
                        </a:ln>
                        <a:effectLst>
                          <a:outerShdw blurRad="50800" dist="38100" dir="10800000" algn="r" rotWithShape="0">
                            <a:prstClr val="black">
                              <a:alpha val="40000"/>
                            </a:prstClr>
                          </a:outerShdw>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E6F373A" id="Rectangle 4" o:spid="_x0000_s1026" style="position:absolute;margin-left:512.15pt;margin-top:-56.65pt;width:26.85pt;height:792.95pt;flip:y;z-index:-2516392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" fillcolor="#0f243e [1615]" stroked="f">
                <v:fill color2="#548dd4 [1951]" rotate="t" angle="180" colors="0 #10253f;38011f #17375e;1 #558ed5" focus="100%" type="gradient">
                  <o:fill v:ext="view" type="gradientUnscaled"/>
                </v:fill>
                <v:shadow on="t" color="black" opacity="26214f" origin=".5" offset="-3pt,0"/>
              </v:rect>
            </w:pict>
          </mc:Fallback>
        </mc:AlternateContent>
      </w:r>
      <w:r w:rsidR="008225E7" w:rsidRPr="008F681D">
        <w:rPr>
          <w:rFonts w:ascii="Times New Roman" w:eastAsia="Times New Roman" w:hAnsi="Times New Roman" w:cs="Times New Roman"/>
          <w:sz w:val="24"/>
          <w:szCs w:val="24"/>
        </w:rPr>
        <w:t>ХАВСРАЛТ 1. МЭДЭЭЛЭЛ ЦУГЛУУЛАХ ХҮСНЭГТИЙН ЗАГВАР</w:t>
      </w:r>
    </w:p>
    <w:tbl>
      <w:tblPr>
        <w:tblStyle w:val="TableGrid"/>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567"/>
        <w:gridCol w:w="2268"/>
        <w:gridCol w:w="2268"/>
        <w:gridCol w:w="3969"/>
      </w:tblGrid>
      <w:tr w:rsidR="00E11E90" w:rsidRPr="008F681D" w14:paraId="1FF38555" w14:textId="77777777">
        <w:trPr>
          <w:tblHeader/>
          <w:jc w:val="center"/>
        </w:trPr>
        <w:tc>
          <w:tcPr>
            <w:tcW w:w="567" w:type="dxa"/>
            <w:shd w:val="clear" w:color="auto" w:fill="D9EAF7"/>
          </w:tcPr>
          <w:p w14:paraId="7C2A84C9" w14:textId="77777777" w:rsidR="00E11E90" w:rsidRPr="008F681D" w:rsidRDefault="008225E7" w:rsidP="008225E7">
            <w:pPr>
              <w:jc w:val="both"/>
              <w:rPr>
                <w:rFonts w:cs="Times New Roman"/>
                <w:szCs w:val="24"/>
              </w:rPr>
            </w:pPr>
            <w:r w:rsidRPr="008F681D">
              <w:rPr>
                <w:rFonts w:cs="Times New Roman"/>
                <w:b/>
                <w:szCs w:val="24"/>
              </w:rPr>
              <w:t>№</w:t>
            </w:r>
          </w:p>
        </w:tc>
        <w:tc>
          <w:tcPr>
            <w:tcW w:w="2268" w:type="dxa"/>
            <w:shd w:val="clear" w:color="auto" w:fill="D9EAF7"/>
          </w:tcPr>
          <w:p w14:paraId="74DF23C0" w14:textId="77777777" w:rsidR="00E11E90" w:rsidRPr="008F681D" w:rsidRDefault="008225E7" w:rsidP="008225E7">
            <w:pPr>
              <w:jc w:val="both"/>
              <w:rPr>
                <w:rFonts w:cs="Times New Roman"/>
                <w:szCs w:val="24"/>
              </w:rPr>
            </w:pPr>
            <w:proofErr w:type="spellStart"/>
            <w:r w:rsidRPr="008F681D">
              <w:rPr>
                <w:rFonts w:cs="Times New Roman"/>
                <w:b/>
                <w:szCs w:val="24"/>
              </w:rPr>
              <w:t>Мэдээллийн</w:t>
            </w:r>
            <w:proofErr w:type="spellEnd"/>
            <w:r w:rsidRPr="008F681D">
              <w:rPr>
                <w:rFonts w:cs="Times New Roman"/>
                <w:b/>
                <w:szCs w:val="24"/>
              </w:rPr>
              <w:t xml:space="preserve"> </w:t>
            </w:r>
            <w:proofErr w:type="spellStart"/>
            <w:r w:rsidRPr="008F681D">
              <w:rPr>
                <w:rFonts w:cs="Times New Roman"/>
                <w:b/>
                <w:szCs w:val="24"/>
              </w:rPr>
              <w:t>төрөл</w:t>
            </w:r>
            <w:proofErr w:type="spellEnd"/>
          </w:p>
        </w:tc>
        <w:tc>
          <w:tcPr>
            <w:tcW w:w="2268" w:type="dxa"/>
            <w:shd w:val="clear" w:color="auto" w:fill="D9EAF7"/>
          </w:tcPr>
          <w:p w14:paraId="45109E04" w14:textId="77777777" w:rsidR="00E11E90" w:rsidRPr="008F681D" w:rsidRDefault="008225E7" w:rsidP="008225E7">
            <w:pPr>
              <w:jc w:val="both"/>
              <w:rPr>
                <w:rFonts w:cs="Times New Roman"/>
                <w:szCs w:val="24"/>
              </w:rPr>
            </w:pPr>
            <w:proofErr w:type="spellStart"/>
            <w:r w:rsidRPr="008F681D">
              <w:rPr>
                <w:rFonts w:cs="Times New Roman"/>
                <w:b/>
                <w:szCs w:val="24"/>
              </w:rPr>
              <w:t>Эх</w:t>
            </w:r>
            <w:proofErr w:type="spellEnd"/>
            <w:r w:rsidRPr="008F681D">
              <w:rPr>
                <w:rFonts w:cs="Times New Roman"/>
                <w:b/>
                <w:szCs w:val="24"/>
              </w:rPr>
              <w:t xml:space="preserve"> </w:t>
            </w:r>
            <w:proofErr w:type="spellStart"/>
            <w:r w:rsidRPr="008F681D">
              <w:rPr>
                <w:rFonts w:cs="Times New Roman"/>
                <w:b/>
                <w:szCs w:val="24"/>
              </w:rPr>
              <w:t>сурвалж</w:t>
            </w:r>
            <w:proofErr w:type="spellEnd"/>
          </w:p>
        </w:tc>
        <w:tc>
          <w:tcPr>
            <w:tcW w:w="3969" w:type="dxa"/>
            <w:shd w:val="clear" w:color="auto" w:fill="D9EAF7"/>
          </w:tcPr>
          <w:p w14:paraId="11239518" w14:textId="77777777" w:rsidR="00E11E90" w:rsidRPr="008F681D" w:rsidRDefault="008225E7" w:rsidP="008225E7">
            <w:pPr>
              <w:jc w:val="both"/>
              <w:rPr>
                <w:rFonts w:cs="Times New Roman"/>
                <w:szCs w:val="24"/>
              </w:rPr>
            </w:pPr>
            <w:r w:rsidRPr="008F681D">
              <w:rPr>
                <w:rFonts w:cs="Times New Roman"/>
                <w:b/>
                <w:szCs w:val="24"/>
              </w:rPr>
              <w:t>Тайлбар</w:t>
            </w:r>
          </w:p>
        </w:tc>
      </w:tr>
      <w:tr w:rsidR="00E11E90" w:rsidRPr="008F681D" w14:paraId="0E30DBDB" w14:textId="77777777">
        <w:trPr>
          <w:jc w:val="center"/>
        </w:trPr>
        <w:tc>
          <w:tcPr>
            <w:tcW w:w="567" w:type="dxa"/>
          </w:tcPr>
          <w:p w14:paraId="2E32D521" w14:textId="77777777" w:rsidR="00E11E90" w:rsidRPr="008F681D" w:rsidRDefault="008225E7" w:rsidP="008225E7">
            <w:pPr>
              <w:jc w:val="both"/>
              <w:rPr>
                <w:rFonts w:cs="Times New Roman"/>
                <w:szCs w:val="24"/>
              </w:rPr>
            </w:pPr>
            <w:r w:rsidRPr="008F681D">
              <w:rPr>
                <w:rFonts w:cs="Times New Roman"/>
                <w:szCs w:val="24"/>
              </w:rPr>
              <w:t>1</w:t>
            </w:r>
          </w:p>
        </w:tc>
        <w:tc>
          <w:tcPr>
            <w:tcW w:w="2268" w:type="dxa"/>
          </w:tcPr>
          <w:p w14:paraId="47E9C483" w14:textId="77777777" w:rsidR="00E11E90" w:rsidRPr="008F681D" w:rsidRDefault="008225E7" w:rsidP="008225E7">
            <w:pPr>
              <w:jc w:val="both"/>
              <w:rPr>
                <w:rFonts w:cs="Times New Roman"/>
                <w:szCs w:val="24"/>
              </w:rPr>
            </w:pPr>
            <w:proofErr w:type="spellStart"/>
            <w:r w:rsidRPr="008F681D">
              <w:rPr>
                <w:rFonts w:cs="Times New Roman"/>
                <w:szCs w:val="24"/>
              </w:rPr>
              <w:t>Гэрээний</w:t>
            </w:r>
            <w:proofErr w:type="spellEnd"/>
            <w:r w:rsidRPr="008F681D">
              <w:rPr>
                <w:rFonts w:cs="Times New Roman"/>
                <w:szCs w:val="24"/>
              </w:rPr>
              <w:t xml:space="preserve"> </w:t>
            </w:r>
            <w:proofErr w:type="spellStart"/>
            <w:r w:rsidRPr="008F681D">
              <w:rPr>
                <w:rFonts w:cs="Times New Roman"/>
                <w:szCs w:val="24"/>
              </w:rPr>
              <w:t>тоо</w:t>
            </w:r>
            <w:proofErr w:type="spellEnd"/>
          </w:p>
        </w:tc>
        <w:tc>
          <w:tcPr>
            <w:tcW w:w="2268" w:type="dxa"/>
          </w:tcPr>
          <w:p w14:paraId="5B984EFC" w14:textId="77777777" w:rsidR="00E11E90" w:rsidRPr="008F681D" w:rsidRDefault="008225E7" w:rsidP="008225E7">
            <w:pPr>
              <w:jc w:val="both"/>
              <w:rPr>
                <w:rFonts w:cs="Times New Roman"/>
                <w:szCs w:val="24"/>
              </w:rPr>
            </w:pPr>
            <w:proofErr w:type="spellStart"/>
            <w:r w:rsidRPr="008F681D">
              <w:rPr>
                <w:rFonts w:cs="Times New Roman"/>
                <w:szCs w:val="24"/>
              </w:rPr>
              <w:t>Даатгагч</w:t>
            </w:r>
            <w:proofErr w:type="spellEnd"/>
            <w:r w:rsidRPr="008F681D">
              <w:rPr>
                <w:rFonts w:cs="Times New Roman"/>
                <w:szCs w:val="24"/>
              </w:rPr>
              <w:t>, АЖДХ</w:t>
            </w:r>
          </w:p>
        </w:tc>
        <w:tc>
          <w:tcPr>
            <w:tcW w:w="3969" w:type="dxa"/>
          </w:tcPr>
          <w:p w14:paraId="047F1BFC" w14:textId="3658CFC7" w:rsidR="00E11E90" w:rsidRPr="008F681D" w:rsidRDefault="008225E7" w:rsidP="008225E7">
            <w:pPr>
              <w:jc w:val="both"/>
              <w:rPr>
                <w:rFonts w:cs="Times New Roman"/>
                <w:szCs w:val="24"/>
              </w:rPr>
            </w:pPr>
            <w:proofErr w:type="spellStart"/>
            <w:r w:rsidRPr="008F681D">
              <w:rPr>
                <w:rFonts w:cs="Times New Roman"/>
                <w:szCs w:val="24"/>
              </w:rPr>
              <w:t>Жил</w:t>
            </w:r>
            <w:proofErr w:type="spellEnd"/>
            <w:r w:rsidRPr="008F681D">
              <w:rPr>
                <w:rFonts w:cs="Times New Roman"/>
                <w:szCs w:val="24"/>
              </w:rPr>
              <w:t xml:space="preserve">, </w:t>
            </w:r>
            <w:proofErr w:type="spellStart"/>
            <w:r w:rsidRPr="008F681D">
              <w:rPr>
                <w:rFonts w:cs="Times New Roman"/>
                <w:szCs w:val="24"/>
              </w:rPr>
              <w:t>улирал</w:t>
            </w:r>
            <w:proofErr w:type="spellEnd"/>
            <w:r w:rsidRPr="008F681D">
              <w:rPr>
                <w:rFonts w:cs="Times New Roman"/>
                <w:szCs w:val="24"/>
              </w:rPr>
              <w:t xml:space="preserve">, </w:t>
            </w:r>
            <w:proofErr w:type="spellStart"/>
            <w:r w:rsidRPr="008F681D">
              <w:rPr>
                <w:rFonts w:cs="Times New Roman"/>
                <w:szCs w:val="24"/>
              </w:rPr>
              <w:t>даатгагч</w:t>
            </w:r>
            <w:proofErr w:type="spellEnd"/>
            <w:r w:rsidRPr="008F681D">
              <w:rPr>
                <w:rFonts w:cs="Times New Roman"/>
                <w:szCs w:val="24"/>
              </w:rPr>
              <w:t xml:space="preserve">, </w:t>
            </w:r>
            <w:proofErr w:type="spellStart"/>
            <w:r w:rsidRPr="008F681D">
              <w:rPr>
                <w:rFonts w:cs="Times New Roman"/>
                <w:szCs w:val="24"/>
              </w:rPr>
              <w:t>тээврийн</w:t>
            </w:r>
            <w:proofErr w:type="spellEnd"/>
            <w:r w:rsidRPr="008F681D">
              <w:rPr>
                <w:rFonts w:cs="Times New Roman"/>
                <w:szCs w:val="24"/>
              </w:rPr>
              <w:t xml:space="preserve"> </w:t>
            </w:r>
            <w:proofErr w:type="spellStart"/>
            <w:r w:rsidRPr="008F681D">
              <w:rPr>
                <w:rFonts w:cs="Times New Roman"/>
                <w:szCs w:val="24"/>
              </w:rPr>
              <w:t>хэрэгслийн</w:t>
            </w:r>
            <w:proofErr w:type="spellEnd"/>
            <w:r w:rsidRPr="008F681D">
              <w:rPr>
                <w:rFonts w:cs="Times New Roman"/>
                <w:szCs w:val="24"/>
              </w:rPr>
              <w:t xml:space="preserve"> </w:t>
            </w:r>
            <w:proofErr w:type="spellStart"/>
            <w:r w:rsidRPr="008F681D">
              <w:rPr>
                <w:rFonts w:cs="Times New Roman"/>
                <w:szCs w:val="24"/>
              </w:rPr>
              <w:t>ангилал</w:t>
            </w:r>
            <w:proofErr w:type="spellEnd"/>
            <w:r w:rsidRPr="008F681D">
              <w:rPr>
                <w:rFonts w:cs="Times New Roman"/>
                <w:szCs w:val="24"/>
              </w:rPr>
              <w:t xml:space="preserve">, </w:t>
            </w:r>
            <w:proofErr w:type="spellStart"/>
            <w:r w:rsidRPr="008F681D">
              <w:rPr>
                <w:rFonts w:cs="Times New Roman"/>
                <w:szCs w:val="24"/>
              </w:rPr>
              <w:t>бүсээр</w:t>
            </w:r>
            <w:proofErr w:type="spellEnd"/>
          </w:p>
        </w:tc>
      </w:tr>
      <w:tr w:rsidR="00E11E90" w:rsidRPr="008F681D" w14:paraId="250522FF" w14:textId="77777777">
        <w:trPr>
          <w:jc w:val="center"/>
        </w:trPr>
        <w:tc>
          <w:tcPr>
            <w:tcW w:w="567" w:type="dxa"/>
          </w:tcPr>
          <w:p w14:paraId="138328F9" w14:textId="5DAAADB7" w:rsidR="00E11E90" w:rsidRPr="008F681D" w:rsidRDefault="008225E7" w:rsidP="008225E7">
            <w:pPr>
              <w:jc w:val="both"/>
              <w:rPr>
                <w:rFonts w:cs="Times New Roman"/>
                <w:szCs w:val="24"/>
              </w:rPr>
            </w:pPr>
            <w:r w:rsidRPr="008F681D">
              <w:rPr>
                <w:rFonts w:cs="Times New Roman"/>
                <w:szCs w:val="24"/>
              </w:rPr>
              <w:t>2</w:t>
            </w:r>
          </w:p>
        </w:tc>
        <w:tc>
          <w:tcPr>
            <w:tcW w:w="2268" w:type="dxa"/>
          </w:tcPr>
          <w:p w14:paraId="66836D53" w14:textId="383DEFC6" w:rsidR="00E11E90" w:rsidRPr="008F681D" w:rsidRDefault="008225E7" w:rsidP="008225E7">
            <w:pPr>
              <w:jc w:val="both"/>
              <w:rPr>
                <w:rFonts w:cs="Times New Roman"/>
                <w:szCs w:val="24"/>
              </w:rPr>
            </w:pPr>
            <w:proofErr w:type="spellStart"/>
            <w:r w:rsidRPr="008F681D">
              <w:rPr>
                <w:rFonts w:cs="Times New Roman"/>
                <w:szCs w:val="24"/>
              </w:rPr>
              <w:t>Хураамжийн</w:t>
            </w:r>
            <w:proofErr w:type="spellEnd"/>
            <w:r w:rsidRPr="008F681D">
              <w:rPr>
                <w:rFonts w:cs="Times New Roman"/>
                <w:szCs w:val="24"/>
              </w:rPr>
              <w:t xml:space="preserve"> </w:t>
            </w:r>
            <w:proofErr w:type="spellStart"/>
            <w:r w:rsidRPr="008F681D">
              <w:rPr>
                <w:rFonts w:cs="Times New Roman"/>
                <w:szCs w:val="24"/>
              </w:rPr>
              <w:t>орлого</w:t>
            </w:r>
            <w:proofErr w:type="spellEnd"/>
          </w:p>
        </w:tc>
        <w:tc>
          <w:tcPr>
            <w:tcW w:w="2268" w:type="dxa"/>
          </w:tcPr>
          <w:p w14:paraId="3BB8B5B0" w14:textId="67D9EF2B" w:rsidR="00E11E90" w:rsidRPr="008F681D" w:rsidRDefault="008225E7" w:rsidP="008225E7">
            <w:pPr>
              <w:jc w:val="both"/>
              <w:rPr>
                <w:rFonts w:cs="Times New Roman"/>
                <w:szCs w:val="24"/>
              </w:rPr>
            </w:pPr>
            <w:proofErr w:type="spellStart"/>
            <w:r w:rsidRPr="008F681D">
              <w:rPr>
                <w:rFonts w:cs="Times New Roman"/>
                <w:szCs w:val="24"/>
              </w:rPr>
              <w:t>Даатгагч</w:t>
            </w:r>
            <w:proofErr w:type="spellEnd"/>
            <w:r w:rsidRPr="008F681D">
              <w:rPr>
                <w:rFonts w:cs="Times New Roman"/>
                <w:szCs w:val="24"/>
              </w:rPr>
              <w:t>, АЖДХ</w:t>
            </w:r>
          </w:p>
        </w:tc>
        <w:tc>
          <w:tcPr>
            <w:tcW w:w="3969" w:type="dxa"/>
          </w:tcPr>
          <w:p w14:paraId="6E7AEF78" w14:textId="4FA9AAF8" w:rsidR="00E11E90" w:rsidRPr="008F681D" w:rsidRDefault="008225E7" w:rsidP="008225E7">
            <w:pPr>
              <w:jc w:val="both"/>
              <w:rPr>
                <w:rFonts w:cs="Times New Roman"/>
                <w:szCs w:val="24"/>
              </w:rPr>
            </w:pPr>
            <w:proofErr w:type="spellStart"/>
            <w:r w:rsidRPr="008F681D">
              <w:rPr>
                <w:rFonts w:cs="Times New Roman"/>
                <w:szCs w:val="24"/>
              </w:rPr>
              <w:t>Суурь</w:t>
            </w:r>
            <w:proofErr w:type="spellEnd"/>
            <w:r w:rsidRPr="008F681D">
              <w:rPr>
                <w:rFonts w:cs="Times New Roman"/>
                <w:szCs w:val="24"/>
              </w:rPr>
              <w:t xml:space="preserve"> </w:t>
            </w:r>
            <w:proofErr w:type="spellStart"/>
            <w:r w:rsidRPr="008F681D">
              <w:rPr>
                <w:rFonts w:cs="Times New Roman"/>
                <w:szCs w:val="24"/>
              </w:rPr>
              <w:t>хураамж</w:t>
            </w:r>
            <w:proofErr w:type="spellEnd"/>
            <w:r w:rsidRPr="008F681D">
              <w:rPr>
                <w:rFonts w:cs="Times New Roman"/>
                <w:szCs w:val="24"/>
              </w:rPr>
              <w:t xml:space="preserve">, </w:t>
            </w:r>
            <w:proofErr w:type="spellStart"/>
            <w:r w:rsidRPr="008F681D">
              <w:rPr>
                <w:rFonts w:cs="Times New Roman"/>
                <w:szCs w:val="24"/>
              </w:rPr>
              <w:t>итгэлцүүрийн</w:t>
            </w:r>
            <w:proofErr w:type="spellEnd"/>
            <w:r w:rsidRPr="008F681D">
              <w:rPr>
                <w:rFonts w:cs="Times New Roman"/>
                <w:szCs w:val="24"/>
              </w:rPr>
              <w:t xml:space="preserve"> </w:t>
            </w:r>
            <w:proofErr w:type="spellStart"/>
            <w:r w:rsidRPr="008F681D">
              <w:rPr>
                <w:rFonts w:cs="Times New Roman"/>
                <w:szCs w:val="24"/>
              </w:rPr>
              <w:t>нөлөө</w:t>
            </w:r>
            <w:proofErr w:type="spellEnd"/>
            <w:r w:rsidRPr="008F681D">
              <w:rPr>
                <w:rFonts w:cs="Times New Roman"/>
                <w:szCs w:val="24"/>
              </w:rPr>
              <w:t xml:space="preserve">, </w:t>
            </w:r>
            <w:proofErr w:type="spellStart"/>
            <w:r w:rsidRPr="008F681D">
              <w:rPr>
                <w:rFonts w:cs="Times New Roman"/>
                <w:szCs w:val="24"/>
              </w:rPr>
              <w:t>дундаж</w:t>
            </w:r>
            <w:proofErr w:type="spellEnd"/>
            <w:r w:rsidRPr="008F681D">
              <w:rPr>
                <w:rFonts w:cs="Times New Roman"/>
                <w:szCs w:val="24"/>
              </w:rPr>
              <w:t xml:space="preserve"> </w:t>
            </w:r>
            <w:proofErr w:type="spellStart"/>
            <w:r w:rsidRPr="008F681D">
              <w:rPr>
                <w:rFonts w:cs="Times New Roman"/>
                <w:szCs w:val="24"/>
              </w:rPr>
              <w:t>хураамж</w:t>
            </w:r>
            <w:proofErr w:type="spellEnd"/>
          </w:p>
        </w:tc>
      </w:tr>
      <w:tr w:rsidR="00E11E90" w:rsidRPr="008F681D" w14:paraId="6C8485BB" w14:textId="77777777">
        <w:trPr>
          <w:jc w:val="center"/>
        </w:trPr>
        <w:tc>
          <w:tcPr>
            <w:tcW w:w="567" w:type="dxa"/>
          </w:tcPr>
          <w:p w14:paraId="297C039E" w14:textId="77777777" w:rsidR="00E11E90" w:rsidRPr="008F681D" w:rsidRDefault="008225E7" w:rsidP="008225E7">
            <w:pPr>
              <w:jc w:val="both"/>
              <w:rPr>
                <w:rFonts w:cs="Times New Roman"/>
                <w:szCs w:val="24"/>
              </w:rPr>
            </w:pPr>
            <w:r w:rsidRPr="008F681D">
              <w:rPr>
                <w:rFonts w:cs="Times New Roman"/>
                <w:szCs w:val="24"/>
              </w:rPr>
              <w:t>3</w:t>
            </w:r>
          </w:p>
        </w:tc>
        <w:tc>
          <w:tcPr>
            <w:tcW w:w="2268" w:type="dxa"/>
          </w:tcPr>
          <w:p w14:paraId="3F15F85F" w14:textId="77777777" w:rsidR="00E11E90" w:rsidRPr="008F681D" w:rsidRDefault="008225E7" w:rsidP="008225E7">
            <w:pPr>
              <w:jc w:val="both"/>
              <w:rPr>
                <w:rFonts w:cs="Times New Roman"/>
                <w:szCs w:val="24"/>
              </w:rPr>
            </w:pPr>
            <w:proofErr w:type="spellStart"/>
            <w:r w:rsidRPr="008F681D">
              <w:rPr>
                <w:rFonts w:cs="Times New Roman"/>
                <w:szCs w:val="24"/>
              </w:rPr>
              <w:t>Даатгалын</w:t>
            </w:r>
            <w:proofErr w:type="spellEnd"/>
            <w:r w:rsidRPr="008F681D">
              <w:rPr>
                <w:rFonts w:cs="Times New Roman"/>
                <w:szCs w:val="24"/>
              </w:rPr>
              <w:t xml:space="preserve"> </w:t>
            </w:r>
            <w:proofErr w:type="spellStart"/>
            <w:r w:rsidRPr="008F681D">
              <w:rPr>
                <w:rFonts w:cs="Times New Roman"/>
                <w:szCs w:val="24"/>
              </w:rPr>
              <w:t>тохиолдол</w:t>
            </w:r>
            <w:proofErr w:type="spellEnd"/>
          </w:p>
        </w:tc>
        <w:tc>
          <w:tcPr>
            <w:tcW w:w="2268" w:type="dxa"/>
          </w:tcPr>
          <w:p w14:paraId="0C7D3B50" w14:textId="77777777" w:rsidR="00E11E90" w:rsidRPr="008F681D" w:rsidRDefault="008225E7" w:rsidP="008225E7">
            <w:pPr>
              <w:jc w:val="both"/>
              <w:rPr>
                <w:rFonts w:cs="Times New Roman"/>
                <w:szCs w:val="24"/>
              </w:rPr>
            </w:pPr>
            <w:proofErr w:type="spellStart"/>
            <w:r w:rsidRPr="008F681D">
              <w:rPr>
                <w:rFonts w:cs="Times New Roman"/>
                <w:szCs w:val="24"/>
              </w:rPr>
              <w:t>Даатгагч</w:t>
            </w:r>
            <w:proofErr w:type="spellEnd"/>
            <w:r w:rsidRPr="008F681D">
              <w:rPr>
                <w:rFonts w:cs="Times New Roman"/>
                <w:szCs w:val="24"/>
              </w:rPr>
              <w:t>, АЖДХ, ЦЕГ</w:t>
            </w:r>
          </w:p>
        </w:tc>
        <w:tc>
          <w:tcPr>
            <w:tcW w:w="3969" w:type="dxa"/>
          </w:tcPr>
          <w:p w14:paraId="4DFC7668" w14:textId="77777777" w:rsidR="00E11E90" w:rsidRPr="008F681D" w:rsidRDefault="008225E7" w:rsidP="008225E7">
            <w:pPr>
              <w:jc w:val="both"/>
              <w:rPr>
                <w:rFonts w:cs="Times New Roman"/>
                <w:szCs w:val="24"/>
              </w:rPr>
            </w:pPr>
            <w:proofErr w:type="spellStart"/>
            <w:r w:rsidRPr="008F681D">
              <w:rPr>
                <w:rFonts w:cs="Times New Roman"/>
                <w:szCs w:val="24"/>
              </w:rPr>
              <w:t>Осол</w:t>
            </w:r>
            <w:proofErr w:type="spellEnd"/>
            <w:r w:rsidRPr="008F681D">
              <w:rPr>
                <w:rFonts w:cs="Times New Roman"/>
                <w:szCs w:val="24"/>
              </w:rPr>
              <w:t xml:space="preserve">, </w:t>
            </w:r>
            <w:proofErr w:type="spellStart"/>
            <w:r w:rsidRPr="008F681D">
              <w:rPr>
                <w:rFonts w:cs="Times New Roman"/>
                <w:szCs w:val="24"/>
              </w:rPr>
              <w:t>даатгалын</w:t>
            </w:r>
            <w:proofErr w:type="spellEnd"/>
            <w:r w:rsidRPr="008F681D">
              <w:rPr>
                <w:rFonts w:cs="Times New Roman"/>
                <w:szCs w:val="24"/>
              </w:rPr>
              <w:t xml:space="preserve"> </w:t>
            </w:r>
            <w:proofErr w:type="spellStart"/>
            <w:r w:rsidRPr="008F681D">
              <w:rPr>
                <w:rFonts w:cs="Times New Roman"/>
                <w:szCs w:val="24"/>
              </w:rPr>
              <w:t>тохиолдлын</w:t>
            </w:r>
            <w:proofErr w:type="spellEnd"/>
            <w:r w:rsidRPr="008F681D">
              <w:rPr>
                <w:rFonts w:cs="Times New Roman"/>
                <w:szCs w:val="24"/>
              </w:rPr>
              <w:t xml:space="preserve"> </w:t>
            </w:r>
            <w:proofErr w:type="spellStart"/>
            <w:r w:rsidRPr="008F681D">
              <w:rPr>
                <w:rFonts w:cs="Times New Roman"/>
                <w:szCs w:val="24"/>
              </w:rPr>
              <w:t>тоо</w:t>
            </w:r>
            <w:proofErr w:type="spellEnd"/>
            <w:r w:rsidRPr="008F681D">
              <w:rPr>
                <w:rFonts w:cs="Times New Roman"/>
                <w:szCs w:val="24"/>
              </w:rPr>
              <w:t xml:space="preserve">, </w:t>
            </w:r>
            <w:proofErr w:type="spellStart"/>
            <w:r w:rsidRPr="008F681D">
              <w:rPr>
                <w:rFonts w:cs="Times New Roman"/>
                <w:szCs w:val="24"/>
              </w:rPr>
              <w:t>давтамж</w:t>
            </w:r>
            <w:proofErr w:type="spellEnd"/>
            <w:r w:rsidRPr="008F681D">
              <w:rPr>
                <w:rFonts w:cs="Times New Roman"/>
                <w:szCs w:val="24"/>
              </w:rPr>
              <w:t xml:space="preserve">, </w:t>
            </w:r>
            <w:proofErr w:type="spellStart"/>
            <w:r w:rsidRPr="008F681D">
              <w:rPr>
                <w:rFonts w:cs="Times New Roman"/>
                <w:szCs w:val="24"/>
              </w:rPr>
              <w:t>байршил</w:t>
            </w:r>
            <w:proofErr w:type="spellEnd"/>
          </w:p>
        </w:tc>
      </w:tr>
      <w:tr w:rsidR="00E11E90" w:rsidRPr="008F681D" w14:paraId="0F718919" w14:textId="77777777">
        <w:trPr>
          <w:jc w:val="center"/>
        </w:trPr>
        <w:tc>
          <w:tcPr>
            <w:tcW w:w="567" w:type="dxa"/>
          </w:tcPr>
          <w:p w14:paraId="5055DCC4" w14:textId="77777777" w:rsidR="00E11E90" w:rsidRPr="008F681D" w:rsidRDefault="008225E7" w:rsidP="008225E7">
            <w:pPr>
              <w:jc w:val="both"/>
              <w:rPr>
                <w:rFonts w:cs="Times New Roman"/>
                <w:szCs w:val="24"/>
              </w:rPr>
            </w:pPr>
            <w:r w:rsidRPr="008F681D">
              <w:rPr>
                <w:rFonts w:cs="Times New Roman"/>
                <w:szCs w:val="24"/>
              </w:rPr>
              <w:t>4</w:t>
            </w:r>
          </w:p>
        </w:tc>
        <w:tc>
          <w:tcPr>
            <w:tcW w:w="2268" w:type="dxa"/>
          </w:tcPr>
          <w:p w14:paraId="3048683D" w14:textId="77777777" w:rsidR="00E11E90" w:rsidRPr="008F681D" w:rsidRDefault="008225E7" w:rsidP="008225E7">
            <w:pPr>
              <w:jc w:val="both"/>
              <w:rPr>
                <w:rFonts w:cs="Times New Roman"/>
                <w:szCs w:val="24"/>
              </w:rPr>
            </w:pPr>
            <w:proofErr w:type="spellStart"/>
            <w:r w:rsidRPr="008F681D">
              <w:rPr>
                <w:rFonts w:cs="Times New Roman"/>
                <w:szCs w:val="24"/>
              </w:rPr>
              <w:t>Нөхөн</w:t>
            </w:r>
            <w:proofErr w:type="spellEnd"/>
            <w:r w:rsidRPr="008F681D">
              <w:rPr>
                <w:rFonts w:cs="Times New Roman"/>
                <w:szCs w:val="24"/>
              </w:rPr>
              <w:t xml:space="preserve"> </w:t>
            </w:r>
            <w:proofErr w:type="spellStart"/>
            <w:r w:rsidRPr="008F681D">
              <w:rPr>
                <w:rFonts w:cs="Times New Roman"/>
                <w:szCs w:val="24"/>
              </w:rPr>
              <w:t>төлбөр</w:t>
            </w:r>
            <w:proofErr w:type="spellEnd"/>
          </w:p>
        </w:tc>
        <w:tc>
          <w:tcPr>
            <w:tcW w:w="2268" w:type="dxa"/>
          </w:tcPr>
          <w:p w14:paraId="0278C906" w14:textId="77777777" w:rsidR="00E11E90" w:rsidRPr="008F681D" w:rsidRDefault="008225E7" w:rsidP="008225E7">
            <w:pPr>
              <w:jc w:val="both"/>
              <w:rPr>
                <w:rFonts w:cs="Times New Roman"/>
                <w:szCs w:val="24"/>
              </w:rPr>
            </w:pPr>
            <w:proofErr w:type="spellStart"/>
            <w:r w:rsidRPr="008F681D">
              <w:rPr>
                <w:rFonts w:cs="Times New Roman"/>
                <w:szCs w:val="24"/>
              </w:rPr>
              <w:t>Даатгагч</w:t>
            </w:r>
            <w:proofErr w:type="spellEnd"/>
            <w:r w:rsidRPr="008F681D">
              <w:rPr>
                <w:rFonts w:cs="Times New Roman"/>
                <w:szCs w:val="24"/>
              </w:rPr>
              <w:t>, АЖДХ</w:t>
            </w:r>
          </w:p>
        </w:tc>
        <w:tc>
          <w:tcPr>
            <w:tcW w:w="3969" w:type="dxa"/>
          </w:tcPr>
          <w:p w14:paraId="3F162E23" w14:textId="77777777" w:rsidR="00E11E90" w:rsidRPr="008F681D" w:rsidRDefault="008225E7" w:rsidP="008225E7">
            <w:pPr>
              <w:jc w:val="both"/>
              <w:rPr>
                <w:rFonts w:cs="Times New Roman"/>
                <w:szCs w:val="24"/>
              </w:rPr>
            </w:pPr>
            <w:proofErr w:type="spellStart"/>
            <w:r w:rsidRPr="008F681D">
              <w:rPr>
                <w:rFonts w:cs="Times New Roman"/>
                <w:szCs w:val="24"/>
              </w:rPr>
              <w:t>Олгосон</w:t>
            </w:r>
            <w:proofErr w:type="spellEnd"/>
            <w:r w:rsidRPr="008F681D">
              <w:rPr>
                <w:rFonts w:cs="Times New Roman"/>
                <w:szCs w:val="24"/>
              </w:rPr>
              <w:t xml:space="preserve"> </w:t>
            </w:r>
            <w:proofErr w:type="spellStart"/>
            <w:r w:rsidRPr="008F681D">
              <w:rPr>
                <w:rFonts w:cs="Times New Roman"/>
                <w:szCs w:val="24"/>
              </w:rPr>
              <w:t>дүн</w:t>
            </w:r>
            <w:proofErr w:type="spellEnd"/>
            <w:r w:rsidRPr="008F681D">
              <w:rPr>
                <w:rFonts w:cs="Times New Roman"/>
                <w:szCs w:val="24"/>
              </w:rPr>
              <w:t xml:space="preserve">, </w:t>
            </w:r>
            <w:proofErr w:type="spellStart"/>
            <w:r w:rsidRPr="008F681D">
              <w:rPr>
                <w:rFonts w:cs="Times New Roman"/>
                <w:szCs w:val="24"/>
              </w:rPr>
              <w:t>дундаж</w:t>
            </w:r>
            <w:proofErr w:type="spellEnd"/>
            <w:r w:rsidRPr="008F681D">
              <w:rPr>
                <w:rFonts w:cs="Times New Roman"/>
                <w:szCs w:val="24"/>
              </w:rPr>
              <w:t xml:space="preserve"> </w:t>
            </w:r>
            <w:proofErr w:type="spellStart"/>
            <w:r w:rsidRPr="008F681D">
              <w:rPr>
                <w:rFonts w:cs="Times New Roman"/>
                <w:szCs w:val="24"/>
              </w:rPr>
              <w:t>дүн</w:t>
            </w:r>
            <w:proofErr w:type="spellEnd"/>
            <w:r w:rsidRPr="008F681D">
              <w:rPr>
                <w:rFonts w:cs="Times New Roman"/>
                <w:szCs w:val="24"/>
              </w:rPr>
              <w:t xml:space="preserve">, </w:t>
            </w:r>
            <w:proofErr w:type="spellStart"/>
            <w:r w:rsidRPr="008F681D">
              <w:rPr>
                <w:rFonts w:cs="Times New Roman"/>
                <w:szCs w:val="24"/>
              </w:rPr>
              <w:t>хугацаа</w:t>
            </w:r>
            <w:proofErr w:type="spellEnd"/>
            <w:r w:rsidRPr="008F681D">
              <w:rPr>
                <w:rFonts w:cs="Times New Roman"/>
                <w:szCs w:val="24"/>
              </w:rPr>
              <w:t xml:space="preserve">, </w:t>
            </w:r>
            <w:proofErr w:type="spellStart"/>
            <w:r w:rsidRPr="008F681D">
              <w:rPr>
                <w:rFonts w:cs="Times New Roman"/>
                <w:szCs w:val="24"/>
              </w:rPr>
              <w:t>татгалзсан</w:t>
            </w:r>
            <w:proofErr w:type="spellEnd"/>
            <w:r w:rsidRPr="008F681D">
              <w:rPr>
                <w:rFonts w:cs="Times New Roman"/>
                <w:szCs w:val="24"/>
              </w:rPr>
              <w:t xml:space="preserve"> </w:t>
            </w:r>
            <w:proofErr w:type="spellStart"/>
            <w:r w:rsidRPr="008F681D">
              <w:rPr>
                <w:rFonts w:cs="Times New Roman"/>
                <w:szCs w:val="24"/>
              </w:rPr>
              <w:t>тохиолдол</w:t>
            </w:r>
            <w:proofErr w:type="spellEnd"/>
          </w:p>
        </w:tc>
      </w:tr>
      <w:tr w:rsidR="00E11E90" w:rsidRPr="008F681D" w14:paraId="690DFB10" w14:textId="77777777">
        <w:trPr>
          <w:jc w:val="center"/>
        </w:trPr>
        <w:tc>
          <w:tcPr>
            <w:tcW w:w="567" w:type="dxa"/>
          </w:tcPr>
          <w:p w14:paraId="34C3CC76" w14:textId="77777777" w:rsidR="00E11E90" w:rsidRPr="008F681D" w:rsidRDefault="008225E7" w:rsidP="008225E7">
            <w:pPr>
              <w:jc w:val="both"/>
              <w:rPr>
                <w:rFonts w:cs="Times New Roman"/>
                <w:szCs w:val="24"/>
              </w:rPr>
            </w:pPr>
            <w:r w:rsidRPr="008F681D">
              <w:rPr>
                <w:rFonts w:cs="Times New Roman"/>
                <w:szCs w:val="24"/>
              </w:rPr>
              <w:t>5</w:t>
            </w:r>
          </w:p>
        </w:tc>
        <w:tc>
          <w:tcPr>
            <w:tcW w:w="2268" w:type="dxa"/>
          </w:tcPr>
          <w:p w14:paraId="0B351016" w14:textId="77777777" w:rsidR="00E11E90" w:rsidRPr="008F681D" w:rsidRDefault="008225E7" w:rsidP="008225E7">
            <w:pPr>
              <w:jc w:val="both"/>
              <w:rPr>
                <w:rFonts w:cs="Times New Roman"/>
                <w:szCs w:val="24"/>
              </w:rPr>
            </w:pPr>
            <w:proofErr w:type="spellStart"/>
            <w:r w:rsidRPr="008F681D">
              <w:rPr>
                <w:rFonts w:cs="Times New Roman"/>
                <w:szCs w:val="24"/>
              </w:rPr>
              <w:t>Сангаас</w:t>
            </w:r>
            <w:proofErr w:type="spellEnd"/>
            <w:r w:rsidRPr="008F681D">
              <w:rPr>
                <w:rFonts w:cs="Times New Roman"/>
                <w:szCs w:val="24"/>
              </w:rPr>
              <w:t xml:space="preserve"> </w:t>
            </w:r>
            <w:proofErr w:type="spellStart"/>
            <w:r w:rsidRPr="008F681D">
              <w:rPr>
                <w:rFonts w:cs="Times New Roman"/>
                <w:szCs w:val="24"/>
              </w:rPr>
              <w:t>олгосон</w:t>
            </w:r>
            <w:proofErr w:type="spellEnd"/>
            <w:r w:rsidRPr="008F681D">
              <w:rPr>
                <w:rFonts w:cs="Times New Roman"/>
                <w:szCs w:val="24"/>
              </w:rPr>
              <w:t xml:space="preserve"> </w:t>
            </w:r>
            <w:proofErr w:type="spellStart"/>
            <w:r w:rsidRPr="008F681D">
              <w:rPr>
                <w:rFonts w:cs="Times New Roman"/>
                <w:szCs w:val="24"/>
              </w:rPr>
              <w:t>төлбөр</w:t>
            </w:r>
            <w:proofErr w:type="spellEnd"/>
          </w:p>
        </w:tc>
        <w:tc>
          <w:tcPr>
            <w:tcW w:w="2268" w:type="dxa"/>
          </w:tcPr>
          <w:p w14:paraId="3BB35710" w14:textId="77777777" w:rsidR="00E11E90" w:rsidRPr="008F681D" w:rsidRDefault="008225E7" w:rsidP="008225E7">
            <w:pPr>
              <w:jc w:val="both"/>
              <w:rPr>
                <w:rFonts w:cs="Times New Roman"/>
                <w:szCs w:val="24"/>
              </w:rPr>
            </w:pPr>
            <w:r w:rsidRPr="008F681D">
              <w:rPr>
                <w:rFonts w:cs="Times New Roman"/>
                <w:szCs w:val="24"/>
              </w:rPr>
              <w:t>АЖДХ</w:t>
            </w:r>
          </w:p>
        </w:tc>
        <w:tc>
          <w:tcPr>
            <w:tcW w:w="3969" w:type="dxa"/>
          </w:tcPr>
          <w:p w14:paraId="1F1B96F8" w14:textId="77777777" w:rsidR="00E11E90" w:rsidRPr="008F681D" w:rsidRDefault="008225E7" w:rsidP="008225E7">
            <w:pPr>
              <w:jc w:val="both"/>
              <w:rPr>
                <w:rFonts w:cs="Times New Roman"/>
                <w:szCs w:val="24"/>
              </w:rPr>
            </w:pPr>
            <w:proofErr w:type="spellStart"/>
            <w:r w:rsidRPr="008F681D">
              <w:rPr>
                <w:rFonts w:cs="Times New Roman"/>
                <w:szCs w:val="24"/>
              </w:rPr>
              <w:t>Даатгалгүй</w:t>
            </w:r>
            <w:proofErr w:type="spellEnd"/>
            <w:r w:rsidRPr="008F681D">
              <w:rPr>
                <w:rFonts w:cs="Times New Roman"/>
                <w:szCs w:val="24"/>
              </w:rPr>
              <w:t xml:space="preserve">, </w:t>
            </w:r>
            <w:proofErr w:type="spellStart"/>
            <w:r w:rsidRPr="008F681D">
              <w:rPr>
                <w:rFonts w:cs="Times New Roman"/>
                <w:szCs w:val="24"/>
              </w:rPr>
              <w:t>хугацаа</w:t>
            </w:r>
            <w:proofErr w:type="spellEnd"/>
            <w:r w:rsidRPr="008F681D">
              <w:rPr>
                <w:rFonts w:cs="Times New Roman"/>
                <w:szCs w:val="24"/>
              </w:rPr>
              <w:t xml:space="preserve"> </w:t>
            </w:r>
            <w:proofErr w:type="spellStart"/>
            <w:r w:rsidRPr="008F681D">
              <w:rPr>
                <w:rFonts w:cs="Times New Roman"/>
                <w:szCs w:val="24"/>
              </w:rPr>
              <w:t>дууссан</w:t>
            </w:r>
            <w:proofErr w:type="spellEnd"/>
            <w:r w:rsidRPr="008F681D">
              <w:rPr>
                <w:rFonts w:cs="Times New Roman"/>
                <w:szCs w:val="24"/>
              </w:rPr>
              <w:t xml:space="preserve">, </w:t>
            </w:r>
            <w:proofErr w:type="spellStart"/>
            <w:r w:rsidRPr="008F681D">
              <w:rPr>
                <w:rFonts w:cs="Times New Roman"/>
                <w:szCs w:val="24"/>
              </w:rPr>
              <w:t>тодорхой</w:t>
            </w:r>
            <w:proofErr w:type="spellEnd"/>
            <w:r w:rsidRPr="008F681D">
              <w:rPr>
                <w:rFonts w:cs="Times New Roman"/>
                <w:szCs w:val="24"/>
              </w:rPr>
              <w:t xml:space="preserve"> </w:t>
            </w:r>
            <w:proofErr w:type="spellStart"/>
            <w:r w:rsidRPr="008F681D">
              <w:rPr>
                <w:rFonts w:cs="Times New Roman"/>
                <w:szCs w:val="24"/>
              </w:rPr>
              <w:t>бус</w:t>
            </w:r>
            <w:proofErr w:type="spellEnd"/>
            <w:r w:rsidRPr="008F681D">
              <w:rPr>
                <w:rFonts w:cs="Times New Roman"/>
                <w:szCs w:val="24"/>
              </w:rPr>
              <w:t xml:space="preserve">, </w:t>
            </w:r>
            <w:proofErr w:type="spellStart"/>
            <w:r w:rsidRPr="008F681D">
              <w:rPr>
                <w:rFonts w:cs="Times New Roman"/>
                <w:szCs w:val="24"/>
              </w:rPr>
              <w:t>даатгагч</w:t>
            </w:r>
            <w:proofErr w:type="spellEnd"/>
            <w:r w:rsidRPr="008F681D">
              <w:rPr>
                <w:rFonts w:cs="Times New Roman"/>
                <w:szCs w:val="24"/>
              </w:rPr>
              <w:t xml:space="preserve"> </w:t>
            </w:r>
            <w:proofErr w:type="spellStart"/>
            <w:r w:rsidRPr="008F681D">
              <w:rPr>
                <w:rFonts w:cs="Times New Roman"/>
                <w:szCs w:val="24"/>
              </w:rPr>
              <w:t>дампуурсан</w:t>
            </w:r>
            <w:proofErr w:type="spellEnd"/>
            <w:r w:rsidRPr="008F681D">
              <w:rPr>
                <w:rFonts w:cs="Times New Roman"/>
                <w:szCs w:val="24"/>
              </w:rPr>
              <w:t xml:space="preserve"> </w:t>
            </w:r>
            <w:proofErr w:type="spellStart"/>
            <w:r w:rsidRPr="008F681D">
              <w:rPr>
                <w:rFonts w:cs="Times New Roman"/>
                <w:szCs w:val="24"/>
              </w:rPr>
              <w:t>үндэслэлээр</w:t>
            </w:r>
            <w:proofErr w:type="spellEnd"/>
            <w:r w:rsidRPr="008F681D">
              <w:rPr>
                <w:rFonts w:cs="Times New Roman"/>
                <w:szCs w:val="24"/>
              </w:rPr>
              <w:t xml:space="preserve"> </w:t>
            </w:r>
            <w:proofErr w:type="spellStart"/>
            <w:r w:rsidRPr="008F681D">
              <w:rPr>
                <w:rFonts w:cs="Times New Roman"/>
                <w:szCs w:val="24"/>
              </w:rPr>
              <w:t>ангилах</w:t>
            </w:r>
            <w:proofErr w:type="spellEnd"/>
          </w:p>
        </w:tc>
      </w:tr>
      <w:tr w:rsidR="00E11E90" w:rsidRPr="008F681D" w14:paraId="7BAEA84A" w14:textId="77777777">
        <w:trPr>
          <w:jc w:val="center"/>
        </w:trPr>
        <w:tc>
          <w:tcPr>
            <w:tcW w:w="567" w:type="dxa"/>
          </w:tcPr>
          <w:p w14:paraId="1D3DECFD" w14:textId="77777777" w:rsidR="00E11E90" w:rsidRPr="008F681D" w:rsidRDefault="008225E7" w:rsidP="008225E7">
            <w:pPr>
              <w:jc w:val="both"/>
              <w:rPr>
                <w:rFonts w:cs="Times New Roman"/>
                <w:szCs w:val="24"/>
              </w:rPr>
            </w:pPr>
            <w:r w:rsidRPr="008F681D">
              <w:rPr>
                <w:rFonts w:cs="Times New Roman"/>
                <w:szCs w:val="24"/>
              </w:rPr>
              <w:t>6</w:t>
            </w:r>
          </w:p>
        </w:tc>
        <w:tc>
          <w:tcPr>
            <w:tcW w:w="2268" w:type="dxa"/>
          </w:tcPr>
          <w:p w14:paraId="67F91CED" w14:textId="77777777" w:rsidR="00E11E90" w:rsidRPr="008F681D" w:rsidRDefault="008225E7" w:rsidP="008225E7">
            <w:pPr>
              <w:jc w:val="both"/>
              <w:rPr>
                <w:rFonts w:cs="Times New Roman"/>
                <w:szCs w:val="24"/>
              </w:rPr>
            </w:pPr>
            <w:proofErr w:type="spellStart"/>
            <w:r w:rsidRPr="008F681D">
              <w:rPr>
                <w:rFonts w:cs="Times New Roman"/>
                <w:szCs w:val="24"/>
              </w:rPr>
              <w:t>Гомдол</w:t>
            </w:r>
            <w:proofErr w:type="spellEnd"/>
            <w:r w:rsidRPr="008F681D">
              <w:rPr>
                <w:rFonts w:cs="Times New Roman"/>
                <w:szCs w:val="24"/>
              </w:rPr>
              <w:t xml:space="preserve"> </w:t>
            </w:r>
            <w:proofErr w:type="spellStart"/>
            <w:r w:rsidRPr="008F681D">
              <w:rPr>
                <w:rFonts w:cs="Times New Roman"/>
                <w:szCs w:val="24"/>
              </w:rPr>
              <w:t>маргаан</w:t>
            </w:r>
            <w:proofErr w:type="spellEnd"/>
          </w:p>
        </w:tc>
        <w:tc>
          <w:tcPr>
            <w:tcW w:w="2268" w:type="dxa"/>
          </w:tcPr>
          <w:p w14:paraId="5C70EA8B" w14:textId="77777777" w:rsidR="00E11E90" w:rsidRPr="008F681D" w:rsidRDefault="008225E7" w:rsidP="008225E7">
            <w:pPr>
              <w:jc w:val="both"/>
              <w:rPr>
                <w:rFonts w:cs="Times New Roman"/>
                <w:szCs w:val="24"/>
              </w:rPr>
            </w:pPr>
            <w:r w:rsidRPr="008F681D">
              <w:rPr>
                <w:rFonts w:cs="Times New Roman"/>
                <w:szCs w:val="24"/>
              </w:rPr>
              <w:t xml:space="preserve">СЗХ, </w:t>
            </w:r>
            <w:proofErr w:type="spellStart"/>
            <w:r w:rsidRPr="008F681D">
              <w:rPr>
                <w:rFonts w:cs="Times New Roman"/>
                <w:szCs w:val="24"/>
              </w:rPr>
              <w:t>даатгагч</w:t>
            </w:r>
            <w:proofErr w:type="spellEnd"/>
            <w:r w:rsidRPr="008F681D">
              <w:rPr>
                <w:rFonts w:cs="Times New Roman"/>
                <w:szCs w:val="24"/>
              </w:rPr>
              <w:t xml:space="preserve">, </w:t>
            </w:r>
            <w:proofErr w:type="spellStart"/>
            <w:r w:rsidRPr="008F681D">
              <w:rPr>
                <w:rFonts w:cs="Times New Roman"/>
                <w:szCs w:val="24"/>
              </w:rPr>
              <w:t>шүүх</w:t>
            </w:r>
            <w:proofErr w:type="spellEnd"/>
          </w:p>
        </w:tc>
        <w:tc>
          <w:tcPr>
            <w:tcW w:w="3969" w:type="dxa"/>
          </w:tcPr>
          <w:p w14:paraId="46FE6585" w14:textId="77777777" w:rsidR="00E11E90" w:rsidRPr="008F681D" w:rsidRDefault="008225E7" w:rsidP="008225E7">
            <w:pPr>
              <w:jc w:val="both"/>
              <w:rPr>
                <w:rFonts w:cs="Times New Roman"/>
                <w:szCs w:val="24"/>
              </w:rPr>
            </w:pPr>
            <w:proofErr w:type="spellStart"/>
            <w:r w:rsidRPr="008F681D">
              <w:rPr>
                <w:rFonts w:cs="Times New Roman"/>
                <w:szCs w:val="24"/>
              </w:rPr>
              <w:t>Гомдлын</w:t>
            </w:r>
            <w:proofErr w:type="spellEnd"/>
            <w:r w:rsidRPr="008F681D">
              <w:rPr>
                <w:rFonts w:cs="Times New Roman"/>
                <w:szCs w:val="24"/>
              </w:rPr>
              <w:t xml:space="preserve"> </w:t>
            </w:r>
            <w:proofErr w:type="spellStart"/>
            <w:r w:rsidRPr="008F681D">
              <w:rPr>
                <w:rFonts w:cs="Times New Roman"/>
                <w:szCs w:val="24"/>
              </w:rPr>
              <w:t>тоо</w:t>
            </w:r>
            <w:proofErr w:type="spellEnd"/>
            <w:r w:rsidRPr="008F681D">
              <w:rPr>
                <w:rFonts w:cs="Times New Roman"/>
                <w:szCs w:val="24"/>
              </w:rPr>
              <w:t xml:space="preserve">, </w:t>
            </w:r>
            <w:proofErr w:type="spellStart"/>
            <w:r w:rsidRPr="008F681D">
              <w:rPr>
                <w:rFonts w:cs="Times New Roman"/>
                <w:szCs w:val="24"/>
              </w:rPr>
              <w:t>агуулга</w:t>
            </w:r>
            <w:proofErr w:type="spellEnd"/>
            <w:r w:rsidRPr="008F681D">
              <w:rPr>
                <w:rFonts w:cs="Times New Roman"/>
                <w:szCs w:val="24"/>
              </w:rPr>
              <w:t xml:space="preserve">, </w:t>
            </w:r>
            <w:proofErr w:type="spellStart"/>
            <w:r w:rsidRPr="008F681D">
              <w:rPr>
                <w:rFonts w:cs="Times New Roman"/>
                <w:szCs w:val="24"/>
              </w:rPr>
              <w:t>шийдвэрлэсэн</w:t>
            </w:r>
            <w:proofErr w:type="spellEnd"/>
            <w:r w:rsidRPr="008F681D">
              <w:rPr>
                <w:rFonts w:cs="Times New Roman"/>
                <w:szCs w:val="24"/>
              </w:rPr>
              <w:t xml:space="preserve"> </w:t>
            </w:r>
            <w:proofErr w:type="spellStart"/>
            <w:r w:rsidRPr="008F681D">
              <w:rPr>
                <w:rFonts w:cs="Times New Roman"/>
                <w:szCs w:val="24"/>
              </w:rPr>
              <w:t>хугацаа</w:t>
            </w:r>
            <w:proofErr w:type="spellEnd"/>
            <w:r w:rsidRPr="008F681D">
              <w:rPr>
                <w:rFonts w:cs="Times New Roman"/>
                <w:szCs w:val="24"/>
              </w:rPr>
              <w:t xml:space="preserve">, </w:t>
            </w:r>
            <w:proofErr w:type="spellStart"/>
            <w:r w:rsidRPr="008F681D">
              <w:rPr>
                <w:rFonts w:cs="Times New Roman"/>
                <w:szCs w:val="24"/>
              </w:rPr>
              <w:t>үр</w:t>
            </w:r>
            <w:proofErr w:type="spellEnd"/>
            <w:r w:rsidRPr="008F681D">
              <w:rPr>
                <w:rFonts w:cs="Times New Roman"/>
                <w:szCs w:val="24"/>
              </w:rPr>
              <w:t xml:space="preserve"> </w:t>
            </w:r>
            <w:proofErr w:type="spellStart"/>
            <w:r w:rsidRPr="008F681D">
              <w:rPr>
                <w:rFonts w:cs="Times New Roman"/>
                <w:szCs w:val="24"/>
              </w:rPr>
              <w:t>дүн</w:t>
            </w:r>
            <w:proofErr w:type="spellEnd"/>
          </w:p>
        </w:tc>
      </w:tr>
      <w:tr w:rsidR="00E11E90" w:rsidRPr="008F681D" w14:paraId="0EC26465" w14:textId="77777777">
        <w:trPr>
          <w:jc w:val="center"/>
        </w:trPr>
        <w:tc>
          <w:tcPr>
            <w:tcW w:w="567" w:type="dxa"/>
          </w:tcPr>
          <w:p w14:paraId="1F87031A" w14:textId="77777777" w:rsidR="00E11E90" w:rsidRPr="008F681D" w:rsidRDefault="008225E7" w:rsidP="008225E7">
            <w:pPr>
              <w:jc w:val="both"/>
              <w:rPr>
                <w:rFonts w:cs="Times New Roman"/>
                <w:szCs w:val="24"/>
              </w:rPr>
            </w:pPr>
            <w:r w:rsidRPr="008F681D">
              <w:rPr>
                <w:rFonts w:cs="Times New Roman"/>
                <w:szCs w:val="24"/>
              </w:rPr>
              <w:t>7</w:t>
            </w:r>
          </w:p>
        </w:tc>
        <w:tc>
          <w:tcPr>
            <w:tcW w:w="2268" w:type="dxa"/>
          </w:tcPr>
          <w:p w14:paraId="06F58DB9" w14:textId="77777777" w:rsidR="00E11E90" w:rsidRPr="008F681D" w:rsidRDefault="008225E7" w:rsidP="008225E7">
            <w:pPr>
              <w:jc w:val="both"/>
              <w:rPr>
                <w:rFonts w:cs="Times New Roman"/>
                <w:szCs w:val="24"/>
              </w:rPr>
            </w:pPr>
            <w:proofErr w:type="spellStart"/>
            <w:r w:rsidRPr="008F681D">
              <w:rPr>
                <w:rFonts w:cs="Times New Roman"/>
                <w:szCs w:val="24"/>
              </w:rPr>
              <w:t>Мэдээллийн</w:t>
            </w:r>
            <w:proofErr w:type="spellEnd"/>
            <w:r w:rsidRPr="008F681D">
              <w:rPr>
                <w:rFonts w:cs="Times New Roman"/>
                <w:szCs w:val="24"/>
              </w:rPr>
              <w:t xml:space="preserve"> </w:t>
            </w:r>
            <w:proofErr w:type="spellStart"/>
            <w:r w:rsidRPr="008F681D">
              <w:rPr>
                <w:rFonts w:cs="Times New Roman"/>
                <w:szCs w:val="24"/>
              </w:rPr>
              <w:t>сан</w:t>
            </w:r>
            <w:proofErr w:type="spellEnd"/>
          </w:p>
        </w:tc>
        <w:tc>
          <w:tcPr>
            <w:tcW w:w="2268" w:type="dxa"/>
          </w:tcPr>
          <w:p w14:paraId="6A0C4A7E" w14:textId="77777777" w:rsidR="00E11E90" w:rsidRPr="008F681D" w:rsidRDefault="008225E7" w:rsidP="008225E7">
            <w:pPr>
              <w:jc w:val="both"/>
              <w:rPr>
                <w:rFonts w:cs="Times New Roman"/>
                <w:szCs w:val="24"/>
              </w:rPr>
            </w:pPr>
            <w:r w:rsidRPr="008F681D">
              <w:rPr>
                <w:rFonts w:cs="Times New Roman"/>
                <w:szCs w:val="24"/>
              </w:rPr>
              <w:t xml:space="preserve">АЖДХ, СЗХ, </w:t>
            </w:r>
            <w:proofErr w:type="spellStart"/>
            <w:r w:rsidRPr="008F681D">
              <w:rPr>
                <w:rFonts w:cs="Times New Roman"/>
                <w:szCs w:val="24"/>
              </w:rPr>
              <w:t>төрийн</w:t>
            </w:r>
            <w:proofErr w:type="spellEnd"/>
            <w:r w:rsidRPr="008F681D">
              <w:rPr>
                <w:rFonts w:cs="Times New Roman"/>
                <w:szCs w:val="24"/>
              </w:rPr>
              <w:t xml:space="preserve"> </w:t>
            </w:r>
            <w:proofErr w:type="spellStart"/>
            <w:r w:rsidRPr="008F681D">
              <w:rPr>
                <w:rFonts w:cs="Times New Roman"/>
                <w:szCs w:val="24"/>
              </w:rPr>
              <w:t>платформ</w:t>
            </w:r>
            <w:proofErr w:type="spellEnd"/>
          </w:p>
        </w:tc>
        <w:tc>
          <w:tcPr>
            <w:tcW w:w="3969" w:type="dxa"/>
          </w:tcPr>
          <w:p w14:paraId="2612D93A" w14:textId="77777777" w:rsidR="00E11E90" w:rsidRPr="008F681D" w:rsidRDefault="008225E7" w:rsidP="008225E7">
            <w:pPr>
              <w:jc w:val="both"/>
              <w:rPr>
                <w:rFonts w:cs="Times New Roman"/>
                <w:szCs w:val="24"/>
              </w:rPr>
            </w:pPr>
            <w:proofErr w:type="spellStart"/>
            <w:r w:rsidRPr="008F681D">
              <w:rPr>
                <w:rFonts w:cs="Times New Roman"/>
                <w:szCs w:val="24"/>
              </w:rPr>
              <w:t>Цахим</w:t>
            </w:r>
            <w:proofErr w:type="spellEnd"/>
            <w:r w:rsidRPr="008F681D">
              <w:rPr>
                <w:rFonts w:cs="Times New Roman"/>
                <w:szCs w:val="24"/>
              </w:rPr>
              <w:t xml:space="preserve"> </w:t>
            </w:r>
            <w:proofErr w:type="spellStart"/>
            <w:r w:rsidRPr="008F681D">
              <w:rPr>
                <w:rFonts w:cs="Times New Roman"/>
                <w:szCs w:val="24"/>
              </w:rPr>
              <w:t>гэрээ</w:t>
            </w:r>
            <w:proofErr w:type="spellEnd"/>
            <w:r w:rsidRPr="008F681D">
              <w:rPr>
                <w:rFonts w:cs="Times New Roman"/>
                <w:szCs w:val="24"/>
              </w:rPr>
              <w:t xml:space="preserve">, </w:t>
            </w:r>
            <w:proofErr w:type="spellStart"/>
            <w:r w:rsidRPr="008F681D">
              <w:rPr>
                <w:rFonts w:cs="Times New Roman"/>
                <w:szCs w:val="24"/>
              </w:rPr>
              <w:t>өгөгдлийн</w:t>
            </w:r>
            <w:proofErr w:type="spellEnd"/>
            <w:r w:rsidRPr="008F681D">
              <w:rPr>
                <w:rFonts w:cs="Times New Roman"/>
                <w:szCs w:val="24"/>
              </w:rPr>
              <w:t xml:space="preserve"> </w:t>
            </w:r>
            <w:proofErr w:type="spellStart"/>
            <w:r w:rsidRPr="008F681D">
              <w:rPr>
                <w:rFonts w:cs="Times New Roman"/>
                <w:szCs w:val="24"/>
              </w:rPr>
              <w:t>зөрүү</w:t>
            </w:r>
            <w:proofErr w:type="spellEnd"/>
            <w:r w:rsidRPr="008F681D">
              <w:rPr>
                <w:rFonts w:cs="Times New Roman"/>
                <w:szCs w:val="24"/>
              </w:rPr>
              <w:t xml:space="preserve">, </w:t>
            </w:r>
            <w:proofErr w:type="spellStart"/>
            <w:r w:rsidRPr="008F681D">
              <w:rPr>
                <w:rFonts w:cs="Times New Roman"/>
                <w:szCs w:val="24"/>
              </w:rPr>
              <w:t>шинэчлэлтийн</w:t>
            </w:r>
            <w:proofErr w:type="spellEnd"/>
            <w:r w:rsidRPr="008F681D">
              <w:rPr>
                <w:rFonts w:cs="Times New Roman"/>
                <w:szCs w:val="24"/>
              </w:rPr>
              <w:t xml:space="preserve"> </w:t>
            </w:r>
            <w:proofErr w:type="spellStart"/>
            <w:r w:rsidRPr="008F681D">
              <w:rPr>
                <w:rFonts w:cs="Times New Roman"/>
                <w:szCs w:val="24"/>
              </w:rPr>
              <w:t>хугацаа</w:t>
            </w:r>
            <w:proofErr w:type="spellEnd"/>
            <w:r w:rsidRPr="008F681D">
              <w:rPr>
                <w:rFonts w:cs="Times New Roman"/>
                <w:szCs w:val="24"/>
              </w:rPr>
              <w:t xml:space="preserve">, </w:t>
            </w:r>
            <w:proofErr w:type="spellStart"/>
            <w:r w:rsidRPr="008F681D">
              <w:rPr>
                <w:rFonts w:cs="Times New Roman"/>
                <w:szCs w:val="24"/>
              </w:rPr>
              <w:t>шалгалтын</w:t>
            </w:r>
            <w:proofErr w:type="spellEnd"/>
            <w:r w:rsidRPr="008F681D">
              <w:rPr>
                <w:rFonts w:cs="Times New Roman"/>
                <w:szCs w:val="24"/>
              </w:rPr>
              <w:t xml:space="preserve"> </w:t>
            </w:r>
            <w:proofErr w:type="spellStart"/>
            <w:r w:rsidRPr="008F681D">
              <w:rPr>
                <w:rFonts w:cs="Times New Roman"/>
                <w:szCs w:val="24"/>
              </w:rPr>
              <w:t>лог</w:t>
            </w:r>
            <w:proofErr w:type="spellEnd"/>
          </w:p>
        </w:tc>
      </w:tr>
      <w:tr w:rsidR="00E11E90" w:rsidRPr="008F681D" w14:paraId="3FBA6B85" w14:textId="77777777">
        <w:trPr>
          <w:jc w:val="center"/>
        </w:trPr>
        <w:tc>
          <w:tcPr>
            <w:tcW w:w="567" w:type="dxa"/>
          </w:tcPr>
          <w:p w14:paraId="03853697" w14:textId="77777777" w:rsidR="00E11E90" w:rsidRPr="008F681D" w:rsidRDefault="008225E7" w:rsidP="008225E7">
            <w:pPr>
              <w:jc w:val="both"/>
              <w:rPr>
                <w:rFonts w:cs="Times New Roman"/>
                <w:szCs w:val="24"/>
              </w:rPr>
            </w:pPr>
            <w:r w:rsidRPr="008F681D">
              <w:rPr>
                <w:rFonts w:cs="Times New Roman"/>
                <w:szCs w:val="24"/>
              </w:rPr>
              <w:t>8</w:t>
            </w:r>
          </w:p>
        </w:tc>
        <w:tc>
          <w:tcPr>
            <w:tcW w:w="2268" w:type="dxa"/>
          </w:tcPr>
          <w:p w14:paraId="56019F2B" w14:textId="77777777" w:rsidR="00E11E90" w:rsidRPr="008F681D" w:rsidRDefault="008225E7" w:rsidP="008225E7">
            <w:pPr>
              <w:jc w:val="both"/>
              <w:rPr>
                <w:rFonts w:cs="Times New Roman"/>
                <w:szCs w:val="24"/>
              </w:rPr>
            </w:pPr>
            <w:proofErr w:type="spellStart"/>
            <w:r w:rsidRPr="008F681D">
              <w:rPr>
                <w:rFonts w:cs="Times New Roman"/>
                <w:szCs w:val="24"/>
              </w:rPr>
              <w:t>Хяналт</w:t>
            </w:r>
            <w:proofErr w:type="spellEnd"/>
            <w:r w:rsidRPr="008F681D">
              <w:rPr>
                <w:rFonts w:cs="Times New Roman"/>
                <w:szCs w:val="24"/>
              </w:rPr>
              <w:t xml:space="preserve">, </w:t>
            </w:r>
            <w:proofErr w:type="spellStart"/>
            <w:r w:rsidRPr="008F681D">
              <w:rPr>
                <w:rFonts w:cs="Times New Roman"/>
                <w:szCs w:val="24"/>
              </w:rPr>
              <w:t>хариуцлага</w:t>
            </w:r>
            <w:proofErr w:type="spellEnd"/>
          </w:p>
        </w:tc>
        <w:tc>
          <w:tcPr>
            <w:tcW w:w="2268" w:type="dxa"/>
          </w:tcPr>
          <w:p w14:paraId="42C9D946" w14:textId="77777777" w:rsidR="00E11E90" w:rsidRPr="008F681D" w:rsidRDefault="008225E7" w:rsidP="008225E7">
            <w:pPr>
              <w:jc w:val="both"/>
              <w:rPr>
                <w:rFonts w:cs="Times New Roman"/>
                <w:szCs w:val="24"/>
              </w:rPr>
            </w:pPr>
            <w:r w:rsidRPr="008F681D">
              <w:rPr>
                <w:rFonts w:cs="Times New Roman"/>
                <w:szCs w:val="24"/>
              </w:rPr>
              <w:t>СЗХ, ЦЕГ, АТҮТ</w:t>
            </w:r>
          </w:p>
        </w:tc>
        <w:tc>
          <w:tcPr>
            <w:tcW w:w="3969" w:type="dxa"/>
          </w:tcPr>
          <w:p w14:paraId="3E81A71A" w14:textId="77777777" w:rsidR="00E11E90" w:rsidRPr="008F681D" w:rsidRDefault="008225E7" w:rsidP="008225E7">
            <w:pPr>
              <w:jc w:val="both"/>
              <w:rPr>
                <w:rFonts w:cs="Times New Roman"/>
                <w:szCs w:val="24"/>
              </w:rPr>
            </w:pPr>
            <w:proofErr w:type="spellStart"/>
            <w:r w:rsidRPr="008F681D">
              <w:rPr>
                <w:rFonts w:cs="Times New Roman"/>
                <w:szCs w:val="24"/>
              </w:rPr>
              <w:t>Даатгалгүй</w:t>
            </w:r>
            <w:proofErr w:type="spellEnd"/>
            <w:r w:rsidRPr="008F681D">
              <w:rPr>
                <w:rFonts w:cs="Times New Roman"/>
                <w:szCs w:val="24"/>
              </w:rPr>
              <w:t xml:space="preserve"> </w:t>
            </w:r>
            <w:proofErr w:type="spellStart"/>
            <w:r w:rsidRPr="008F681D">
              <w:rPr>
                <w:rFonts w:cs="Times New Roman"/>
                <w:szCs w:val="24"/>
              </w:rPr>
              <w:t>жолооч</w:t>
            </w:r>
            <w:proofErr w:type="spellEnd"/>
            <w:r w:rsidRPr="008F681D">
              <w:rPr>
                <w:rFonts w:cs="Times New Roman"/>
                <w:szCs w:val="24"/>
              </w:rPr>
              <w:t xml:space="preserve"> </w:t>
            </w:r>
            <w:proofErr w:type="spellStart"/>
            <w:r w:rsidRPr="008F681D">
              <w:rPr>
                <w:rFonts w:cs="Times New Roman"/>
                <w:szCs w:val="24"/>
              </w:rPr>
              <w:t>илрүүлэлт</w:t>
            </w:r>
            <w:proofErr w:type="spellEnd"/>
            <w:r w:rsidRPr="008F681D">
              <w:rPr>
                <w:rFonts w:cs="Times New Roman"/>
                <w:szCs w:val="24"/>
              </w:rPr>
              <w:t xml:space="preserve">, </w:t>
            </w:r>
            <w:proofErr w:type="spellStart"/>
            <w:r w:rsidRPr="008F681D">
              <w:rPr>
                <w:rFonts w:cs="Times New Roman"/>
                <w:szCs w:val="24"/>
              </w:rPr>
              <w:t>албадлагын</w:t>
            </w:r>
            <w:proofErr w:type="spellEnd"/>
            <w:r w:rsidRPr="008F681D">
              <w:rPr>
                <w:rFonts w:cs="Times New Roman"/>
                <w:szCs w:val="24"/>
              </w:rPr>
              <w:t xml:space="preserve"> </w:t>
            </w:r>
            <w:proofErr w:type="spellStart"/>
            <w:r w:rsidRPr="008F681D">
              <w:rPr>
                <w:rFonts w:cs="Times New Roman"/>
                <w:szCs w:val="24"/>
              </w:rPr>
              <w:t>арга</w:t>
            </w:r>
            <w:proofErr w:type="spellEnd"/>
            <w:r w:rsidRPr="008F681D">
              <w:rPr>
                <w:rFonts w:cs="Times New Roman"/>
                <w:szCs w:val="24"/>
              </w:rPr>
              <w:t xml:space="preserve"> </w:t>
            </w:r>
            <w:proofErr w:type="spellStart"/>
            <w:r w:rsidRPr="008F681D">
              <w:rPr>
                <w:rFonts w:cs="Times New Roman"/>
                <w:szCs w:val="24"/>
              </w:rPr>
              <w:t>хэмжээ</w:t>
            </w:r>
            <w:proofErr w:type="spellEnd"/>
            <w:r w:rsidRPr="008F681D">
              <w:rPr>
                <w:rFonts w:cs="Times New Roman"/>
                <w:szCs w:val="24"/>
              </w:rPr>
              <w:t xml:space="preserve">, </w:t>
            </w:r>
            <w:proofErr w:type="spellStart"/>
            <w:r w:rsidRPr="008F681D">
              <w:rPr>
                <w:rFonts w:cs="Times New Roman"/>
                <w:szCs w:val="24"/>
              </w:rPr>
              <w:t>хяналтын</w:t>
            </w:r>
            <w:proofErr w:type="spellEnd"/>
            <w:r w:rsidRPr="008F681D">
              <w:rPr>
                <w:rFonts w:cs="Times New Roman"/>
                <w:szCs w:val="24"/>
              </w:rPr>
              <w:t xml:space="preserve"> </w:t>
            </w:r>
            <w:proofErr w:type="spellStart"/>
            <w:r w:rsidRPr="008F681D">
              <w:rPr>
                <w:rFonts w:cs="Times New Roman"/>
                <w:szCs w:val="24"/>
              </w:rPr>
              <w:t>үр</w:t>
            </w:r>
            <w:proofErr w:type="spellEnd"/>
            <w:r w:rsidRPr="008F681D">
              <w:rPr>
                <w:rFonts w:cs="Times New Roman"/>
                <w:szCs w:val="24"/>
              </w:rPr>
              <w:t xml:space="preserve"> </w:t>
            </w:r>
            <w:proofErr w:type="spellStart"/>
            <w:r w:rsidRPr="008F681D">
              <w:rPr>
                <w:rFonts w:cs="Times New Roman"/>
                <w:szCs w:val="24"/>
              </w:rPr>
              <w:t>дүн</w:t>
            </w:r>
            <w:proofErr w:type="spellEnd"/>
          </w:p>
        </w:tc>
      </w:tr>
    </w:tbl>
    <w:p w14:paraId="6BB9E253" w14:textId="77777777" w:rsidR="00E11E90" w:rsidRPr="008F681D" w:rsidRDefault="00E11E90" w:rsidP="008225E7">
      <w:pPr>
        <w:jc w:val="both"/>
        <w:rPr>
          <w:rFonts w:cs="Times New Roman"/>
          <w:szCs w:val="24"/>
        </w:rPr>
      </w:pPr>
    </w:p>
    <w:p w14:paraId="5CDE663B" w14:textId="77777777" w:rsidR="00E11E90" w:rsidRPr="008F681D" w:rsidRDefault="008225E7" w:rsidP="008225E7">
      <w:pPr>
        <w:pStyle w:val="Heading1"/>
        <w:jc w:val="both"/>
        <w:rPr>
          <w:rFonts w:ascii="Times New Roman" w:hAnsi="Times New Roman" w:cs="Times New Roman"/>
          <w:sz w:val="24"/>
          <w:szCs w:val="24"/>
        </w:rPr>
      </w:pPr>
      <w:r w:rsidRPr="008F681D">
        <w:rPr>
          <w:rFonts w:ascii="Times New Roman" w:eastAsia="Times New Roman" w:hAnsi="Times New Roman" w:cs="Times New Roman"/>
          <w:sz w:val="24"/>
          <w:szCs w:val="24"/>
        </w:rPr>
        <w:t>ХАВСРАЛТ 2. ҮНЭЛГЭЭНИЙ ШАЛГУУРЫН МАТРИЦ</w:t>
      </w:r>
    </w:p>
    <w:tbl>
      <w:tblPr>
        <w:tblStyle w:val="TableGrid"/>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134"/>
        <w:gridCol w:w="1984"/>
        <w:gridCol w:w="1929"/>
        <w:gridCol w:w="2551"/>
        <w:gridCol w:w="1840"/>
      </w:tblGrid>
      <w:tr w:rsidR="00E11E90" w:rsidRPr="008F681D" w14:paraId="10062B4D" w14:textId="77777777" w:rsidTr="00680A55">
        <w:trPr>
          <w:tblHeader/>
          <w:jc w:val="center"/>
        </w:trPr>
        <w:tc>
          <w:tcPr>
            <w:tcW w:w="1134" w:type="dxa"/>
            <w:shd w:val="clear" w:color="auto" w:fill="D9EAF7"/>
          </w:tcPr>
          <w:p w14:paraId="0983A5E7" w14:textId="77777777" w:rsidR="00E11E90" w:rsidRPr="008F681D" w:rsidRDefault="008225E7" w:rsidP="008225E7">
            <w:pPr>
              <w:jc w:val="both"/>
              <w:rPr>
                <w:rFonts w:cs="Times New Roman"/>
                <w:szCs w:val="24"/>
              </w:rPr>
            </w:pPr>
            <w:proofErr w:type="spellStart"/>
            <w:r w:rsidRPr="008F681D">
              <w:rPr>
                <w:rFonts w:cs="Times New Roman"/>
                <w:b/>
                <w:szCs w:val="24"/>
              </w:rPr>
              <w:t>Зүйл</w:t>
            </w:r>
            <w:proofErr w:type="spellEnd"/>
          </w:p>
        </w:tc>
        <w:tc>
          <w:tcPr>
            <w:tcW w:w="1984" w:type="dxa"/>
            <w:shd w:val="clear" w:color="auto" w:fill="D9EAF7"/>
          </w:tcPr>
          <w:p w14:paraId="44D6A66D" w14:textId="77777777" w:rsidR="00E11E90" w:rsidRPr="008F681D" w:rsidRDefault="008225E7" w:rsidP="008225E7">
            <w:pPr>
              <w:jc w:val="both"/>
              <w:rPr>
                <w:rFonts w:cs="Times New Roman"/>
                <w:szCs w:val="24"/>
              </w:rPr>
            </w:pPr>
            <w:proofErr w:type="spellStart"/>
            <w:r w:rsidRPr="008F681D">
              <w:rPr>
                <w:rFonts w:cs="Times New Roman"/>
                <w:b/>
                <w:szCs w:val="24"/>
              </w:rPr>
              <w:t>Зохицуулалт</w:t>
            </w:r>
            <w:proofErr w:type="spellEnd"/>
          </w:p>
        </w:tc>
        <w:tc>
          <w:tcPr>
            <w:tcW w:w="1929" w:type="dxa"/>
            <w:shd w:val="clear" w:color="auto" w:fill="D9EAF7"/>
          </w:tcPr>
          <w:p w14:paraId="4464E386" w14:textId="77777777" w:rsidR="00E11E90" w:rsidRPr="008F681D" w:rsidRDefault="008225E7" w:rsidP="008225E7">
            <w:pPr>
              <w:jc w:val="both"/>
              <w:rPr>
                <w:rFonts w:cs="Times New Roman"/>
                <w:szCs w:val="24"/>
              </w:rPr>
            </w:pPr>
            <w:proofErr w:type="spellStart"/>
            <w:r w:rsidRPr="008F681D">
              <w:rPr>
                <w:rFonts w:cs="Times New Roman"/>
                <w:b/>
                <w:szCs w:val="24"/>
              </w:rPr>
              <w:t>Шалгуур</w:t>
            </w:r>
            <w:proofErr w:type="spellEnd"/>
          </w:p>
        </w:tc>
        <w:tc>
          <w:tcPr>
            <w:tcW w:w="2551" w:type="dxa"/>
            <w:shd w:val="clear" w:color="auto" w:fill="D9EAF7"/>
          </w:tcPr>
          <w:p w14:paraId="3A47A92B" w14:textId="77777777" w:rsidR="00E11E90" w:rsidRPr="008F681D" w:rsidRDefault="008225E7" w:rsidP="008225E7">
            <w:pPr>
              <w:jc w:val="both"/>
              <w:rPr>
                <w:rFonts w:cs="Times New Roman"/>
                <w:szCs w:val="24"/>
              </w:rPr>
            </w:pPr>
            <w:proofErr w:type="spellStart"/>
            <w:r w:rsidRPr="008F681D">
              <w:rPr>
                <w:rFonts w:cs="Times New Roman"/>
                <w:b/>
                <w:szCs w:val="24"/>
              </w:rPr>
              <w:t>Үнэлэх</w:t>
            </w:r>
            <w:proofErr w:type="spellEnd"/>
            <w:r w:rsidRPr="008F681D">
              <w:rPr>
                <w:rFonts w:cs="Times New Roman"/>
                <w:b/>
                <w:szCs w:val="24"/>
              </w:rPr>
              <w:t xml:space="preserve"> </w:t>
            </w:r>
            <w:proofErr w:type="spellStart"/>
            <w:r w:rsidRPr="008F681D">
              <w:rPr>
                <w:rFonts w:cs="Times New Roman"/>
                <w:b/>
                <w:szCs w:val="24"/>
              </w:rPr>
              <w:t>үзүүлэлт</w:t>
            </w:r>
            <w:proofErr w:type="spellEnd"/>
          </w:p>
        </w:tc>
        <w:tc>
          <w:tcPr>
            <w:tcW w:w="1840" w:type="dxa"/>
            <w:shd w:val="clear" w:color="auto" w:fill="D9EAF7"/>
          </w:tcPr>
          <w:p w14:paraId="71A8E0B9" w14:textId="77777777" w:rsidR="00E11E90" w:rsidRPr="008F681D" w:rsidRDefault="008225E7" w:rsidP="008225E7">
            <w:pPr>
              <w:jc w:val="both"/>
              <w:rPr>
                <w:rFonts w:cs="Times New Roman"/>
                <w:szCs w:val="24"/>
              </w:rPr>
            </w:pPr>
            <w:proofErr w:type="spellStart"/>
            <w:r w:rsidRPr="008F681D">
              <w:rPr>
                <w:rFonts w:cs="Times New Roman"/>
                <w:b/>
                <w:szCs w:val="24"/>
              </w:rPr>
              <w:t>Урьдчилсан</w:t>
            </w:r>
            <w:proofErr w:type="spellEnd"/>
            <w:r w:rsidRPr="008F681D">
              <w:rPr>
                <w:rFonts w:cs="Times New Roman"/>
                <w:b/>
                <w:szCs w:val="24"/>
              </w:rPr>
              <w:t xml:space="preserve"> </w:t>
            </w:r>
            <w:proofErr w:type="spellStart"/>
            <w:r w:rsidRPr="008F681D">
              <w:rPr>
                <w:rFonts w:cs="Times New Roman"/>
                <w:b/>
                <w:szCs w:val="24"/>
              </w:rPr>
              <w:t>дүгнэлт</w:t>
            </w:r>
            <w:proofErr w:type="spellEnd"/>
          </w:p>
        </w:tc>
      </w:tr>
      <w:tr w:rsidR="00E11E90" w:rsidRPr="008F681D" w14:paraId="5A2CCB71" w14:textId="77777777" w:rsidTr="00680A55">
        <w:trPr>
          <w:jc w:val="center"/>
        </w:trPr>
        <w:tc>
          <w:tcPr>
            <w:tcW w:w="1134" w:type="dxa"/>
          </w:tcPr>
          <w:p w14:paraId="0D0F8FA9" w14:textId="77777777" w:rsidR="00E11E90" w:rsidRPr="008F681D" w:rsidRDefault="008225E7" w:rsidP="008225E7">
            <w:pPr>
              <w:jc w:val="both"/>
              <w:rPr>
                <w:rFonts w:cs="Times New Roman"/>
                <w:szCs w:val="24"/>
              </w:rPr>
            </w:pPr>
            <w:r w:rsidRPr="008F681D">
              <w:rPr>
                <w:rFonts w:cs="Times New Roman"/>
                <w:szCs w:val="24"/>
              </w:rPr>
              <w:t>1-6</w:t>
            </w:r>
          </w:p>
        </w:tc>
        <w:tc>
          <w:tcPr>
            <w:tcW w:w="1984" w:type="dxa"/>
          </w:tcPr>
          <w:p w14:paraId="149839F6" w14:textId="77777777" w:rsidR="00E11E90" w:rsidRPr="008F681D" w:rsidRDefault="008225E7" w:rsidP="008225E7">
            <w:pPr>
              <w:jc w:val="both"/>
              <w:rPr>
                <w:rFonts w:cs="Times New Roman"/>
                <w:szCs w:val="24"/>
              </w:rPr>
            </w:pPr>
            <w:proofErr w:type="spellStart"/>
            <w:r w:rsidRPr="008F681D">
              <w:rPr>
                <w:rFonts w:cs="Times New Roman"/>
                <w:szCs w:val="24"/>
              </w:rPr>
              <w:t>Хуулийн</w:t>
            </w:r>
            <w:proofErr w:type="spellEnd"/>
            <w:r w:rsidRPr="008F681D">
              <w:rPr>
                <w:rFonts w:cs="Times New Roman"/>
                <w:szCs w:val="24"/>
              </w:rPr>
              <w:t xml:space="preserve"> </w:t>
            </w:r>
            <w:proofErr w:type="spellStart"/>
            <w:r w:rsidRPr="008F681D">
              <w:rPr>
                <w:rFonts w:cs="Times New Roman"/>
                <w:szCs w:val="24"/>
              </w:rPr>
              <w:t>зорилт</w:t>
            </w:r>
            <w:proofErr w:type="spellEnd"/>
            <w:r w:rsidRPr="008F681D">
              <w:rPr>
                <w:rFonts w:cs="Times New Roman"/>
                <w:szCs w:val="24"/>
              </w:rPr>
              <w:t xml:space="preserve">, </w:t>
            </w:r>
            <w:proofErr w:type="spellStart"/>
            <w:r w:rsidRPr="008F681D">
              <w:rPr>
                <w:rFonts w:cs="Times New Roman"/>
                <w:szCs w:val="24"/>
              </w:rPr>
              <w:t>хамрах</w:t>
            </w:r>
            <w:proofErr w:type="spellEnd"/>
            <w:r w:rsidRPr="008F681D">
              <w:rPr>
                <w:rFonts w:cs="Times New Roman"/>
                <w:szCs w:val="24"/>
              </w:rPr>
              <w:t xml:space="preserve"> </w:t>
            </w:r>
            <w:proofErr w:type="spellStart"/>
            <w:r w:rsidRPr="008F681D">
              <w:rPr>
                <w:rFonts w:cs="Times New Roman"/>
                <w:szCs w:val="24"/>
              </w:rPr>
              <w:t>хүрээ</w:t>
            </w:r>
            <w:proofErr w:type="spellEnd"/>
          </w:p>
        </w:tc>
        <w:tc>
          <w:tcPr>
            <w:tcW w:w="1929" w:type="dxa"/>
          </w:tcPr>
          <w:p w14:paraId="489F6B9C" w14:textId="77777777" w:rsidR="00E11E90" w:rsidRPr="008F681D" w:rsidRDefault="008225E7" w:rsidP="008225E7">
            <w:pPr>
              <w:jc w:val="both"/>
              <w:rPr>
                <w:rFonts w:cs="Times New Roman"/>
                <w:szCs w:val="24"/>
              </w:rPr>
            </w:pPr>
            <w:proofErr w:type="spellStart"/>
            <w:r w:rsidRPr="008F681D">
              <w:rPr>
                <w:rFonts w:cs="Times New Roman"/>
                <w:szCs w:val="24"/>
              </w:rPr>
              <w:t>Зорилгод</w:t>
            </w:r>
            <w:proofErr w:type="spellEnd"/>
            <w:r w:rsidRPr="008F681D">
              <w:rPr>
                <w:rFonts w:cs="Times New Roman"/>
                <w:szCs w:val="24"/>
              </w:rPr>
              <w:t xml:space="preserve"> </w:t>
            </w:r>
            <w:proofErr w:type="spellStart"/>
            <w:r w:rsidRPr="008F681D">
              <w:rPr>
                <w:rFonts w:cs="Times New Roman"/>
                <w:szCs w:val="24"/>
              </w:rPr>
              <w:t>хүрсэн</w:t>
            </w:r>
            <w:proofErr w:type="spellEnd"/>
            <w:r w:rsidRPr="008F681D">
              <w:rPr>
                <w:rFonts w:cs="Times New Roman"/>
                <w:szCs w:val="24"/>
              </w:rPr>
              <w:t xml:space="preserve"> </w:t>
            </w:r>
            <w:proofErr w:type="spellStart"/>
            <w:r w:rsidRPr="008F681D">
              <w:rPr>
                <w:rFonts w:cs="Times New Roman"/>
                <w:szCs w:val="24"/>
              </w:rPr>
              <w:t>түвшин</w:t>
            </w:r>
            <w:proofErr w:type="spellEnd"/>
          </w:p>
        </w:tc>
        <w:tc>
          <w:tcPr>
            <w:tcW w:w="2551" w:type="dxa"/>
          </w:tcPr>
          <w:p w14:paraId="6746E149" w14:textId="77777777" w:rsidR="00E11E90" w:rsidRPr="008F681D" w:rsidRDefault="008225E7" w:rsidP="008225E7">
            <w:pPr>
              <w:jc w:val="both"/>
              <w:rPr>
                <w:rFonts w:cs="Times New Roman"/>
                <w:szCs w:val="24"/>
              </w:rPr>
            </w:pPr>
            <w:proofErr w:type="spellStart"/>
            <w:r w:rsidRPr="008F681D">
              <w:rPr>
                <w:rFonts w:cs="Times New Roman"/>
                <w:szCs w:val="24"/>
              </w:rPr>
              <w:t>Даатгалгүй</w:t>
            </w:r>
            <w:proofErr w:type="spellEnd"/>
            <w:r w:rsidRPr="008F681D">
              <w:rPr>
                <w:rFonts w:cs="Times New Roman"/>
                <w:szCs w:val="24"/>
              </w:rPr>
              <w:t xml:space="preserve"> </w:t>
            </w:r>
            <w:proofErr w:type="spellStart"/>
            <w:r w:rsidRPr="008F681D">
              <w:rPr>
                <w:rFonts w:cs="Times New Roman"/>
                <w:szCs w:val="24"/>
              </w:rPr>
              <w:t>жолоочийн</w:t>
            </w:r>
            <w:proofErr w:type="spellEnd"/>
            <w:r w:rsidRPr="008F681D">
              <w:rPr>
                <w:rFonts w:cs="Times New Roman"/>
                <w:szCs w:val="24"/>
              </w:rPr>
              <w:t xml:space="preserve"> </w:t>
            </w:r>
            <w:proofErr w:type="spellStart"/>
            <w:r w:rsidRPr="008F681D">
              <w:rPr>
                <w:rFonts w:cs="Times New Roman"/>
                <w:szCs w:val="24"/>
              </w:rPr>
              <w:t>түвшин</w:t>
            </w:r>
            <w:proofErr w:type="spellEnd"/>
            <w:r w:rsidRPr="008F681D">
              <w:rPr>
                <w:rFonts w:cs="Times New Roman"/>
                <w:szCs w:val="24"/>
              </w:rPr>
              <w:t xml:space="preserve">, </w:t>
            </w:r>
            <w:proofErr w:type="spellStart"/>
            <w:r w:rsidRPr="008F681D">
              <w:rPr>
                <w:rFonts w:cs="Times New Roman"/>
                <w:szCs w:val="24"/>
              </w:rPr>
              <w:t>хүчинтэй</w:t>
            </w:r>
            <w:proofErr w:type="spellEnd"/>
            <w:r w:rsidRPr="008F681D">
              <w:rPr>
                <w:rFonts w:cs="Times New Roman"/>
                <w:szCs w:val="24"/>
              </w:rPr>
              <w:t xml:space="preserve"> </w:t>
            </w:r>
            <w:proofErr w:type="spellStart"/>
            <w:r w:rsidRPr="008F681D">
              <w:rPr>
                <w:rFonts w:cs="Times New Roman"/>
                <w:szCs w:val="24"/>
              </w:rPr>
              <w:t>гэрээний</w:t>
            </w:r>
            <w:proofErr w:type="spellEnd"/>
            <w:r w:rsidRPr="008F681D">
              <w:rPr>
                <w:rFonts w:cs="Times New Roman"/>
                <w:szCs w:val="24"/>
              </w:rPr>
              <w:t xml:space="preserve"> </w:t>
            </w:r>
            <w:proofErr w:type="spellStart"/>
            <w:r w:rsidRPr="008F681D">
              <w:rPr>
                <w:rFonts w:cs="Times New Roman"/>
                <w:szCs w:val="24"/>
              </w:rPr>
              <w:t>эзлэх</w:t>
            </w:r>
            <w:proofErr w:type="spellEnd"/>
            <w:r w:rsidRPr="008F681D">
              <w:rPr>
                <w:rFonts w:cs="Times New Roman"/>
                <w:szCs w:val="24"/>
              </w:rPr>
              <w:t xml:space="preserve"> </w:t>
            </w:r>
            <w:proofErr w:type="spellStart"/>
            <w:r w:rsidRPr="008F681D">
              <w:rPr>
                <w:rFonts w:cs="Times New Roman"/>
                <w:szCs w:val="24"/>
              </w:rPr>
              <w:t>хувь</w:t>
            </w:r>
            <w:proofErr w:type="spellEnd"/>
            <w:r w:rsidRPr="008F681D">
              <w:rPr>
                <w:rFonts w:cs="Times New Roman"/>
                <w:szCs w:val="24"/>
              </w:rPr>
              <w:t xml:space="preserve">, </w:t>
            </w:r>
            <w:proofErr w:type="spellStart"/>
            <w:r w:rsidRPr="008F681D">
              <w:rPr>
                <w:rFonts w:cs="Times New Roman"/>
                <w:szCs w:val="24"/>
              </w:rPr>
              <w:t>техникийн</w:t>
            </w:r>
            <w:proofErr w:type="spellEnd"/>
            <w:r w:rsidRPr="008F681D">
              <w:rPr>
                <w:rFonts w:cs="Times New Roman"/>
                <w:szCs w:val="24"/>
              </w:rPr>
              <w:t xml:space="preserve"> </w:t>
            </w:r>
            <w:proofErr w:type="spellStart"/>
            <w:r w:rsidRPr="008F681D">
              <w:rPr>
                <w:rFonts w:cs="Times New Roman"/>
                <w:szCs w:val="24"/>
              </w:rPr>
              <w:t>үзлэг</w:t>
            </w:r>
            <w:proofErr w:type="spellEnd"/>
            <w:r w:rsidRPr="008F681D">
              <w:rPr>
                <w:rFonts w:cs="Times New Roman"/>
                <w:szCs w:val="24"/>
              </w:rPr>
              <w:t>/</w:t>
            </w:r>
            <w:proofErr w:type="spellStart"/>
            <w:r w:rsidRPr="008F681D">
              <w:rPr>
                <w:rFonts w:cs="Times New Roman"/>
                <w:szCs w:val="24"/>
              </w:rPr>
              <w:t>бүртгэлтэй</w:t>
            </w:r>
            <w:proofErr w:type="spellEnd"/>
            <w:r w:rsidRPr="008F681D">
              <w:rPr>
                <w:rFonts w:cs="Times New Roman"/>
                <w:szCs w:val="24"/>
              </w:rPr>
              <w:t xml:space="preserve"> </w:t>
            </w:r>
            <w:proofErr w:type="spellStart"/>
            <w:r w:rsidRPr="008F681D">
              <w:rPr>
                <w:rFonts w:cs="Times New Roman"/>
                <w:szCs w:val="24"/>
              </w:rPr>
              <w:t>уялдаа</w:t>
            </w:r>
            <w:proofErr w:type="spellEnd"/>
          </w:p>
        </w:tc>
        <w:tc>
          <w:tcPr>
            <w:tcW w:w="1840" w:type="dxa"/>
          </w:tcPr>
          <w:p w14:paraId="62E4D4D5" w14:textId="77777777" w:rsidR="00E11E90" w:rsidRPr="008F681D" w:rsidRDefault="008225E7" w:rsidP="008225E7">
            <w:pPr>
              <w:jc w:val="both"/>
              <w:rPr>
                <w:rFonts w:cs="Times New Roman"/>
                <w:szCs w:val="24"/>
              </w:rPr>
            </w:pPr>
            <w:proofErr w:type="spellStart"/>
            <w:r w:rsidRPr="008F681D">
              <w:rPr>
                <w:rFonts w:cs="Times New Roman"/>
                <w:szCs w:val="24"/>
              </w:rPr>
              <w:t>Дотоод</w:t>
            </w:r>
            <w:proofErr w:type="spellEnd"/>
            <w:r w:rsidRPr="008F681D">
              <w:rPr>
                <w:rFonts w:cs="Times New Roman"/>
                <w:szCs w:val="24"/>
              </w:rPr>
              <w:t xml:space="preserve"> </w:t>
            </w:r>
            <w:proofErr w:type="spellStart"/>
            <w:r w:rsidRPr="008F681D">
              <w:rPr>
                <w:rFonts w:cs="Times New Roman"/>
                <w:szCs w:val="24"/>
              </w:rPr>
              <w:t>мэдээллээр</w:t>
            </w:r>
            <w:proofErr w:type="spellEnd"/>
            <w:r w:rsidRPr="008F681D">
              <w:rPr>
                <w:rFonts w:cs="Times New Roman"/>
                <w:szCs w:val="24"/>
              </w:rPr>
              <w:t xml:space="preserve"> </w:t>
            </w:r>
            <w:proofErr w:type="spellStart"/>
            <w:r w:rsidRPr="008F681D">
              <w:rPr>
                <w:rFonts w:cs="Times New Roman"/>
                <w:szCs w:val="24"/>
              </w:rPr>
              <w:t>баталгаажуулах</w:t>
            </w:r>
            <w:proofErr w:type="spellEnd"/>
          </w:p>
        </w:tc>
      </w:tr>
      <w:tr w:rsidR="00E11E90" w:rsidRPr="008F681D" w14:paraId="329C4C76" w14:textId="77777777" w:rsidTr="00680A55">
        <w:trPr>
          <w:jc w:val="center"/>
        </w:trPr>
        <w:tc>
          <w:tcPr>
            <w:tcW w:w="1134" w:type="dxa"/>
          </w:tcPr>
          <w:p w14:paraId="4EA638F1" w14:textId="77777777" w:rsidR="00E11E90" w:rsidRPr="008F681D" w:rsidRDefault="008225E7" w:rsidP="008225E7">
            <w:pPr>
              <w:jc w:val="both"/>
              <w:rPr>
                <w:rFonts w:cs="Times New Roman"/>
                <w:szCs w:val="24"/>
              </w:rPr>
            </w:pPr>
            <w:r w:rsidRPr="008F681D">
              <w:rPr>
                <w:rFonts w:cs="Times New Roman"/>
                <w:szCs w:val="24"/>
              </w:rPr>
              <w:t>7-8</w:t>
            </w:r>
          </w:p>
        </w:tc>
        <w:tc>
          <w:tcPr>
            <w:tcW w:w="1984" w:type="dxa"/>
          </w:tcPr>
          <w:p w14:paraId="1926B04E" w14:textId="77777777" w:rsidR="00E11E90" w:rsidRPr="008F681D" w:rsidRDefault="008225E7" w:rsidP="008225E7">
            <w:pPr>
              <w:jc w:val="both"/>
              <w:rPr>
                <w:rFonts w:cs="Times New Roman"/>
                <w:szCs w:val="24"/>
              </w:rPr>
            </w:pPr>
            <w:proofErr w:type="spellStart"/>
            <w:r w:rsidRPr="008F681D">
              <w:rPr>
                <w:rFonts w:cs="Times New Roman"/>
                <w:szCs w:val="24"/>
              </w:rPr>
              <w:t>Гэрээ</w:t>
            </w:r>
            <w:proofErr w:type="spellEnd"/>
            <w:r w:rsidRPr="008F681D">
              <w:rPr>
                <w:rFonts w:cs="Times New Roman"/>
                <w:szCs w:val="24"/>
              </w:rPr>
              <w:t xml:space="preserve">, </w:t>
            </w:r>
            <w:proofErr w:type="spellStart"/>
            <w:r w:rsidRPr="008F681D">
              <w:rPr>
                <w:rFonts w:cs="Times New Roman"/>
                <w:szCs w:val="24"/>
              </w:rPr>
              <w:t>баталгаа</w:t>
            </w:r>
            <w:proofErr w:type="spellEnd"/>
            <w:r w:rsidRPr="008F681D">
              <w:rPr>
                <w:rFonts w:cs="Times New Roman"/>
                <w:szCs w:val="24"/>
              </w:rPr>
              <w:t xml:space="preserve">, </w:t>
            </w:r>
            <w:proofErr w:type="spellStart"/>
            <w:r w:rsidRPr="008F681D">
              <w:rPr>
                <w:rFonts w:cs="Times New Roman"/>
                <w:szCs w:val="24"/>
              </w:rPr>
              <w:t>цахим</w:t>
            </w:r>
            <w:proofErr w:type="spellEnd"/>
            <w:r w:rsidRPr="008F681D">
              <w:rPr>
                <w:rFonts w:cs="Times New Roman"/>
                <w:szCs w:val="24"/>
              </w:rPr>
              <w:t xml:space="preserve"> </w:t>
            </w:r>
            <w:proofErr w:type="spellStart"/>
            <w:r w:rsidRPr="008F681D">
              <w:rPr>
                <w:rFonts w:cs="Times New Roman"/>
                <w:szCs w:val="24"/>
              </w:rPr>
              <w:t>хэлбэр</w:t>
            </w:r>
            <w:proofErr w:type="spellEnd"/>
          </w:p>
        </w:tc>
        <w:tc>
          <w:tcPr>
            <w:tcW w:w="1929" w:type="dxa"/>
          </w:tcPr>
          <w:p w14:paraId="3D3A036E" w14:textId="77777777" w:rsidR="00E11E90" w:rsidRPr="008F681D" w:rsidRDefault="008225E7" w:rsidP="008225E7">
            <w:pPr>
              <w:jc w:val="both"/>
              <w:rPr>
                <w:rFonts w:cs="Times New Roman"/>
                <w:szCs w:val="24"/>
              </w:rPr>
            </w:pPr>
            <w:proofErr w:type="spellStart"/>
            <w:r w:rsidRPr="008F681D">
              <w:rPr>
                <w:rFonts w:cs="Times New Roman"/>
                <w:szCs w:val="24"/>
              </w:rPr>
              <w:t>Практикт</w:t>
            </w:r>
            <w:proofErr w:type="spellEnd"/>
            <w:r w:rsidRPr="008F681D">
              <w:rPr>
                <w:rFonts w:cs="Times New Roman"/>
                <w:szCs w:val="24"/>
              </w:rPr>
              <w:t xml:space="preserve"> </w:t>
            </w:r>
            <w:proofErr w:type="spellStart"/>
            <w:r w:rsidRPr="008F681D">
              <w:rPr>
                <w:rFonts w:cs="Times New Roman"/>
                <w:szCs w:val="24"/>
              </w:rPr>
              <w:t>нийцэж</w:t>
            </w:r>
            <w:proofErr w:type="spellEnd"/>
            <w:r w:rsidRPr="008F681D">
              <w:rPr>
                <w:rFonts w:cs="Times New Roman"/>
                <w:szCs w:val="24"/>
              </w:rPr>
              <w:t xml:space="preserve"> </w:t>
            </w:r>
            <w:proofErr w:type="spellStart"/>
            <w:r w:rsidRPr="008F681D">
              <w:rPr>
                <w:rFonts w:cs="Times New Roman"/>
                <w:szCs w:val="24"/>
              </w:rPr>
              <w:t>байгаа</w:t>
            </w:r>
            <w:proofErr w:type="spellEnd"/>
            <w:r w:rsidRPr="008F681D">
              <w:rPr>
                <w:rFonts w:cs="Times New Roman"/>
                <w:szCs w:val="24"/>
              </w:rPr>
              <w:t xml:space="preserve"> </w:t>
            </w:r>
            <w:proofErr w:type="spellStart"/>
            <w:r w:rsidRPr="008F681D">
              <w:rPr>
                <w:rFonts w:cs="Times New Roman"/>
                <w:szCs w:val="24"/>
              </w:rPr>
              <w:t>байдал</w:t>
            </w:r>
            <w:proofErr w:type="spellEnd"/>
          </w:p>
        </w:tc>
        <w:tc>
          <w:tcPr>
            <w:tcW w:w="2551" w:type="dxa"/>
          </w:tcPr>
          <w:p w14:paraId="6DD0DD08" w14:textId="77777777" w:rsidR="00E11E90" w:rsidRPr="008F681D" w:rsidRDefault="008225E7" w:rsidP="008225E7">
            <w:pPr>
              <w:jc w:val="both"/>
              <w:rPr>
                <w:rFonts w:cs="Times New Roman"/>
                <w:szCs w:val="24"/>
              </w:rPr>
            </w:pPr>
            <w:proofErr w:type="spellStart"/>
            <w:r w:rsidRPr="008F681D">
              <w:rPr>
                <w:rFonts w:cs="Times New Roman"/>
                <w:szCs w:val="24"/>
              </w:rPr>
              <w:t>Цахим</w:t>
            </w:r>
            <w:proofErr w:type="spellEnd"/>
            <w:r w:rsidRPr="008F681D">
              <w:rPr>
                <w:rFonts w:cs="Times New Roman"/>
                <w:szCs w:val="24"/>
              </w:rPr>
              <w:t xml:space="preserve"> </w:t>
            </w:r>
            <w:proofErr w:type="spellStart"/>
            <w:r w:rsidRPr="008F681D">
              <w:rPr>
                <w:rFonts w:cs="Times New Roman"/>
                <w:szCs w:val="24"/>
              </w:rPr>
              <w:t>гэрээний</w:t>
            </w:r>
            <w:proofErr w:type="spellEnd"/>
            <w:r w:rsidRPr="008F681D">
              <w:rPr>
                <w:rFonts w:cs="Times New Roman"/>
                <w:szCs w:val="24"/>
              </w:rPr>
              <w:t xml:space="preserve"> </w:t>
            </w:r>
            <w:proofErr w:type="spellStart"/>
            <w:r w:rsidRPr="008F681D">
              <w:rPr>
                <w:rFonts w:cs="Times New Roman"/>
                <w:szCs w:val="24"/>
              </w:rPr>
              <w:t>тоо</w:t>
            </w:r>
            <w:proofErr w:type="spellEnd"/>
            <w:r w:rsidRPr="008F681D">
              <w:rPr>
                <w:rFonts w:cs="Times New Roman"/>
                <w:szCs w:val="24"/>
              </w:rPr>
              <w:t xml:space="preserve">, </w:t>
            </w:r>
            <w:proofErr w:type="spellStart"/>
            <w:r w:rsidRPr="008F681D">
              <w:rPr>
                <w:rFonts w:cs="Times New Roman"/>
                <w:szCs w:val="24"/>
              </w:rPr>
              <w:t>баталгааны</w:t>
            </w:r>
            <w:proofErr w:type="spellEnd"/>
            <w:r w:rsidRPr="008F681D">
              <w:rPr>
                <w:rFonts w:cs="Times New Roman"/>
                <w:szCs w:val="24"/>
              </w:rPr>
              <w:t xml:space="preserve"> </w:t>
            </w:r>
            <w:proofErr w:type="spellStart"/>
            <w:r w:rsidRPr="008F681D">
              <w:rPr>
                <w:rFonts w:cs="Times New Roman"/>
                <w:szCs w:val="24"/>
              </w:rPr>
              <w:t>мэдээлэл</w:t>
            </w:r>
            <w:proofErr w:type="spellEnd"/>
            <w:r w:rsidRPr="008F681D">
              <w:rPr>
                <w:rFonts w:cs="Times New Roman"/>
                <w:szCs w:val="24"/>
              </w:rPr>
              <w:t xml:space="preserve"> </w:t>
            </w:r>
            <w:proofErr w:type="spellStart"/>
            <w:r w:rsidRPr="008F681D">
              <w:rPr>
                <w:rFonts w:cs="Times New Roman"/>
                <w:szCs w:val="24"/>
              </w:rPr>
              <w:t>шалгах</w:t>
            </w:r>
            <w:proofErr w:type="spellEnd"/>
            <w:r w:rsidRPr="008F681D">
              <w:rPr>
                <w:rFonts w:cs="Times New Roman"/>
                <w:szCs w:val="24"/>
              </w:rPr>
              <w:t xml:space="preserve"> </w:t>
            </w:r>
            <w:proofErr w:type="spellStart"/>
            <w:r w:rsidRPr="008F681D">
              <w:rPr>
                <w:rFonts w:cs="Times New Roman"/>
                <w:szCs w:val="24"/>
              </w:rPr>
              <w:t>боломж</w:t>
            </w:r>
            <w:proofErr w:type="spellEnd"/>
            <w:r w:rsidRPr="008F681D">
              <w:rPr>
                <w:rFonts w:cs="Times New Roman"/>
                <w:szCs w:val="24"/>
              </w:rPr>
              <w:t xml:space="preserve">, </w:t>
            </w:r>
            <w:proofErr w:type="spellStart"/>
            <w:r w:rsidRPr="008F681D">
              <w:rPr>
                <w:rFonts w:cs="Times New Roman"/>
                <w:szCs w:val="24"/>
              </w:rPr>
              <w:t>өгөгдлийн</w:t>
            </w:r>
            <w:proofErr w:type="spellEnd"/>
            <w:r w:rsidRPr="008F681D">
              <w:rPr>
                <w:rFonts w:cs="Times New Roman"/>
                <w:szCs w:val="24"/>
              </w:rPr>
              <w:t xml:space="preserve"> </w:t>
            </w:r>
            <w:proofErr w:type="spellStart"/>
            <w:r w:rsidRPr="008F681D">
              <w:rPr>
                <w:rFonts w:cs="Times New Roman"/>
                <w:szCs w:val="24"/>
              </w:rPr>
              <w:t>зөрүү</w:t>
            </w:r>
            <w:proofErr w:type="spellEnd"/>
          </w:p>
        </w:tc>
        <w:tc>
          <w:tcPr>
            <w:tcW w:w="1840" w:type="dxa"/>
          </w:tcPr>
          <w:p w14:paraId="024B7C06" w14:textId="77777777" w:rsidR="00E11E90" w:rsidRPr="008F681D" w:rsidRDefault="008225E7" w:rsidP="008225E7">
            <w:pPr>
              <w:jc w:val="both"/>
              <w:rPr>
                <w:rFonts w:cs="Times New Roman"/>
                <w:szCs w:val="24"/>
              </w:rPr>
            </w:pPr>
            <w:proofErr w:type="spellStart"/>
            <w:r w:rsidRPr="008F681D">
              <w:rPr>
                <w:rFonts w:cs="Times New Roman"/>
                <w:szCs w:val="24"/>
              </w:rPr>
              <w:t>Цахим</w:t>
            </w:r>
            <w:proofErr w:type="spellEnd"/>
            <w:r w:rsidRPr="008F681D">
              <w:rPr>
                <w:rFonts w:cs="Times New Roman"/>
                <w:szCs w:val="24"/>
              </w:rPr>
              <w:t xml:space="preserve"> </w:t>
            </w:r>
            <w:proofErr w:type="spellStart"/>
            <w:r w:rsidRPr="008F681D">
              <w:rPr>
                <w:rFonts w:cs="Times New Roman"/>
                <w:szCs w:val="24"/>
              </w:rPr>
              <w:t>стандарт</w:t>
            </w:r>
            <w:proofErr w:type="spellEnd"/>
            <w:r w:rsidRPr="008F681D">
              <w:rPr>
                <w:rFonts w:cs="Times New Roman"/>
                <w:szCs w:val="24"/>
              </w:rPr>
              <w:t xml:space="preserve"> </w:t>
            </w:r>
            <w:proofErr w:type="spellStart"/>
            <w:r w:rsidRPr="008F681D">
              <w:rPr>
                <w:rFonts w:cs="Times New Roman"/>
                <w:szCs w:val="24"/>
              </w:rPr>
              <w:t>нарийвчлах</w:t>
            </w:r>
            <w:proofErr w:type="spellEnd"/>
          </w:p>
        </w:tc>
      </w:tr>
      <w:tr w:rsidR="00E11E90" w:rsidRPr="008F681D" w14:paraId="184ED1DD" w14:textId="77777777" w:rsidTr="00680A55">
        <w:trPr>
          <w:jc w:val="center"/>
        </w:trPr>
        <w:tc>
          <w:tcPr>
            <w:tcW w:w="1134" w:type="dxa"/>
          </w:tcPr>
          <w:p w14:paraId="639DBA51" w14:textId="77777777" w:rsidR="00E11E90" w:rsidRPr="008F681D" w:rsidRDefault="008225E7" w:rsidP="008225E7">
            <w:pPr>
              <w:jc w:val="both"/>
              <w:rPr>
                <w:rFonts w:cs="Times New Roman"/>
                <w:szCs w:val="24"/>
              </w:rPr>
            </w:pPr>
            <w:r w:rsidRPr="008F681D">
              <w:rPr>
                <w:rFonts w:cs="Times New Roman"/>
                <w:szCs w:val="24"/>
              </w:rPr>
              <w:t>9-11</w:t>
            </w:r>
          </w:p>
        </w:tc>
        <w:tc>
          <w:tcPr>
            <w:tcW w:w="1984" w:type="dxa"/>
          </w:tcPr>
          <w:p w14:paraId="73E71D39" w14:textId="77777777" w:rsidR="00E11E90" w:rsidRPr="008F681D" w:rsidRDefault="008225E7" w:rsidP="008225E7">
            <w:pPr>
              <w:jc w:val="both"/>
              <w:rPr>
                <w:rFonts w:cs="Times New Roman"/>
                <w:szCs w:val="24"/>
              </w:rPr>
            </w:pPr>
            <w:proofErr w:type="spellStart"/>
            <w:r w:rsidRPr="008F681D">
              <w:rPr>
                <w:rFonts w:cs="Times New Roman"/>
                <w:szCs w:val="24"/>
              </w:rPr>
              <w:t>Үнэлгээ</w:t>
            </w:r>
            <w:proofErr w:type="spellEnd"/>
            <w:r w:rsidRPr="008F681D">
              <w:rPr>
                <w:rFonts w:cs="Times New Roman"/>
                <w:szCs w:val="24"/>
              </w:rPr>
              <w:t xml:space="preserve">, </w:t>
            </w:r>
            <w:proofErr w:type="spellStart"/>
            <w:r w:rsidRPr="008F681D">
              <w:rPr>
                <w:rFonts w:cs="Times New Roman"/>
                <w:szCs w:val="24"/>
              </w:rPr>
              <w:t>хураамж</w:t>
            </w:r>
            <w:proofErr w:type="spellEnd"/>
            <w:r w:rsidRPr="008F681D">
              <w:rPr>
                <w:rFonts w:cs="Times New Roman"/>
                <w:szCs w:val="24"/>
              </w:rPr>
              <w:t xml:space="preserve">, </w:t>
            </w:r>
            <w:proofErr w:type="spellStart"/>
            <w:r w:rsidRPr="008F681D">
              <w:rPr>
                <w:rFonts w:cs="Times New Roman"/>
                <w:szCs w:val="24"/>
              </w:rPr>
              <w:t>итгэлцүүр</w:t>
            </w:r>
            <w:proofErr w:type="spellEnd"/>
          </w:p>
        </w:tc>
        <w:tc>
          <w:tcPr>
            <w:tcW w:w="1929" w:type="dxa"/>
          </w:tcPr>
          <w:p w14:paraId="03E57E03" w14:textId="77777777" w:rsidR="00E11E90" w:rsidRPr="00290ED2" w:rsidRDefault="008225E7" w:rsidP="008225E7">
            <w:pPr>
              <w:jc w:val="both"/>
              <w:rPr>
                <w:rFonts w:cs="Times New Roman"/>
                <w:szCs w:val="24"/>
                <w:lang w:val="ru-RU"/>
              </w:rPr>
            </w:pPr>
            <w:r w:rsidRPr="00290ED2">
              <w:rPr>
                <w:rFonts w:cs="Times New Roman"/>
                <w:szCs w:val="24"/>
                <w:lang w:val="ru-RU"/>
              </w:rPr>
              <w:t>Зорилгод хүрсэн түвшин/Практик нийцэл</w:t>
            </w:r>
          </w:p>
        </w:tc>
        <w:tc>
          <w:tcPr>
            <w:tcW w:w="2551" w:type="dxa"/>
          </w:tcPr>
          <w:p w14:paraId="2C823191" w14:textId="77777777" w:rsidR="00E11E90" w:rsidRPr="00290ED2" w:rsidRDefault="008225E7" w:rsidP="008225E7">
            <w:pPr>
              <w:jc w:val="both"/>
              <w:rPr>
                <w:rFonts w:cs="Times New Roman"/>
                <w:szCs w:val="24"/>
                <w:lang w:val="ru-RU"/>
              </w:rPr>
            </w:pPr>
            <w:r w:rsidRPr="00290ED2">
              <w:rPr>
                <w:rFonts w:cs="Times New Roman"/>
                <w:szCs w:val="24"/>
                <w:lang w:val="ru-RU"/>
              </w:rPr>
              <w:t xml:space="preserve">Дундаж нөхөн төлбөр, </w:t>
            </w:r>
            <w:r w:rsidRPr="008F681D">
              <w:rPr>
                <w:rFonts w:cs="Times New Roman"/>
                <w:szCs w:val="24"/>
              </w:rPr>
              <w:t>loss</w:t>
            </w:r>
            <w:r w:rsidRPr="00290ED2">
              <w:rPr>
                <w:rFonts w:cs="Times New Roman"/>
                <w:szCs w:val="24"/>
                <w:lang w:val="ru-RU"/>
              </w:rPr>
              <w:t xml:space="preserve"> </w:t>
            </w:r>
            <w:r w:rsidRPr="008F681D">
              <w:rPr>
                <w:rFonts w:cs="Times New Roman"/>
                <w:szCs w:val="24"/>
              </w:rPr>
              <w:t>ratio</w:t>
            </w:r>
            <w:r w:rsidRPr="00290ED2">
              <w:rPr>
                <w:rFonts w:cs="Times New Roman"/>
                <w:szCs w:val="24"/>
                <w:lang w:val="ru-RU"/>
              </w:rPr>
              <w:t xml:space="preserve">, </w:t>
            </w:r>
            <w:r w:rsidRPr="008F681D">
              <w:rPr>
                <w:rFonts w:cs="Times New Roman"/>
                <w:szCs w:val="24"/>
              </w:rPr>
              <w:t>claim</w:t>
            </w:r>
            <w:r w:rsidRPr="00290ED2">
              <w:rPr>
                <w:rFonts w:cs="Times New Roman"/>
                <w:szCs w:val="24"/>
                <w:lang w:val="ru-RU"/>
              </w:rPr>
              <w:t xml:space="preserve"> </w:t>
            </w:r>
            <w:r w:rsidRPr="008F681D">
              <w:rPr>
                <w:rFonts w:cs="Times New Roman"/>
                <w:szCs w:val="24"/>
              </w:rPr>
              <w:t>frequency</w:t>
            </w:r>
            <w:r w:rsidRPr="00290ED2">
              <w:rPr>
                <w:rFonts w:cs="Times New Roman"/>
                <w:szCs w:val="24"/>
                <w:lang w:val="ru-RU"/>
              </w:rPr>
              <w:t>, суурь хураамжийн хүрэлцээ</w:t>
            </w:r>
          </w:p>
        </w:tc>
        <w:tc>
          <w:tcPr>
            <w:tcW w:w="1840" w:type="dxa"/>
          </w:tcPr>
          <w:p w14:paraId="4BE771EB" w14:textId="77777777" w:rsidR="00E11E90" w:rsidRPr="008F681D" w:rsidRDefault="008225E7" w:rsidP="008225E7">
            <w:pPr>
              <w:jc w:val="both"/>
              <w:rPr>
                <w:rFonts w:cs="Times New Roman"/>
                <w:szCs w:val="24"/>
              </w:rPr>
            </w:pPr>
            <w:proofErr w:type="spellStart"/>
            <w:r w:rsidRPr="008F681D">
              <w:rPr>
                <w:rFonts w:cs="Times New Roman"/>
                <w:szCs w:val="24"/>
              </w:rPr>
              <w:t>Актуар</w:t>
            </w:r>
            <w:proofErr w:type="spellEnd"/>
            <w:r w:rsidRPr="008F681D">
              <w:rPr>
                <w:rFonts w:cs="Times New Roman"/>
                <w:szCs w:val="24"/>
              </w:rPr>
              <w:t xml:space="preserve"> </w:t>
            </w:r>
            <w:proofErr w:type="spellStart"/>
            <w:r w:rsidRPr="008F681D">
              <w:rPr>
                <w:rFonts w:cs="Times New Roman"/>
                <w:szCs w:val="24"/>
              </w:rPr>
              <w:t>тооцоолол</w:t>
            </w:r>
            <w:proofErr w:type="spellEnd"/>
            <w:r w:rsidRPr="008F681D">
              <w:rPr>
                <w:rFonts w:cs="Times New Roman"/>
                <w:szCs w:val="24"/>
              </w:rPr>
              <w:t xml:space="preserve"> </w:t>
            </w:r>
            <w:proofErr w:type="spellStart"/>
            <w:r w:rsidRPr="008F681D">
              <w:rPr>
                <w:rFonts w:cs="Times New Roman"/>
                <w:szCs w:val="24"/>
              </w:rPr>
              <w:t>шаардлагатай</w:t>
            </w:r>
            <w:proofErr w:type="spellEnd"/>
          </w:p>
        </w:tc>
      </w:tr>
      <w:tr w:rsidR="00E11E90" w:rsidRPr="008F681D" w14:paraId="6AB6934A" w14:textId="77777777" w:rsidTr="00680A55">
        <w:trPr>
          <w:jc w:val="center"/>
        </w:trPr>
        <w:tc>
          <w:tcPr>
            <w:tcW w:w="1134" w:type="dxa"/>
          </w:tcPr>
          <w:p w14:paraId="0CE7BA9B" w14:textId="77777777" w:rsidR="00E11E90" w:rsidRPr="008F681D" w:rsidRDefault="008225E7" w:rsidP="008225E7">
            <w:pPr>
              <w:jc w:val="both"/>
              <w:rPr>
                <w:rFonts w:cs="Times New Roman"/>
                <w:szCs w:val="24"/>
              </w:rPr>
            </w:pPr>
            <w:r w:rsidRPr="008F681D">
              <w:rPr>
                <w:rFonts w:cs="Times New Roman"/>
                <w:szCs w:val="24"/>
              </w:rPr>
              <w:t>12-20</w:t>
            </w:r>
          </w:p>
        </w:tc>
        <w:tc>
          <w:tcPr>
            <w:tcW w:w="1984" w:type="dxa"/>
          </w:tcPr>
          <w:p w14:paraId="6586E351" w14:textId="77777777" w:rsidR="00E11E90" w:rsidRPr="008F681D" w:rsidRDefault="008225E7" w:rsidP="008225E7">
            <w:pPr>
              <w:jc w:val="both"/>
              <w:rPr>
                <w:rFonts w:cs="Times New Roman"/>
                <w:szCs w:val="24"/>
              </w:rPr>
            </w:pPr>
            <w:proofErr w:type="spellStart"/>
            <w:r w:rsidRPr="008F681D">
              <w:rPr>
                <w:rFonts w:cs="Times New Roman"/>
                <w:szCs w:val="24"/>
              </w:rPr>
              <w:t>Нөхөн</w:t>
            </w:r>
            <w:proofErr w:type="spellEnd"/>
            <w:r w:rsidRPr="008F681D">
              <w:rPr>
                <w:rFonts w:cs="Times New Roman"/>
                <w:szCs w:val="24"/>
              </w:rPr>
              <w:t xml:space="preserve"> </w:t>
            </w:r>
            <w:proofErr w:type="spellStart"/>
            <w:r w:rsidRPr="008F681D">
              <w:rPr>
                <w:rFonts w:cs="Times New Roman"/>
                <w:szCs w:val="24"/>
              </w:rPr>
              <w:t>төлбөр</w:t>
            </w:r>
            <w:proofErr w:type="spellEnd"/>
          </w:p>
        </w:tc>
        <w:tc>
          <w:tcPr>
            <w:tcW w:w="1929" w:type="dxa"/>
          </w:tcPr>
          <w:p w14:paraId="37694EFD" w14:textId="77777777" w:rsidR="00E11E90" w:rsidRPr="008F681D" w:rsidRDefault="008225E7" w:rsidP="008225E7">
            <w:pPr>
              <w:jc w:val="both"/>
              <w:rPr>
                <w:rFonts w:cs="Times New Roman"/>
                <w:szCs w:val="24"/>
              </w:rPr>
            </w:pPr>
            <w:proofErr w:type="spellStart"/>
            <w:r w:rsidRPr="008F681D">
              <w:rPr>
                <w:rFonts w:cs="Times New Roman"/>
                <w:szCs w:val="24"/>
              </w:rPr>
              <w:t>Практикт</w:t>
            </w:r>
            <w:proofErr w:type="spellEnd"/>
            <w:r w:rsidRPr="008F681D">
              <w:rPr>
                <w:rFonts w:cs="Times New Roman"/>
                <w:szCs w:val="24"/>
              </w:rPr>
              <w:t xml:space="preserve"> </w:t>
            </w:r>
            <w:proofErr w:type="spellStart"/>
            <w:r w:rsidRPr="008F681D">
              <w:rPr>
                <w:rFonts w:cs="Times New Roman"/>
                <w:szCs w:val="24"/>
              </w:rPr>
              <w:t>нийцэж</w:t>
            </w:r>
            <w:proofErr w:type="spellEnd"/>
            <w:r w:rsidRPr="008F681D">
              <w:rPr>
                <w:rFonts w:cs="Times New Roman"/>
                <w:szCs w:val="24"/>
              </w:rPr>
              <w:t xml:space="preserve"> </w:t>
            </w:r>
            <w:proofErr w:type="spellStart"/>
            <w:r w:rsidRPr="008F681D">
              <w:rPr>
                <w:rFonts w:cs="Times New Roman"/>
                <w:szCs w:val="24"/>
              </w:rPr>
              <w:t>байгаа</w:t>
            </w:r>
            <w:proofErr w:type="spellEnd"/>
            <w:r w:rsidRPr="008F681D">
              <w:rPr>
                <w:rFonts w:cs="Times New Roman"/>
                <w:szCs w:val="24"/>
              </w:rPr>
              <w:t xml:space="preserve"> </w:t>
            </w:r>
            <w:proofErr w:type="spellStart"/>
            <w:r w:rsidRPr="008F681D">
              <w:rPr>
                <w:rFonts w:cs="Times New Roman"/>
                <w:szCs w:val="24"/>
              </w:rPr>
              <w:t>байдал</w:t>
            </w:r>
            <w:proofErr w:type="spellEnd"/>
          </w:p>
        </w:tc>
        <w:tc>
          <w:tcPr>
            <w:tcW w:w="2551" w:type="dxa"/>
          </w:tcPr>
          <w:p w14:paraId="4DC39977" w14:textId="77777777" w:rsidR="00E11E90" w:rsidRPr="008F681D" w:rsidRDefault="008225E7" w:rsidP="008225E7">
            <w:pPr>
              <w:jc w:val="both"/>
              <w:rPr>
                <w:rFonts w:cs="Times New Roman"/>
                <w:szCs w:val="24"/>
              </w:rPr>
            </w:pPr>
            <w:proofErr w:type="spellStart"/>
            <w:r w:rsidRPr="008F681D">
              <w:rPr>
                <w:rFonts w:cs="Times New Roman"/>
                <w:szCs w:val="24"/>
              </w:rPr>
              <w:t>Нөхөн</w:t>
            </w:r>
            <w:proofErr w:type="spellEnd"/>
            <w:r w:rsidRPr="008F681D">
              <w:rPr>
                <w:rFonts w:cs="Times New Roman"/>
                <w:szCs w:val="24"/>
              </w:rPr>
              <w:t xml:space="preserve"> </w:t>
            </w:r>
            <w:proofErr w:type="spellStart"/>
            <w:r w:rsidRPr="008F681D">
              <w:rPr>
                <w:rFonts w:cs="Times New Roman"/>
                <w:szCs w:val="24"/>
              </w:rPr>
              <w:t>төлбөр</w:t>
            </w:r>
            <w:proofErr w:type="spellEnd"/>
            <w:r w:rsidRPr="008F681D">
              <w:rPr>
                <w:rFonts w:cs="Times New Roman"/>
                <w:szCs w:val="24"/>
              </w:rPr>
              <w:t xml:space="preserve"> </w:t>
            </w:r>
            <w:proofErr w:type="spellStart"/>
            <w:r w:rsidRPr="008F681D">
              <w:rPr>
                <w:rFonts w:cs="Times New Roman"/>
                <w:szCs w:val="24"/>
              </w:rPr>
              <w:t>шийдвэрлэх</w:t>
            </w:r>
            <w:proofErr w:type="spellEnd"/>
            <w:r w:rsidRPr="008F681D">
              <w:rPr>
                <w:rFonts w:cs="Times New Roman"/>
                <w:szCs w:val="24"/>
              </w:rPr>
              <w:t xml:space="preserve"> </w:t>
            </w:r>
            <w:proofErr w:type="spellStart"/>
            <w:r w:rsidRPr="008F681D">
              <w:rPr>
                <w:rFonts w:cs="Times New Roman"/>
                <w:szCs w:val="24"/>
              </w:rPr>
              <w:t>дундаж</w:t>
            </w:r>
            <w:proofErr w:type="spellEnd"/>
            <w:r w:rsidRPr="008F681D">
              <w:rPr>
                <w:rFonts w:cs="Times New Roman"/>
                <w:szCs w:val="24"/>
              </w:rPr>
              <w:t xml:space="preserve"> </w:t>
            </w:r>
            <w:proofErr w:type="spellStart"/>
            <w:r w:rsidRPr="008F681D">
              <w:rPr>
                <w:rFonts w:cs="Times New Roman"/>
                <w:szCs w:val="24"/>
              </w:rPr>
              <w:t>хугацаа</w:t>
            </w:r>
            <w:proofErr w:type="spellEnd"/>
            <w:r w:rsidRPr="008F681D">
              <w:rPr>
                <w:rFonts w:cs="Times New Roman"/>
                <w:szCs w:val="24"/>
              </w:rPr>
              <w:t xml:space="preserve">, </w:t>
            </w:r>
            <w:proofErr w:type="spellStart"/>
            <w:r w:rsidRPr="008F681D">
              <w:rPr>
                <w:rFonts w:cs="Times New Roman"/>
                <w:szCs w:val="24"/>
              </w:rPr>
              <w:t>татгалзсан</w:t>
            </w:r>
            <w:proofErr w:type="spellEnd"/>
            <w:r w:rsidRPr="008F681D">
              <w:rPr>
                <w:rFonts w:cs="Times New Roman"/>
                <w:szCs w:val="24"/>
              </w:rPr>
              <w:t xml:space="preserve"> </w:t>
            </w:r>
            <w:proofErr w:type="spellStart"/>
            <w:r w:rsidRPr="008F681D">
              <w:rPr>
                <w:rFonts w:cs="Times New Roman"/>
                <w:szCs w:val="24"/>
              </w:rPr>
              <w:t>шийдвэр</w:t>
            </w:r>
            <w:proofErr w:type="spellEnd"/>
            <w:r w:rsidRPr="008F681D">
              <w:rPr>
                <w:rFonts w:cs="Times New Roman"/>
                <w:szCs w:val="24"/>
              </w:rPr>
              <w:t xml:space="preserve">, </w:t>
            </w:r>
            <w:proofErr w:type="spellStart"/>
            <w:r w:rsidRPr="008F681D">
              <w:rPr>
                <w:rFonts w:cs="Times New Roman"/>
                <w:szCs w:val="24"/>
              </w:rPr>
              <w:t>гомдол</w:t>
            </w:r>
            <w:proofErr w:type="spellEnd"/>
          </w:p>
        </w:tc>
        <w:tc>
          <w:tcPr>
            <w:tcW w:w="1840" w:type="dxa"/>
          </w:tcPr>
          <w:p w14:paraId="2241CAEF" w14:textId="77777777" w:rsidR="00E11E90" w:rsidRPr="008F681D" w:rsidRDefault="008225E7" w:rsidP="008225E7">
            <w:pPr>
              <w:jc w:val="both"/>
              <w:rPr>
                <w:rFonts w:cs="Times New Roman"/>
                <w:szCs w:val="24"/>
              </w:rPr>
            </w:pPr>
            <w:proofErr w:type="spellStart"/>
            <w:r w:rsidRPr="008F681D">
              <w:rPr>
                <w:rFonts w:cs="Times New Roman"/>
                <w:szCs w:val="24"/>
              </w:rPr>
              <w:t>Үйлчилгээний</w:t>
            </w:r>
            <w:proofErr w:type="spellEnd"/>
            <w:r w:rsidRPr="008F681D">
              <w:rPr>
                <w:rFonts w:cs="Times New Roman"/>
                <w:szCs w:val="24"/>
              </w:rPr>
              <w:t xml:space="preserve"> </w:t>
            </w:r>
            <w:proofErr w:type="spellStart"/>
            <w:r w:rsidRPr="008F681D">
              <w:rPr>
                <w:rFonts w:cs="Times New Roman"/>
                <w:szCs w:val="24"/>
              </w:rPr>
              <w:t>стандарт</w:t>
            </w:r>
            <w:proofErr w:type="spellEnd"/>
            <w:r w:rsidRPr="008F681D">
              <w:rPr>
                <w:rFonts w:cs="Times New Roman"/>
                <w:szCs w:val="24"/>
              </w:rPr>
              <w:t xml:space="preserve"> </w:t>
            </w:r>
            <w:proofErr w:type="spellStart"/>
            <w:r w:rsidRPr="008F681D">
              <w:rPr>
                <w:rFonts w:cs="Times New Roman"/>
                <w:szCs w:val="24"/>
              </w:rPr>
              <w:t>хэрэгтэй</w:t>
            </w:r>
            <w:proofErr w:type="spellEnd"/>
          </w:p>
        </w:tc>
      </w:tr>
      <w:tr w:rsidR="00E11E90" w:rsidRPr="00290ED2" w14:paraId="020163B1" w14:textId="77777777" w:rsidTr="00680A55">
        <w:trPr>
          <w:jc w:val="center"/>
        </w:trPr>
        <w:tc>
          <w:tcPr>
            <w:tcW w:w="1134" w:type="dxa"/>
          </w:tcPr>
          <w:p w14:paraId="1816588F" w14:textId="77777777" w:rsidR="00E11E90" w:rsidRPr="008F681D" w:rsidRDefault="008225E7" w:rsidP="008225E7">
            <w:pPr>
              <w:jc w:val="both"/>
              <w:rPr>
                <w:rFonts w:cs="Times New Roman"/>
                <w:szCs w:val="24"/>
              </w:rPr>
            </w:pPr>
            <w:r w:rsidRPr="008F681D">
              <w:rPr>
                <w:rFonts w:cs="Times New Roman"/>
                <w:szCs w:val="24"/>
              </w:rPr>
              <w:t>21-25</w:t>
            </w:r>
          </w:p>
        </w:tc>
        <w:tc>
          <w:tcPr>
            <w:tcW w:w="1984" w:type="dxa"/>
          </w:tcPr>
          <w:p w14:paraId="03180D99" w14:textId="77777777" w:rsidR="00E11E90" w:rsidRPr="00290ED2" w:rsidRDefault="008225E7" w:rsidP="008225E7">
            <w:pPr>
              <w:jc w:val="both"/>
              <w:rPr>
                <w:rFonts w:cs="Times New Roman"/>
                <w:szCs w:val="24"/>
                <w:lang w:val="ru-RU"/>
              </w:rPr>
            </w:pPr>
            <w:r w:rsidRPr="00290ED2">
              <w:rPr>
                <w:rFonts w:cs="Times New Roman"/>
                <w:szCs w:val="24"/>
                <w:lang w:val="ru-RU"/>
              </w:rPr>
              <w:t>Сан, мэдээллийн сан, шуурхай алба</w:t>
            </w:r>
          </w:p>
        </w:tc>
        <w:tc>
          <w:tcPr>
            <w:tcW w:w="1929" w:type="dxa"/>
          </w:tcPr>
          <w:p w14:paraId="276915AD" w14:textId="77777777" w:rsidR="00E11E90" w:rsidRPr="008F681D" w:rsidRDefault="008225E7" w:rsidP="008225E7">
            <w:pPr>
              <w:jc w:val="both"/>
              <w:rPr>
                <w:rFonts w:cs="Times New Roman"/>
                <w:szCs w:val="24"/>
              </w:rPr>
            </w:pPr>
            <w:proofErr w:type="spellStart"/>
            <w:r w:rsidRPr="008F681D">
              <w:rPr>
                <w:rFonts w:cs="Times New Roman"/>
                <w:szCs w:val="24"/>
              </w:rPr>
              <w:t>Зорилгод</w:t>
            </w:r>
            <w:proofErr w:type="spellEnd"/>
            <w:r w:rsidRPr="008F681D">
              <w:rPr>
                <w:rFonts w:cs="Times New Roman"/>
                <w:szCs w:val="24"/>
              </w:rPr>
              <w:t xml:space="preserve"> </w:t>
            </w:r>
            <w:proofErr w:type="spellStart"/>
            <w:r w:rsidRPr="008F681D">
              <w:rPr>
                <w:rFonts w:cs="Times New Roman"/>
                <w:szCs w:val="24"/>
              </w:rPr>
              <w:t>хүрсэн</w:t>
            </w:r>
            <w:proofErr w:type="spellEnd"/>
            <w:r w:rsidRPr="008F681D">
              <w:rPr>
                <w:rFonts w:cs="Times New Roman"/>
                <w:szCs w:val="24"/>
              </w:rPr>
              <w:t xml:space="preserve"> </w:t>
            </w:r>
            <w:proofErr w:type="spellStart"/>
            <w:r w:rsidRPr="008F681D">
              <w:rPr>
                <w:rFonts w:cs="Times New Roman"/>
                <w:szCs w:val="24"/>
              </w:rPr>
              <w:t>түвшин</w:t>
            </w:r>
            <w:proofErr w:type="spellEnd"/>
          </w:p>
        </w:tc>
        <w:tc>
          <w:tcPr>
            <w:tcW w:w="2551" w:type="dxa"/>
          </w:tcPr>
          <w:p w14:paraId="52E1F31D" w14:textId="77777777" w:rsidR="00E11E90" w:rsidRPr="008F681D" w:rsidRDefault="008225E7" w:rsidP="008225E7">
            <w:pPr>
              <w:jc w:val="both"/>
              <w:rPr>
                <w:rFonts w:cs="Times New Roman"/>
                <w:szCs w:val="24"/>
              </w:rPr>
            </w:pPr>
            <w:proofErr w:type="spellStart"/>
            <w:r w:rsidRPr="008F681D">
              <w:rPr>
                <w:rFonts w:cs="Times New Roman"/>
                <w:szCs w:val="24"/>
              </w:rPr>
              <w:t>Сангийн</w:t>
            </w:r>
            <w:proofErr w:type="spellEnd"/>
            <w:r w:rsidRPr="008F681D">
              <w:rPr>
                <w:rFonts w:cs="Times New Roman"/>
                <w:szCs w:val="24"/>
              </w:rPr>
              <w:t xml:space="preserve"> </w:t>
            </w:r>
            <w:proofErr w:type="spellStart"/>
            <w:r w:rsidRPr="008F681D">
              <w:rPr>
                <w:rFonts w:cs="Times New Roman"/>
                <w:szCs w:val="24"/>
              </w:rPr>
              <w:t>үлдэгдэл</w:t>
            </w:r>
            <w:proofErr w:type="spellEnd"/>
            <w:r w:rsidRPr="008F681D">
              <w:rPr>
                <w:rFonts w:cs="Times New Roman"/>
                <w:szCs w:val="24"/>
              </w:rPr>
              <w:t xml:space="preserve">, </w:t>
            </w:r>
            <w:proofErr w:type="spellStart"/>
            <w:r w:rsidRPr="008F681D">
              <w:rPr>
                <w:rFonts w:cs="Times New Roman"/>
                <w:szCs w:val="24"/>
              </w:rPr>
              <w:t>олгосон</w:t>
            </w:r>
            <w:proofErr w:type="spellEnd"/>
            <w:r w:rsidRPr="008F681D">
              <w:rPr>
                <w:rFonts w:cs="Times New Roman"/>
                <w:szCs w:val="24"/>
              </w:rPr>
              <w:t xml:space="preserve"> </w:t>
            </w:r>
            <w:proofErr w:type="spellStart"/>
            <w:r w:rsidRPr="008F681D">
              <w:rPr>
                <w:rFonts w:cs="Times New Roman"/>
                <w:szCs w:val="24"/>
              </w:rPr>
              <w:t>төлбөр</w:t>
            </w:r>
            <w:proofErr w:type="spellEnd"/>
            <w:r w:rsidRPr="008F681D">
              <w:rPr>
                <w:rFonts w:cs="Times New Roman"/>
                <w:szCs w:val="24"/>
              </w:rPr>
              <w:t xml:space="preserve">, </w:t>
            </w:r>
            <w:proofErr w:type="spellStart"/>
            <w:r w:rsidRPr="008F681D">
              <w:rPr>
                <w:rFonts w:cs="Times New Roman"/>
                <w:szCs w:val="24"/>
              </w:rPr>
              <w:t>регресс</w:t>
            </w:r>
            <w:proofErr w:type="spellEnd"/>
            <w:r w:rsidRPr="008F681D">
              <w:rPr>
                <w:rFonts w:cs="Times New Roman"/>
                <w:szCs w:val="24"/>
              </w:rPr>
              <w:t xml:space="preserve">, </w:t>
            </w:r>
            <w:proofErr w:type="spellStart"/>
            <w:r w:rsidRPr="008F681D">
              <w:rPr>
                <w:rFonts w:cs="Times New Roman"/>
                <w:szCs w:val="24"/>
              </w:rPr>
              <w:t>дуудлага</w:t>
            </w:r>
            <w:proofErr w:type="spellEnd"/>
            <w:r w:rsidRPr="008F681D">
              <w:rPr>
                <w:rFonts w:cs="Times New Roman"/>
                <w:szCs w:val="24"/>
              </w:rPr>
              <w:t xml:space="preserve"> </w:t>
            </w:r>
            <w:proofErr w:type="spellStart"/>
            <w:r w:rsidRPr="008F681D">
              <w:rPr>
                <w:rFonts w:cs="Times New Roman"/>
                <w:szCs w:val="24"/>
              </w:rPr>
              <w:lastRenderedPageBreak/>
              <w:t>шийдвэрлэлт</w:t>
            </w:r>
            <w:proofErr w:type="spellEnd"/>
            <w:r w:rsidRPr="008F681D">
              <w:rPr>
                <w:rFonts w:cs="Times New Roman"/>
                <w:szCs w:val="24"/>
              </w:rPr>
              <w:t xml:space="preserve">, </w:t>
            </w:r>
            <w:proofErr w:type="spellStart"/>
            <w:r w:rsidRPr="008F681D">
              <w:rPr>
                <w:rFonts w:cs="Times New Roman"/>
                <w:szCs w:val="24"/>
              </w:rPr>
              <w:t>дата</w:t>
            </w:r>
            <w:proofErr w:type="spellEnd"/>
            <w:r w:rsidRPr="008F681D">
              <w:rPr>
                <w:rFonts w:cs="Times New Roman"/>
                <w:szCs w:val="24"/>
              </w:rPr>
              <w:t xml:space="preserve"> </w:t>
            </w:r>
            <w:proofErr w:type="spellStart"/>
            <w:r w:rsidRPr="008F681D">
              <w:rPr>
                <w:rFonts w:cs="Times New Roman"/>
                <w:szCs w:val="24"/>
              </w:rPr>
              <w:t>чанар</w:t>
            </w:r>
            <w:proofErr w:type="spellEnd"/>
          </w:p>
        </w:tc>
        <w:tc>
          <w:tcPr>
            <w:tcW w:w="1840" w:type="dxa"/>
          </w:tcPr>
          <w:p w14:paraId="3F614A40" w14:textId="77777777" w:rsidR="00E11E90" w:rsidRPr="00290ED2" w:rsidRDefault="008225E7" w:rsidP="008225E7">
            <w:pPr>
              <w:jc w:val="both"/>
              <w:rPr>
                <w:rFonts w:cs="Times New Roman"/>
                <w:szCs w:val="24"/>
                <w:lang w:val="ru-RU"/>
              </w:rPr>
            </w:pPr>
            <w:r w:rsidRPr="00290ED2">
              <w:rPr>
                <w:rFonts w:cs="Times New Roman"/>
                <w:szCs w:val="24"/>
                <w:lang w:val="ru-RU"/>
              </w:rPr>
              <w:lastRenderedPageBreak/>
              <w:t xml:space="preserve">Ил тод тайлагнал, </w:t>
            </w:r>
            <w:r w:rsidRPr="00290ED2">
              <w:rPr>
                <w:rFonts w:cs="Times New Roman"/>
                <w:szCs w:val="24"/>
                <w:lang w:val="ru-RU"/>
              </w:rPr>
              <w:lastRenderedPageBreak/>
              <w:t>интеграц хэрэгтэй</w:t>
            </w:r>
          </w:p>
        </w:tc>
      </w:tr>
      <w:tr w:rsidR="00E11E90" w:rsidRPr="008F681D" w14:paraId="01EFF63A" w14:textId="77777777" w:rsidTr="00680A55">
        <w:trPr>
          <w:jc w:val="center"/>
        </w:trPr>
        <w:tc>
          <w:tcPr>
            <w:tcW w:w="1134" w:type="dxa"/>
          </w:tcPr>
          <w:p w14:paraId="7FE24958" w14:textId="77777777" w:rsidR="00E11E90" w:rsidRPr="008F681D" w:rsidRDefault="008225E7" w:rsidP="008225E7">
            <w:pPr>
              <w:jc w:val="both"/>
              <w:rPr>
                <w:rFonts w:cs="Times New Roman"/>
                <w:szCs w:val="24"/>
              </w:rPr>
            </w:pPr>
            <w:r w:rsidRPr="008F681D">
              <w:rPr>
                <w:rFonts w:cs="Times New Roman"/>
                <w:szCs w:val="24"/>
              </w:rPr>
              <w:lastRenderedPageBreak/>
              <w:t>26-28</w:t>
            </w:r>
          </w:p>
        </w:tc>
        <w:tc>
          <w:tcPr>
            <w:tcW w:w="1984" w:type="dxa"/>
          </w:tcPr>
          <w:p w14:paraId="5E9CBF6F" w14:textId="77777777" w:rsidR="00E11E90" w:rsidRPr="008F681D" w:rsidRDefault="008225E7" w:rsidP="008225E7">
            <w:pPr>
              <w:jc w:val="both"/>
              <w:rPr>
                <w:rFonts w:cs="Times New Roman"/>
                <w:szCs w:val="24"/>
              </w:rPr>
            </w:pPr>
            <w:proofErr w:type="spellStart"/>
            <w:r w:rsidRPr="008F681D">
              <w:rPr>
                <w:rFonts w:cs="Times New Roman"/>
                <w:szCs w:val="24"/>
              </w:rPr>
              <w:t>Хяналт</w:t>
            </w:r>
            <w:proofErr w:type="spellEnd"/>
            <w:r w:rsidRPr="008F681D">
              <w:rPr>
                <w:rFonts w:cs="Times New Roman"/>
                <w:szCs w:val="24"/>
              </w:rPr>
              <w:t xml:space="preserve">, </w:t>
            </w:r>
            <w:proofErr w:type="spellStart"/>
            <w:r w:rsidRPr="008F681D">
              <w:rPr>
                <w:rFonts w:cs="Times New Roman"/>
                <w:szCs w:val="24"/>
              </w:rPr>
              <w:t>маргаан</w:t>
            </w:r>
            <w:proofErr w:type="spellEnd"/>
            <w:r w:rsidRPr="008F681D">
              <w:rPr>
                <w:rFonts w:cs="Times New Roman"/>
                <w:szCs w:val="24"/>
              </w:rPr>
              <w:t xml:space="preserve">, </w:t>
            </w:r>
            <w:proofErr w:type="spellStart"/>
            <w:r w:rsidRPr="008F681D">
              <w:rPr>
                <w:rFonts w:cs="Times New Roman"/>
                <w:szCs w:val="24"/>
              </w:rPr>
              <w:t>хариуцлага</w:t>
            </w:r>
            <w:proofErr w:type="spellEnd"/>
          </w:p>
        </w:tc>
        <w:tc>
          <w:tcPr>
            <w:tcW w:w="1929" w:type="dxa"/>
          </w:tcPr>
          <w:p w14:paraId="4830BA0C" w14:textId="77777777" w:rsidR="00E11E90" w:rsidRPr="008F681D" w:rsidRDefault="008225E7" w:rsidP="008225E7">
            <w:pPr>
              <w:jc w:val="both"/>
              <w:rPr>
                <w:rFonts w:cs="Times New Roman"/>
                <w:szCs w:val="24"/>
              </w:rPr>
            </w:pPr>
            <w:proofErr w:type="spellStart"/>
            <w:r w:rsidRPr="008F681D">
              <w:rPr>
                <w:rFonts w:cs="Times New Roman"/>
                <w:szCs w:val="24"/>
              </w:rPr>
              <w:t>Практикт</w:t>
            </w:r>
            <w:proofErr w:type="spellEnd"/>
            <w:r w:rsidRPr="008F681D">
              <w:rPr>
                <w:rFonts w:cs="Times New Roman"/>
                <w:szCs w:val="24"/>
              </w:rPr>
              <w:t xml:space="preserve"> </w:t>
            </w:r>
            <w:proofErr w:type="spellStart"/>
            <w:r w:rsidRPr="008F681D">
              <w:rPr>
                <w:rFonts w:cs="Times New Roman"/>
                <w:szCs w:val="24"/>
              </w:rPr>
              <w:t>нийцэж</w:t>
            </w:r>
            <w:proofErr w:type="spellEnd"/>
            <w:r w:rsidRPr="008F681D">
              <w:rPr>
                <w:rFonts w:cs="Times New Roman"/>
                <w:szCs w:val="24"/>
              </w:rPr>
              <w:t xml:space="preserve"> </w:t>
            </w:r>
            <w:proofErr w:type="spellStart"/>
            <w:r w:rsidRPr="008F681D">
              <w:rPr>
                <w:rFonts w:cs="Times New Roman"/>
                <w:szCs w:val="24"/>
              </w:rPr>
              <w:t>байгаа</w:t>
            </w:r>
            <w:proofErr w:type="spellEnd"/>
            <w:r w:rsidRPr="008F681D">
              <w:rPr>
                <w:rFonts w:cs="Times New Roman"/>
                <w:szCs w:val="24"/>
              </w:rPr>
              <w:t xml:space="preserve"> </w:t>
            </w:r>
            <w:proofErr w:type="spellStart"/>
            <w:r w:rsidRPr="008F681D">
              <w:rPr>
                <w:rFonts w:cs="Times New Roman"/>
                <w:szCs w:val="24"/>
              </w:rPr>
              <w:t>байдал</w:t>
            </w:r>
            <w:proofErr w:type="spellEnd"/>
          </w:p>
        </w:tc>
        <w:tc>
          <w:tcPr>
            <w:tcW w:w="2551" w:type="dxa"/>
          </w:tcPr>
          <w:p w14:paraId="3A2732B8" w14:textId="77777777" w:rsidR="00E11E90" w:rsidRPr="008F681D" w:rsidRDefault="008225E7" w:rsidP="008225E7">
            <w:pPr>
              <w:jc w:val="both"/>
              <w:rPr>
                <w:rFonts w:cs="Times New Roman"/>
                <w:szCs w:val="24"/>
              </w:rPr>
            </w:pPr>
            <w:proofErr w:type="spellStart"/>
            <w:r w:rsidRPr="008F681D">
              <w:rPr>
                <w:rFonts w:cs="Times New Roman"/>
                <w:szCs w:val="24"/>
              </w:rPr>
              <w:t>Хяналтын</w:t>
            </w:r>
            <w:proofErr w:type="spellEnd"/>
            <w:r w:rsidRPr="008F681D">
              <w:rPr>
                <w:rFonts w:cs="Times New Roman"/>
                <w:szCs w:val="24"/>
              </w:rPr>
              <w:t xml:space="preserve"> </w:t>
            </w:r>
            <w:proofErr w:type="spellStart"/>
            <w:r w:rsidRPr="008F681D">
              <w:rPr>
                <w:rFonts w:cs="Times New Roman"/>
                <w:szCs w:val="24"/>
              </w:rPr>
              <w:t>дүн</w:t>
            </w:r>
            <w:proofErr w:type="spellEnd"/>
            <w:r w:rsidRPr="008F681D">
              <w:rPr>
                <w:rFonts w:cs="Times New Roman"/>
                <w:szCs w:val="24"/>
              </w:rPr>
              <w:t xml:space="preserve">, </w:t>
            </w:r>
            <w:proofErr w:type="spellStart"/>
            <w:r w:rsidRPr="008F681D">
              <w:rPr>
                <w:rFonts w:cs="Times New Roman"/>
                <w:szCs w:val="24"/>
              </w:rPr>
              <w:t>гомдол</w:t>
            </w:r>
            <w:proofErr w:type="spellEnd"/>
            <w:r w:rsidRPr="008F681D">
              <w:rPr>
                <w:rFonts w:cs="Times New Roman"/>
                <w:szCs w:val="24"/>
              </w:rPr>
              <w:t xml:space="preserve">, </w:t>
            </w:r>
            <w:proofErr w:type="spellStart"/>
            <w:r w:rsidRPr="008F681D">
              <w:rPr>
                <w:rFonts w:cs="Times New Roman"/>
                <w:szCs w:val="24"/>
              </w:rPr>
              <w:t>шүүхийн</w:t>
            </w:r>
            <w:proofErr w:type="spellEnd"/>
            <w:r w:rsidRPr="008F681D">
              <w:rPr>
                <w:rFonts w:cs="Times New Roman"/>
                <w:szCs w:val="24"/>
              </w:rPr>
              <w:t xml:space="preserve"> </w:t>
            </w:r>
            <w:proofErr w:type="spellStart"/>
            <w:r w:rsidRPr="008F681D">
              <w:rPr>
                <w:rFonts w:cs="Times New Roman"/>
                <w:szCs w:val="24"/>
              </w:rPr>
              <w:t>маргаан</w:t>
            </w:r>
            <w:proofErr w:type="spellEnd"/>
            <w:r w:rsidRPr="008F681D">
              <w:rPr>
                <w:rFonts w:cs="Times New Roman"/>
                <w:szCs w:val="24"/>
              </w:rPr>
              <w:t xml:space="preserve">, </w:t>
            </w:r>
            <w:proofErr w:type="spellStart"/>
            <w:r w:rsidRPr="008F681D">
              <w:rPr>
                <w:rFonts w:cs="Times New Roman"/>
                <w:szCs w:val="24"/>
              </w:rPr>
              <w:t>даатгалгүй</w:t>
            </w:r>
            <w:proofErr w:type="spellEnd"/>
            <w:r w:rsidRPr="008F681D">
              <w:rPr>
                <w:rFonts w:cs="Times New Roman"/>
                <w:szCs w:val="24"/>
              </w:rPr>
              <w:t xml:space="preserve"> </w:t>
            </w:r>
            <w:proofErr w:type="spellStart"/>
            <w:r w:rsidRPr="008F681D">
              <w:rPr>
                <w:rFonts w:cs="Times New Roman"/>
                <w:szCs w:val="24"/>
              </w:rPr>
              <w:t>жолооч</w:t>
            </w:r>
            <w:proofErr w:type="spellEnd"/>
            <w:r w:rsidRPr="008F681D">
              <w:rPr>
                <w:rFonts w:cs="Times New Roman"/>
                <w:szCs w:val="24"/>
              </w:rPr>
              <w:t xml:space="preserve"> </w:t>
            </w:r>
            <w:proofErr w:type="spellStart"/>
            <w:r w:rsidRPr="008F681D">
              <w:rPr>
                <w:rFonts w:cs="Times New Roman"/>
                <w:szCs w:val="24"/>
              </w:rPr>
              <w:t>илрүүлэлт</w:t>
            </w:r>
            <w:proofErr w:type="spellEnd"/>
          </w:p>
        </w:tc>
        <w:tc>
          <w:tcPr>
            <w:tcW w:w="1840" w:type="dxa"/>
          </w:tcPr>
          <w:p w14:paraId="63500DF3" w14:textId="77777777" w:rsidR="00E11E90" w:rsidRPr="008F681D" w:rsidRDefault="008225E7" w:rsidP="008225E7">
            <w:pPr>
              <w:jc w:val="both"/>
              <w:rPr>
                <w:rFonts w:cs="Times New Roman"/>
                <w:szCs w:val="24"/>
              </w:rPr>
            </w:pPr>
            <w:proofErr w:type="spellStart"/>
            <w:r w:rsidRPr="008F681D">
              <w:rPr>
                <w:rFonts w:cs="Times New Roman"/>
                <w:szCs w:val="24"/>
              </w:rPr>
              <w:t>Байгууллага</w:t>
            </w:r>
            <w:proofErr w:type="spellEnd"/>
            <w:r w:rsidRPr="008F681D">
              <w:rPr>
                <w:rFonts w:cs="Times New Roman"/>
                <w:szCs w:val="24"/>
              </w:rPr>
              <w:t xml:space="preserve"> </w:t>
            </w:r>
            <w:proofErr w:type="spellStart"/>
            <w:r w:rsidRPr="008F681D">
              <w:rPr>
                <w:rFonts w:cs="Times New Roman"/>
                <w:szCs w:val="24"/>
              </w:rPr>
              <w:t>хоорондын</w:t>
            </w:r>
            <w:proofErr w:type="spellEnd"/>
            <w:r w:rsidRPr="008F681D">
              <w:rPr>
                <w:rFonts w:cs="Times New Roman"/>
                <w:szCs w:val="24"/>
              </w:rPr>
              <w:t xml:space="preserve"> </w:t>
            </w:r>
            <w:proofErr w:type="spellStart"/>
            <w:r w:rsidRPr="008F681D">
              <w:rPr>
                <w:rFonts w:cs="Times New Roman"/>
                <w:szCs w:val="24"/>
              </w:rPr>
              <w:t>уялдаа</w:t>
            </w:r>
            <w:proofErr w:type="spellEnd"/>
            <w:r w:rsidRPr="008F681D">
              <w:rPr>
                <w:rFonts w:cs="Times New Roman"/>
                <w:szCs w:val="24"/>
              </w:rPr>
              <w:t xml:space="preserve"> </w:t>
            </w:r>
            <w:proofErr w:type="spellStart"/>
            <w:r w:rsidRPr="008F681D">
              <w:rPr>
                <w:rFonts w:cs="Times New Roman"/>
                <w:szCs w:val="24"/>
              </w:rPr>
              <w:t>хэрэгтэй</w:t>
            </w:r>
            <w:proofErr w:type="spellEnd"/>
          </w:p>
        </w:tc>
      </w:tr>
    </w:tbl>
    <w:p w14:paraId="23DE523C" w14:textId="5B63FF1A" w:rsidR="00E11E90" w:rsidRPr="008F681D" w:rsidRDefault="00680A55" w:rsidP="008225E7">
      <w:pPr>
        <w:jc w:val="both"/>
        <w:rPr>
          <w:rFonts w:cs="Times New Roman"/>
          <w:szCs w:val="24"/>
        </w:rPr>
      </w:pPr>
      <w:r w:rsidRPr="00680A55">
        <w:rPr>
          <w:rFonts w:cs="Times New Roman"/>
          <w:noProof/>
          <w:color w:val="FFFFFF" w:themeColor="background1"/>
          <w:szCs w:val="24"/>
        </w:rPr>
        <mc:AlternateContent>
          <mc:Choice Requires="wps">
            <w:drawing>
              <wp:anchor distT="0" distB="0" distL="114300" distR="114300" simplePos="0" relativeHeight="251673088" behindDoc="1" locked="0" layoutInCell="1" allowOverlap="1" wp14:anchorId="263E705F" wp14:editId="440B7464">
                <wp:simplePos x="0" y="0"/>
                <wp:positionH relativeFrom="column">
                  <wp:posOffset>-914400</wp:posOffset>
                </wp:positionH>
                <wp:positionV relativeFrom="paragraph">
                  <wp:posOffset>-2159934</wp:posOffset>
                </wp:positionV>
                <wp:extent cx="340995" cy="10070465"/>
                <wp:effectExtent l="19050" t="57150" r="97155" b="64135"/>
                <wp:wrapNone/>
                <wp:docPr id="148101871" name="Rectangle 4"/>
                <wp:cNvGraphicFramePr/>
                <a:graphic xmlns:a="http://schemas.openxmlformats.org/drawingml/2006/main">
                  <a:graphicData uri="http://schemas.microsoft.com/office/word/2010/wordprocessingShape">
                    <wps:wsp>
                      <wps:cNvSpPr/>
                      <wps:spPr>
                        <a:xfrm>
                          <a:off x="0" y="0"/>
                          <a:ext cx="340995" cy="10070465"/>
                        </a:xfrm>
                        <a:prstGeom prst="rect">
                          <a:avLst/>
                        </a:prstGeom>
                        <a:gradFill>
                          <a:gsLst>
                            <a:gs pos="58000">
                              <a:schemeClr val="tx2">
                                <a:lumMod val="75000"/>
                              </a:schemeClr>
                            </a:gs>
                            <a:gs pos="0">
                              <a:schemeClr val="tx2">
                                <a:lumMod val="50000"/>
                              </a:schemeClr>
                            </a:gs>
                            <a:gs pos="100000">
                              <a:schemeClr val="tx2">
                                <a:lumMod val="60000"/>
                                <a:lumOff val="40000"/>
                              </a:schemeClr>
                            </a:gs>
                          </a:gsLst>
                        </a:gradFill>
                        <a:ln>
                          <a:noFill/>
                        </a:ln>
                        <a:effectLst>
                          <a:outerShdw blurRad="50800" dist="38100" algn="l" rotWithShape="0">
                            <a:prstClr val="black">
                              <a:alpha val="40000"/>
                            </a:prstClr>
                          </a:outerShdw>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749AB13" id="Rectangle 4" o:spid="_x0000_s1026" style="position:absolute;margin-left:-1in;margin-top:-170.05pt;width:26.85pt;height:792.95pt;z-index:-2516433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" fillcolor="#0f243e [1615]" stroked="f">
                <v:fill color2="#548dd4 [1951]" rotate="t" angle="180" colors="0 #10253f;38011f #17375e;1 #558ed5" focus="100%" type="gradient">
                  <o:fill v:ext="view" type="gradientUnscaled"/>
                </v:fill>
                <v:shadow on="t" color="black" opacity="26214f" origin="-.5" offset="3pt,0"/>
              </v:rect>
            </w:pict>
          </mc:Fallback>
        </mc:AlternateContent>
      </w:r>
    </w:p>
    <w:p w14:paraId="0382FE75" w14:textId="77777777" w:rsidR="00E11E90" w:rsidRPr="008F681D" w:rsidRDefault="008225E7" w:rsidP="008225E7">
      <w:pPr>
        <w:pStyle w:val="Heading1"/>
        <w:jc w:val="both"/>
        <w:rPr>
          <w:rFonts w:ascii="Times New Roman" w:hAnsi="Times New Roman" w:cs="Times New Roman"/>
          <w:sz w:val="24"/>
          <w:szCs w:val="24"/>
        </w:rPr>
      </w:pPr>
      <w:r w:rsidRPr="008F681D">
        <w:rPr>
          <w:rFonts w:ascii="Times New Roman" w:eastAsia="Times New Roman" w:hAnsi="Times New Roman" w:cs="Times New Roman"/>
          <w:sz w:val="24"/>
          <w:szCs w:val="24"/>
        </w:rPr>
        <w:t>ХАВСРАЛТ 3. ТОХИОЛДОЛ СУДЛАХ ЗАГВАР</w:t>
      </w:r>
    </w:p>
    <w:p w14:paraId="37BB89EC" w14:textId="77777777" w:rsidR="00E11E90" w:rsidRPr="00290ED2" w:rsidRDefault="008225E7" w:rsidP="008225E7">
      <w:pPr>
        <w:spacing w:after="120"/>
        <w:ind w:firstLine="454"/>
        <w:jc w:val="both"/>
        <w:rPr>
          <w:rFonts w:cs="Times New Roman"/>
          <w:szCs w:val="24"/>
          <w:lang w:val="ru-RU"/>
        </w:rPr>
      </w:pPr>
      <w:r w:rsidRPr="00290ED2">
        <w:rPr>
          <w:rFonts w:cs="Times New Roman"/>
          <w:szCs w:val="24"/>
          <w:lang w:val="ru-RU"/>
        </w:rPr>
        <w:t>Тохиолдол судлахдаа дараах загварыг ашиглана. Сонгосон кейс бүрт талуудын мэдээллийг нууцалж, зөвхөн эрх зүйн асуудал, хугацаа, шийдвэрлэлтийн үр дүн, давтагдах эрсдэлийг тодорхойлно.</w:t>
      </w:r>
    </w:p>
    <w:tbl>
      <w:tblPr>
        <w:tblStyle w:val="TableGrid"/>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567"/>
        <w:gridCol w:w="2268"/>
        <w:gridCol w:w="6236"/>
      </w:tblGrid>
      <w:tr w:rsidR="00E11E90" w:rsidRPr="008F681D" w14:paraId="62E76C40" w14:textId="77777777">
        <w:trPr>
          <w:tblHeader/>
          <w:jc w:val="center"/>
        </w:trPr>
        <w:tc>
          <w:tcPr>
            <w:tcW w:w="567" w:type="dxa"/>
            <w:shd w:val="clear" w:color="auto" w:fill="D9EAF7"/>
          </w:tcPr>
          <w:p w14:paraId="51CB4CEE" w14:textId="77777777" w:rsidR="00E11E90" w:rsidRPr="008F681D" w:rsidRDefault="008225E7" w:rsidP="008225E7">
            <w:pPr>
              <w:jc w:val="both"/>
              <w:rPr>
                <w:rFonts w:cs="Times New Roman"/>
                <w:szCs w:val="24"/>
              </w:rPr>
            </w:pPr>
            <w:r w:rsidRPr="008F681D">
              <w:rPr>
                <w:rFonts w:cs="Times New Roman"/>
                <w:b/>
                <w:szCs w:val="24"/>
              </w:rPr>
              <w:t>№</w:t>
            </w:r>
          </w:p>
        </w:tc>
        <w:tc>
          <w:tcPr>
            <w:tcW w:w="2268" w:type="dxa"/>
            <w:shd w:val="clear" w:color="auto" w:fill="D9EAF7"/>
          </w:tcPr>
          <w:p w14:paraId="2D47F5E0" w14:textId="77777777" w:rsidR="00E11E90" w:rsidRPr="008F681D" w:rsidRDefault="008225E7" w:rsidP="008225E7">
            <w:pPr>
              <w:jc w:val="both"/>
              <w:rPr>
                <w:rFonts w:cs="Times New Roman"/>
                <w:szCs w:val="24"/>
              </w:rPr>
            </w:pPr>
            <w:proofErr w:type="spellStart"/>
            <w:r w:rsidRPr="008F681D">
              <w:rPr>
                <w:rFonts w:cs="Times New Roman"/>
                <w:b/>
                <w:szCs w:val="24"/>
              </w:rPr>
              <w:t>Үзүүлэлт</w:t>
            </w:r>
            <w:proofErr w:type="spellEnd"/>
          </w:p>
        </w:tc>
        <w:tc>
          <w:tcPr>
            <w:tcW w:w="6236" w:type="dxa"/>
            <w:shd w:val="clear" w:color="auto" w:fill="D9EAF7"/>
          </w:tcPr>
          <w:p w14:paraId="1F9B388A" w14:textId="77777777" w:rsidR="00E11E90" w:rsidRPr="008F681D" w:rsidRDefault="008225E7" w:rsidP="008225E7">
            <w:pPr>
              <w:jc w:val="both"/>
              <w:rPr>
                <w:rFonts w:cs="Times New Roman"/>
                <w:szCs w:val="24"/>
              </w:rPr>
            </w:pPr>
            <w:r w:rsidRPr="008F681D">
              <w:rPr>
                <w:rFonts w:cs="Times New Roman"/>
                <w:b/>
                <w:szCs w:val="24"/>
              </w:rPr>
              <w:t>Тайлбар</w:t>
            </w:r>
          </w:p>
        </w:tc>
      </w:tr>
      <w:tr w:rsidR="00E11E90" w:rsidRPr="008F681D" w14:paraId="58A9EA38" w14:textId="77777777">
        <w:trPr>
          <w:jc w:val="center"/>
        </w:trPr>
        <w:tc>
          <w:tcPr>
            <w:tcW w:w="567" w:type="dxa"/>
          </w:tcPr>
          <w:p w14:paraId="0C50080F" w14:textId="77777777" w:rsidR="00E11E90" w:rsidRPr="008F681D" w:rsidRDefault="008225E7" w:rsidP="008225E7">
            <w:pPr>
              <w:jc w:val="both"/>
              <w:rPr>
                <w:rFonts w:cs="Times New Roman"/>
                <w:szCs w:val="24"/>
              </w:rPr>
            </w:pPr>
            <w:r w:rsidRPr="008F681D">
              <w:rPr>
                <w:rFonts w:cs="Times New Roman"/>
                <w:szCs w:val="24"/>
              </w:rPr>
              <w:t>1</w:t>
            </w:r>
          </w:p>
        </w:tc>
        <w:tc>
          <w:tcPr>
            <w:tcW w:w="2268" w:type="dxa"/>
          </w:tcPr>
          <w:p w14:paraId="1C0A0B71" w14:textId="77777777" w:rsidR="00E11E90" w:rsidRPr="008F681D" w:rsidRDefault="008225E7" w:rsidP="008225E7">
            <w:pPr>
              <w:jc w:val="both"/>
              <w:rPr>
                <w:rFonts w:cs="Times New Roman"/>
                <w:szCs w:val="24"/>
              </w:rPr>
            </w:pPr>
            <w:proofErr w:type="spellStart"/>
            <w:r w:rsidRPr="008F681D">
              <w:rPr>
                <w:rFonts w:cs="Times New Roman"/>
                <w:szCs w:val="24"/>
              </w:rPr>
              <w:t>Тохиолдлын</w:t>
            </w:r>
            <w:proofErr w:type="spellEnd"/>
            <w:r w:rsidRPr="008F681D">
              <w:rPr>
                <w:rFonts w:cs="Times New Roman"/>
                <w:szCs w:val="24"/>
              </w:rPr>
              <w:t xml:space="preserve"> </w:t>
            </w:r>
            <w:proofErr w:type="spellStart"/>
            <w:r w:rsidRPr="008F681D">
              <w:rPr>
                <w:rFonts w:cs="Times New Roman"/>
                <w:szCs w:val="24"/>
              </w:rPr>
              <w:t>төрөл</w:t>
            </w:r>
            <w:proofErr w:type="spellEnd"/>
          </w:p>
        </w:tc>
        <w:tc>
          <w:tcPr>
            <w:tcW w:w="6236" w:type="dxa"/>
          </w:tcPr>
          <w:p w14:paraId="08B9CEF9" w14:textId="77777777" w:rsidR="00E11E90" w:rsidRPr="008F681D" w:rsidRDefault="008225E7" w:rsidP="008225E7">
            <w:pPr>
              <w:jc w:val="both"/>
              <w:rPr>
                <w:rFonts w:cs="Times New Roman"/>
                <w:szCs w:val="24"/>
              </w:rPr>
            </w:pPr>
            <w:proofErr w:type="spellStart"/>
            <w:r w:rsidRPr="008F681D">
              <w:rPr>
                <w:rFonts w:cs="Times New Roman"/>
                <w:szCs w:val="24"/>
              </w:rPr>
              <w:t>Даатгалгүй</w:t>
            </w:r>
            <w:proofErr w:type="spellEnd"/>
            <w:r w:rsidRPr="008F681D">
              <w:rPr>
                <w:rFonts w:cs="Times New Roman"/>
                <w:szCs w:val="24"/>
              </w:rPr>
              <w:t xml:space="preserve"> </w:t>
            </w:r>
            <w:proofErr w:type="spellStart"/>
            <w:r w:rsidRPr="008F681D">
              <w:rPr>
                <w:rFonts w:cs="Times New Roman"/>
                <w:szCs w:val="24"/>
              </w:rPr>
              <w:t>жолооч</w:t>
            </w:r>
            <w:proofErr w:type="spellEnd"/>
            <w:r w:rsidRPr="008F681D">
              <w:rPr>
                <w:rFonts w:cs="Times New Roman"/>
                <w:szCs w:val="24"/>
              </w:rPr>
              <w:t xml:space="preserve"> / </w:t>
            </w:r>
            <w:proofErr w:type="spellStart"/>
            <w:r w:rsidRPr="008F681D">
              <w:rPr>
                <w:rFonts w:cs="Times New Roman"/>
                <w:szCs w:val="24"/>
              </w:rPr>
              <w:t>хугацаа</w:t>
            </w:r>
            <w:proofErr w:type="spellEnd"/>
            <w:r w:rsidRPr="008F681D">
              <w:rPr>
                <w:rFonts w:cs="Times New Roman"/>
                <w:szCs w:val="24"/>
              </w:rPr>
              <w:t xml:space="preserve"> </w:t>
            </w:r>
            <w:proofErr w:type="spellStart"/>
            <w:r w:rsidRPr="008F681D">
              <w:rPr>
                <w:rFonts w:cs="Times New Roman"/>
                <w:szCs w:val="24"/>
              </w:rPr>
              <w:t>дууссан</w:t>
            </w:r>
            <w:proofErr w:type="spellEnd"/>
            <w:r w:rsidRPr="008F681D">
              <w:rPr>
                <w:rFonts w:cs="Times New Roman"/>
                <w:szCs w:val="24"/>
              </w:rPr>
              <w:t xml:space="preserve"> </w:t>
            </w:r>
            <w:proofErr w:type="spellStart"/>
            <w:r w:rsidRPr="008F681D">
              <w:rPr>
                <w:rFonts w:cs="Times New Roman"/>
                <w:szCs w:val="24"/>
              </w:rPr>
              <w:t>гэрээ</w:t>
            </w:r>
            <w:proofErr w:type="spellEnd"/>
            <w:r w:rsidRPr="008F681D">
              <w:rPr>
                <w:rFonts w:cs="Times New Roman"/>
                <w:szCs w:val="24"/>
              </w:rPr>
              <w:t xml:space="preserve"> / </w:t>
            </w:r>
            <w:proofErr w:type="spellStart"/>
            <w:r w:rsidRPr="008F681D">
              <w:rPr>
                <w:rFonts w:cs="Times New Roman"/>
                <w:szCs w:val="24"/>
              </w:rPr>
              <w:t>нөхөн</w:t>
            </w:r>
            <w:proofErr w:type="spellEnd"/>
            <w:r w:rsidRPr="008F681D">
              <w:rPr>
                <w:rFonts w:cs="Times New Roman"/>
                <w:szCs w:val="24"/>
              </w:rPr>
              <w:t xml:space="preserve"> </w:t>
            </w:r>
            <w:proofErr w:type="spellStart"/>
            <w:r w:rsidRPr="008F681D">
              <w:rPr>
                <w:rFonts w:cs="Times New Roman"/>
                <w:szCs w:val="24"/>
              </w:rPr>
              <w:t>төлбөрийн</w:t>
            </w:r>
            <w:proofErr w:type="spellEnd"/>
            <w:r w:rsidRPr="008F681D">
              <w:rPr>
                <w:rFonts w:cs="Times New Roman"/>
                <w:szCs w:val="24"/>
              </w:rPr>
              <w:t xml:space="preserve"> </w:t>
            </w:r>
            <w:proofErr w:type="spellStart"/>
            <w:r w:rsidRPr="008F681D">
              <w:rPr>
                <w:rFonts w:cs="Times New Roman"/>
                <w:szCs w:val="24"/>
              </w:rPr>
              <w:t>маргаан</w:t>
            </w:r>
            <w:proofErr w:type="spellEnd"/>
            <w:r w:rsidRPr="008F681D">
              <w:rPr>
                <w:rFonts w:cs="Times New Roman"/>
                <w:szCs w:val="24"/>
              </w:rPr>
              <w:t xml:space="preserve"> / </w:t>
            </w:r>
            <w:proofErr w:type="spellStart"/>
            <w:r w:rsidRPr="008F681D">
              <w:rPr>
                <w:rFonts w:cs="Times New Roman"/>
                <w:szCs w:val="24"/>
              </w:rPr>
              <w:t>мэдээллийн</w:t>
            </w:r>
            <w:proofErr w:type="spellEnd"/>
            <w:r w:rsidRPr="008F681D">
              <w:rPr>
                <w:rFonts w:cs="Times New Roman"/>
                <w:szCs w:val="24"/>
              </w:rPr>
              <w:t xml:space="preserve"> </w:t>
            </w:r>
            <w:proofErr w:type="spellStart"/>
            <w:r w:rsidRPr="008F681D">
              <w:rPr>
                <w:rFonts w:cs="Times New Roman"/>
                <w:szCs w:val="24"/>
              </w:rPr>
              <w:t>сангийн</w:t>
            </w:r>
            <w:proofErr w:type="spellEnd"/>
            <w:r w:rsidRPr="008F681D">
              <w:rPr>
                <w:rFonts w:cs="Times New Roman"/>
                <w:szCs w:val="24"/>
              </w:rPr>
              <w:t xml:space="preserve"> </w:t>
            </w:r>
            <w:proofErr w:type="spellStart"/>
            <w:r w:rsidRPr="008F681D">
              <w:rPr>
                <w:rFonts w:cs="Times New Roman"/>
                <w:szCs w:val="24"/>
              </w:rPr>
              <w:t>зөрүү</w:t>
            </w:r>
            <w:proofErr w:type="spellEnd"/>
            <w:r w:rsidRPr="008F681D">
              <w:rPr>
                <w:rFonts w:cs="Times New Roman"/>
                <w:szCs w:val="24"/>
              </w:rPr>
              <w:t xml:space="preserve"> </w:t>
            </w:r>
            <w:proofErr w:type="spellStart"/>
            <w:r w:rsidRPr="008F681D">
              <w:rPr>
                <w:rFonts w:cs="Times New Roman"/>
                <w:szCs w:val="24"/>
              </w:rPr>
              <w:t>гэх</w:t>
            </w:r>
            <w:proofErr w:type="spellEnd"/>
            <w:r w:rsidRPr="008F681D">
              <w:rPr>
                <w:rFonts w:cs="Times New Roman"/>
                <w:szCs w:val="24"/>
              </w:rPr>
              <w:t xml:space="preserve"> </w:t>
            </w:r>
            <w:proofErr w:type="spellStart"/>
            <w:r w:rsidRPr="008F681D">
              <w:rPr>
                <w:rFonts w:cs="Times New Roman"/>
                <w:szCs w:val="24"/>
              </w:rPr>
              <w:t>мэт</w:t>
            </w:r>
            <w:proofErr w:type="spellEnd"/>
          </w:p>
        </w:tc>
      </w:tr>
      <w:tr w:rsidR="00E11E90" w:rsidRPr="008F681D" w14:paraId="4A42A81B" w14:textId="77777777">
        <w:trPr>
          <w:jc w:val="center"/>
        </w:trPr>
        <w:tc>
          <w:tcPr>
            <w:tcW w:w="567" w:type="dxa"/>
          </w:tcPr>
          <w:p w14:paraId="54B6C890" w14:textId="77777777" w:rsidR="00E11E90" w:rsidRPr="008F681D" w:rsidRDefault="008225E7" w:rsidP="008225E7">
            <w:pPr>
              <w:jc w:val="both"/>
              <w:rPr>
                <w:rFonts w:cs="Times New Roman"/>
                <w:szCs w:val="24"/>
              </w:rPr>
            </w:pPr>
            <w:r w:rsidRPr="008F681D">
              <w:rPr>
                <w:rFonts w:cs="Times New Roman"/>
                <w:szCs w:val="24"/>
              </w:rPr>
              <w:t>2</w:t>
            </w:r>
          </w:p>
        </w:tc>
        <w:tc>
          <w:tcPr>
            <w:tcW w:w="2268" w:type="dxa"/>
          </w:tcPr>
          <w:p w14:paraId="39B12B1D" w14:textId="77777777" w:rsidR="00E11E90" w:rsidRPr="008F681D" w:rsidRDefault="008225E7" w:rsidP="008225E7">
            <w:pPr>
              <w:jc w:val="both"/>
              <w:rPr>
                <w:rFonts w:cs="Times New Roman"/>
                <w:szCs w:val="24"/>
              </w:rPr>
            </w:pPr>
            <w:proofErr w:type="spellStart"/>
            <w:r w:rsidRPr="008F681D">
              <w:rPr>
                <w:rFonts w:cs="Times New Roman"/>
                <w:szCs w:val="24"/>
              </w:rPr>
              <w:t>Хамаарах</w:t>
            </w:r>
            <w:proofErr w:type="spellEnd"/>
            <w:r w:rsidRPr="008F681D">
              <w:rPr>
                <w:rFonts w:cs="Times New Roman"/>
                <w:szCs w:val="24"/>
              </w:rPr>
              <w:t xml:space="preserve"> </w:t>
            </w:r>
            <w:proofErr w:type="spellStart"/>
            <w:r w:rsidRPr="008F681D">
              <w:rPr>
                <w:rFonts w:cs="Times New Roman"/>
                <w:szCs w:val="24"/>
              </w:rPr>
              <w:t>зүйл</w:t>
            </w:r>
            <w:proofErr w:type="spellEnd"/>
          </w:p>
        </w:tc>
        <w:tc>
          <w:tcPr>
            <w:tcW w:w="6236" w:type="dxa"/>
          </w:tcPr>
          <w:p w14:paraId="0F5D7019" w14:textId="77777777" w:rsidR="00E11E90" w:rsidRPr="008F681D" w:rsidRDefault="008225E7" w:rsidP="008225E7">
            <w:pPr>
              <w:jc w:val="both"/>
              <w:rPr>
                <w:rFonts w:cs="Times New Roman"/>
                <w:szCs w:val="24"/>
              </w:rPr>
            </w:pPr>
            <w:proofErr w:type="spellStart"/>
            <w:r w:rsidRPr="008F681D">
              <w:rPr>
                <w:rFonts w:cs="Times New Roman"/>
                <w:szCs w:val="24"/>
              </w:rPr>
              <w:t>Жолоочийн</w:t>
            </w:r>
            <w:proofErr w:type="spellEnd"/>
            <w:r w:rsidRPr="008F681D">
              <w:rPr>
                <w:rFonts w:cs="Times New Roman"/>
                <w:szCs w:val="24"/>
              </w:rPr>
              <w:t xml:space="preserve"> </w:t>
            </w:r>
            <w:proofErr w:type="spellStart"/>
            <w:r w:rsidRPr="008F681D">
              <w:rPr>
                <w:rFonts w:cs="Times New Roman"/>
                <w:szCs w:val="24"/>
              </w:rPr>
              <w:t>даатгалын</w:t>
            </w:r>
            <w:proofErr w:type="spellEnd"/>
            <w:r w:rsidRPr="008F681D">
              <w:rPr>
                <w:rFonts w:cs="Times New Roman"/>
                <w:szCs w:val="24"/>
              </w:rPr>
              <w:t xml:space="preserve"> </w:t>
            </w:r>
            <w:proofErr w:type="spellStart"/>
            <w:r w:rsidRPr="008F681D">
              <w:rPr>
                <w:rFonts w:cs="Times New Roman"/>
                <w:szCs w:val="24"/>
              </w:rPr>
              <w:t>тухай</w:t>
            </w:r>
            <w:proofErr w:type="spellEnd"/>
            <w:r w:rsidRPr="008F681D">
              <w:rPr>
                <w:rFonts w:cs="Times New Roman"/>
                <w:szCs w:val="24"/>
              </w:rPr>
              <w:t xml:space="preserve"> </w:t>
            </w:r>
            <w:proofErr w:type="spellStart"/>
            <w:r w:rsidRPr="008F681D">
              <w:rPr>
                <w:rFonts w:cs="Times New Roman"/>
                <w:szCs w:val="24"/>
              </w:rPr>
              <w:t>хуулийн</w:t>
            </w:r>
            <w:proofErr w:type="spellEnd"/>
            <w:r w:rsidRPr="008F681D">
              <w:rPr>
                <w:rFonts w:cs="Times New Roman"/>
                <w:szCs w:val="24"/>
              </w:rPr>
              <w:t xml:space="preserve"> </w:t>
            </w:r>
            <w:proofErr w:type="spellStart"/>
            <w:r w:rsidRPr="008F681D">
              <w:rPr>
                <w:rFonts w:cs="Times New Roman"/>
                <w:szCs w:val="24"/>
              </w:rPr>
              <w:t>холбогдох</w:t>
            </w:r>
            <w:proofErr w:type="spellEnd"/>
            <w:r w:rsidRPr="008F681D">
              <w:rPr>
                <w:rFonts w:cs="Times New Roman"/>
                <w:szCs w:val="24"/>
              </w:rPr>
              <w:t xml:space="preserve"> </w:t>
            </w:r>
            <w:proofErr w:type="spellStart"/>
            <w:r w:rsidRPr="008F681D">
              <w:rPr>
                <w:rFonts w:cs="Times New Roman"/>
                <w:szCs w:val="24"/>
              </w:rPr>
              <w:t>зүйл</w:t>
            </w:r>
            <w:proofErr w:type="spellEnd"/>
            <w:r w:rsidRPr="008F681D">
              <w:rPr>
                <w:rFonts w:cs="Times New Roman"/>
                <w:szCs w:val="24"/>
              </w:rPr>
              <w:t xml:space="preserve">, </w:t>
            </w:r>
            <w:proofErr w:type="spellStart"/>
            <w:r w:rsidRPr="008F681D">
              <w:rPr>
                <w:rFonts w:cs="Times New Roman"/>
                <w:szCs w:val="24"/>
              </w:rPr>
              <w:t>хэсэг</w:t>
            </w:r>
            <w:proofErr w:type="spellEnd"/>
          </w:p>
        </w:tc>
      </w:tr>
      <w:tr w:rsidR="00E11E90" w:rsidRPr="008F681D" w14:paraId="712E180F" w14:textId="77777777">
        <w:trPr>
          <w:jc w:val="center"/>
        </w:trPr>
        <w:tc>
          <w:tcPr>
            <w:tcW w:w="567" w:type="dxa"/>
          </w:tcPr>
          <w:p w14:paraId="2A2176D0" w14:textId="77777777" w:rsidR="00E11E90" w:rsidRPr="008F681D" w:rsidRDefault="008225E7" w:rsidP="008225E7">
            <w:pPr>
              <w:jc w:val="both"/>
              <w:rPr>
                <w:rFonts w:cs="Times New Roman"/>
                <w:szCs w:val="24"/>
              </w:rPr>
            </w:pPr>
            <w:r w:rsidRPr="008F681D">
              <w:rPr>
                <w:rFonts w:cs="Times New Roman"/>
                <w:szCs w:val="24"/>
              </w:rPr>
              <w:t>3</w:t>
            </w:r>
          </w:p>
        </w:tc>
        <w:tc>
          <w:tcPr>
            <w:tcW w:w="2268" w:type="dxa"/>
          </w:tcPr>
          <w:p w14:paraId="1AA07E99" w14:textId="77777777" w:rsidR="00E11E90" w:rsidRPr="008F681D" w:rsidRDefault="008225E7" w:rsidP="008225E7">
            <w:pPr>
              <w:jc w:val="both"/>
              <w:rPr>
                <w:rFonts w:cs="Times New Roman"/>
                <w:szCs w:val="24"/>
              </w:rPr>
            </w:pPr>
            <w:proofErr w:type="spellStart"/>
            <w:r w:rsidRPr="008F681D">
              <w:rPr>
                <w:rFonts w:cs="Times New Roman"/>
                <w:szCs w:val="24"/>
              </w:rPr>
              <w:t>Үйл</w:t>
            </w:r>
            <w:proofErr w:type="spellEnd"/>
            <w:r w:rsidRPr="008F681D">
              <w:rPr>
                <w:rFonts w:cs="Times New Roman"/>
                <w:szCs w:val="24"/>
              </w:rPr>
              <w:t xml:space="preserve"> </w:t>
            </w:r>
            <w:proofErr w:type="spellStart"/>
            <w:r w:rsidRPr="008F681D">
              <w:rPr>
                <w:rFonts w:cs="Times New Roman"/>
                <w:szCs w:val="24"/>
              </w:rPr>
              <w:t>явдлын</w:t>
            </w:r>
            <w:proofErr w:type="spellEnd"/>
            <w:r w:rsidRPr="008F681D">
              <w:rPr>
                <w:rFonts w:cs="Times New Roman"/>
                <w:szCs w:val="24"/>
              </w:rPr>
              <w:t xml:space="preserve"> </w:t>
            </w:r>
            <w:proofErr w:type="spellStart"/>
            <w:r w:rsidRPr="008F681D">
              <w:rPr>
                <w:rFonts w:cs="Times New Roman"/>
                <w:szCs w:val="24"/>
              </w:rPr>
              <w:t>дараалал</w:t>
            </w:r>
            <w:proofErr w:type="spellEnd"/>
          </w:p>
        </w:tc>
        <w:tc>
          <w:tcPr>
            <w:tcW w:w="6236" w:type="dxa"/>
          </w:tcPr>
          <w:p w14:paraId="7B704FB9" w14:textId="77777777" w:rsidR="00E11E90" w:rsidRPr="008F681D" w:rsidRDefault="008225E7" w:rsidP="008225E7">
            <w:pPr>
              <w:jc w:val="both"/>
              <w:rPr>
                <w:rFonts w:cs="Times New Roman"/>
                <w:szCs w:val="24"/>
              </w:rPr>
            </w:pPr>
            <w:proofErr w:type="spellStart"/>
            <w:r w:rsidRPr="008F681D">
              <w:rPr>
                <w:rFonts w:cs="Times New Roman"/>
                <w:szCs w:val="24"/>
              </w:rPr>
              <w:t>Осол</w:t>
            </w:r>
            <w:proofErr w:type="spellEnd"/>
            <w:r w:rsidRPr="008F681D">
              <w:rPr>
                <w:rFonts w:cs="Times New Roman"/>
                <w:szCs w:val="24"/>
              </w:rPr>
              <w:t xml:space="preserve"> </w:t>
            </w:r>
            <w:proofErr w:type="spellStart"/>
            <w:r w:rsidRPr="008F681D">
              <w:rPr>
                <w:rFonts w:cs="Times New Roman"/>
                <w:szCs w:val="24"/>
              </w:rPr>
              <w:t>гарсан</w:t>
            </w:r>
            <w:proofErr w:type="spellEnd"/>
            <w:r w:rsidRPr="008F681D">
              <w:rPr>
                <w:rFonts w:cs="Times New Roman"/>
                <w:szCs w:val="24"/>
              </w:rPr>
              <w:t xml:space="preserve">, </w:t>
            </w:r>
            <w:proofErr w:type="spellStart"/>
            <w:r w:rsidRPr="008F681D">
              <w:rPr>
                <w:rFonts w:cs="Times New Roman"/>
                <w:szCs w:val="24"/>
              </w:rPr>
              <w:t>мэдэгдсэн</w:t>
            </w:r>
            <w:proofErr w:type="spellEnd"/>
            <w:r w:rsidRPr="008F681D">
              <w:rPr>
                <w:rFonts w:cs="Times New Roman"/>
                <w:szCs w:val="24"/>
              </w:rPr>
              <w:t xml:space="preserve">, </w:t>
            </w:r>
            <w:proofErr w:type="spellStart"/>
            <w:r w:rsidRPr="008F681D">
              <w:rPr>
                <w:rFonts w:cs="Times New Roman"/>
                <w:szCs w:val="24"/>
              </w:rPr>
              <w:t>шалгасан</w:t>
            </w:r>
            <w:proofErr w:type="spellEnd"/>
            <w:r w:rsidRPr="008F681D">
              <w:rPr>
                <w:rFonts w:cs="Times New Roman"/>
                <w:szCs w:val="24"/>
              </w:rPr>
              <w:t xml:space="preserve">, </w:t>
            </w:r>
            <w:proofErr w:type="spellStart"/>
            <w:r w:rsidRPr="008F681D">
              <w:rPr>
                <w:rFonts w:cs="Times New Roman"/>
                <w:szCs w:val="24"/>
              </w:rPr>
              <w:t>үнэлгээ</w:t>
            </w:r>
            <w:proofErr w:type="spellEnd"/>
            <w:r w:rsidRPr="008F681D">
              <w:rPr>
                <w:rFonts w:cs="Times New Roman"/>
                <w:szCs w:val="24"/>
              </w:rPr>
              <w:t xml:space="preserve"> </w:t>
            </w:r>
            <w:proofErr w:type="spellStart"/>
            <w:r w:rsidRPr="008F681D">
              <w:rPr>
                <w:rFonts w:cs="Times New Roman"/>
                <w:szCs w:val="24"/>
              </w:rPr>
              <w:t>хийсэн</w:t>
            </w:r>
            <w:proofErr w:type="spellEnd"/>
            <w:r w:rsidRPr="008F681D">
              <w:rPr>
                <w:rFonts w:cs="Times New Roman"/>
                <w:szCs w:val="24"/>
              </w:rPr>
              <w:t xml:space="preserve">, </w:t>
            </w:r>
            <w:proofErr w:type="spellStart"/>
            <w:r w:rsidRPr="008F681D">
              <w:rPr>
                <w:rFonts w:cs="Times New Roman"/>
                <w:szCs w:val="24"/>
              </w:rPr>
              <w:t>шийдвэр</w:t>
            </w:r>
            <w:proofErr w:type="spellEnd"/>
            <w:r w:rsidRPr="008F681D">
              <w:rPr>
                <w:rFonts w:cs="Times New Roman"/>
                <w:szCs w:val="24"/>
              </w:rPr>
              <w:t xml:space="preserve"> </w:t>
            </w:r>
            <w:proofErr w:type="spellStart"/>
            <w:r w:rsidRPr="008F681D">
              <w:rPr>
                <w:rFonts w:cs="Times New Roman"/>
                <w:szCs w:val="24"/>
              </w:rPr>
              <w:t>гаргасан</w:t>
            </w:r>
            <w:proofErr w:type="spellEnd"/>
            <w:r w:rsidRPr="008F681D">
              <w:rPr>
                <w:rFonts w:cs="Times New Roman"/>
                <w:szCs w:val="24"/>
              </w:rPr>
              <w:t xml:space="preserve"> </w:t>
            </w:r>
            <w:proofErr w:type="spellStart"/>
            <w:r w:rsidRPr="008F681D">
              <w:rPr>
                <w:rFonts w:cs="Times New Roman"/>
                <w:szCs w:val="24"/>
              </w:rPr>
              <w:t>огноо</w:t>
            </w:r>
            <w:proofErr w:type="spellEnd"/>
          </w:p>
        </w:tc>
      </w:tr>
      <w:tr w:rsidR="00E11E90" w:rsidRPr="008F681D" w14:paraId="37B9D127" w14:textId="77777777">
        <w:trPr>
          <w:jc w:val="center"/>
        </w:trPr>
        <w:tc>
          <w:tcPr>
            <w:tcW w:w="567" w:type="dxa"/>
          </w:tcPr>
          <w:p w14:paraId="3BC2995D" w14:textId="77777777" w:rsidR="00E11E90" w:rsidRPr="008F681D" w:rsidRDefault="008225E7" w:rsidP="008225E7">
            <w:pPr>
              <w:jc w:val="both"/>
              <w:rPr>
                <w:rFonts w:cs="Times New Roman"/>
                <w:szCs w:val="24"/>
              </w:rPr>
            </w:pPr>
            <w:r w:rsidRPr="008F681D">
              <w:rPr>
                <w:rFonts w:cs="Times New Roman"/>
                <w:szCs w:val="24"/>
              </w:rPr>
              <w:t>4</w:t>
            </w:r>
          </w:p>
        </w:tc>
        <w:tc>
          <w:tcPr>
            <w:tcW w:w="2268" w:type="dxa"/>
          </w:tcPr>
          <w:p w14:paraId="0E084700" w14:textId="77777777" w:rsidR="00E11E90" w:rsidRPr="008F681D" w:rsidRDefault="008225E7" w:rsidP="008225E7">
            <w:pPr>
              <w:jc w:val="both"/>
              <w:rPr>
                <w:rFonts w:cs="Times New Roman"/>
                <w:szCs w:val="24"/>
              </w:rPr>
            </w:pPr>
            <w:proofErr w:type="spellStart"/>
            <w:r w:rsidRPr="008F681D">
              <w:rPr>
                <w:rFonts w:cs="Times New Roman"/>
                <w:szCs w:val="24"/>
              </w:rPr>
              <w:t>Шийдвэрлэсэн</w:t>
            </w:r>
            <w:proofErr w:type="spellEnd"/>
            <w:r w:rsidRPr="008F681D">
              <w:rPr>
                <w:rFonts w:cs="Times New Roman"/>
                <w:szCs w:val="24"/>
              </w:rPr>
              <w:t xml:space="preserve"> </w:t>
            </w:r>
            <w:proofErr w:type="spellStart"/>
            <w:r w:rsidRPr="008F681D">
              <w:rPr>
                <w:rFonts w:cs="Times New Roman"/>
                <w:szCs w:val="24"/>
              </w:rPr>
              <w:t>байдал</w:t>
            </w:r>
            <w:proofErr w:type="spellEnd"/>
          </w:p>
        </w:tc>
        <w:tc>
          <w:tcPr>
            <w:tcW w:w="6236" w:type="dxa"/>
          </w:tcPr>
          <w:p w14:paraId="76A20516" w14:textId="77777777" w:rsidR="00E11E90" w:rsidRPr="008F681D" w:rsidRDefault="008225E7" w:rsidP="008225E7">
            <w:pPr>
              <w:jc w:val="both"/>
              <w:rPr>
                <w:rFonts w:cs="Times New Roman"/>
                <w:szCs w:val="24"/>
              </w:rPr>
            </w:pPr>
            <w:proofErr w:type="spellStart"/>
            <w:r w:rsidRPr="008F681D">
              <w:rPr>
                <w:rFonts w:cs="Times New Roman"/>
                <w:szCs w:val="24"/>
              </w:rPr>
              <w:t>Нөхөн</w:t>
            </w:r>
            <w:proofErr w:type="spellEnd"/>
            <w:r w:rsidRPr="008F681D">
              <w:rPr>
                <w:rFonts w:cs="Times New Roman"/>
                <w:szCs w:val="24"/>
              </w:rPr>
              <w:t xml:space="preserve"> </w:t>
            </w:r>
            <w:proofErr w:type="spellStart"/>
            <w:r w:rsidRPr="008F681D">
              <w:rPr>
                <w:rFonts w:cs="Times New Roman"/>
                <w:szCs w:val="24"/>
              </w:rPr>
              <w:t>төлбөр</w:t>
            </w:r>
            <w:proofErr w:type="spellEnd"/>
            <w:r w:rsidRPr="008F681D">
              <w:rPr>
                <w:rFonts w:cs="Times New Roman"/>
                <w:szCs w:val="24"/>
              </w:rPr>
              <w:t xml:space="preserve"> </w:t>
            </w:r>
            <w:proofErr w:type="spellStart"/>
            <w:r w:rsidRPr="008F681D">
              <w:rPr>
                <w:rFonts w:cs="Times New Roman"/>
                <w:szCs w:val="24"/>
              </w:rPr>
              <w:t>олгосон</w:t>
            </w:r>
            <w:proofErr w:type="spellEnd"/>
            <w:r w:rsidRPr="008F681D">
              <w:rPr>
                <w:rFonts w:cs="Times New Roman"/>
                <w:szCs w:val="24"/>
              </w:rPr>
              <w:t xml:space="preserve"> </w:t>
            </w:r>
            <w:proofErr w:type="spellStart"/>
            <w:r w:rsidRPr="008F681D">
              <w:rPr>
                <w:rFonts w:cs="Times New Roman"/>
                <w:szCs w:val="24"/>
              </w:rPr>
              <w:t>эсэх</w:t>
            </w:r>
            <w:proofErr w:type="spellEnd"/>
            <w:r w:rsidRPr="008F681D">
              <w:rPr>
                <w:rFonts w:cs="Times New Roman"/>
                <w:szCs w:val="24"/>
              </w:rPr>
              <w:t xml:space="preserve">, </w:t>
            </w:r>
            <w:proofErr w:type="spellStart"/>
            <w:r w:rsidRPr="008F681D">
              <w:rPr>
                <w:rFonts w:cs="Times New Roman"/>
                <w:szCs w:val="24"/>
              </w:rPr>
              <w:t>татгалзсан</w:t>
            </w:r>
            <w:proofErr w:type="spellEnd"/>
            <w:r w:rsidRPr="008F681D">
              <w:rPr>
                <w:rFonts w:cs="Times New Roman"/>
                <w:szCs w:val="24"/>
              </w:rPr>
              <w:t xml:space="preserve"> </w:t>
            </w:r>
            <w:proofErr w:type="spellStart"/>
            <w:r w:rsidRPr="008F681D">
              <w:rPr>
                <w:rFonts w:cs="Times New Roman"/>
                <w:szCs w:val="24"/>
              </w:rPr>
              <w:t>эсэх</w:t>
            </w:r>
            <w:proofErr w:type="spellEnd"/>
            <w:r w:rsidRPr="008F681D">
              <w:rPr>
                <w:rFonts w:cs="Times New Roman"/>
                <w:szCs w:val="24"/>
              </w:rPr>
              <w:t xml:space="preserve">, </w:t>
            </w:r>
            <w:proofErr w:type="spellStart"/>
            <w:r w:rsidRPr="008F681D">
              <w:rPr>
                <w:rFonts w:cs="Times New Roman"/>
                <w:szCs w:val="24"/>
              </w:rPr>
              <w:t>сангаас</w:t>
            </w:r>
            <w:proofErr w:type="spellEnd"/>
            <w:r w:rsidRPr="008F681D">
              <w:rPr>
                <w:rFonts w:cs="Times New Roman"/>
                <w:szCs w:val="24"/>
              </w:rPr>
              <w:t xml:space="preserve"> </w:t>
            </w:r>
            <w:proofErr w:type="spellStart"/>
            <w:r w:rsidRPr="008F681D">
              <w:rPr>
                <w:rFonts w:cs="Times New Roman"/>
                <w:szCs w:val="24"/>
              </w:rPr>
              <w:t>олгосон</w:t>
            </w:r>
            <w:proofErr w:type="spellEnd"/>
            <w:r w:rsidRPr="008F681D">
              <w:rPr>
                <w:rFonts w:cs="Times New Roman"/>
                <w:szCs w:val="24"/>
              </w:rPr>
              <w:t xml:space="preserve"> </w:t>
            </w:r>
            <w:proofErr w:type="spellStart"/>
            <w:r w:rsidRPr="008F681D">
              <w:rPr>
                <w:rFonts w:cs="Times New Roman"/>
                <w:szCs w:val="24"/>
              </w:rPr>
              <w:t>эсэх</w:t>
            </w:r>
            <w:proofErr w:type="spellEnd"/>
          </w:p>
        </w:tc>
      </w:tr>
      <w:tr w:rsidR="00E11E90" w:rsidRPr="008F681D" w14:paraId="3B3F9C19" w14:textId="77777777">
        <w:trPr>
          <w:jc w:val="center"/>
        </w:trPr>
        <w:tc>
          <w:tcPr>
            <w:tcW w:w="567" w:type="dxa"/>
          </w:tcPr>
          <w:p w14:paraId="5090736E" w14:textId="77777777" w:rsidR="00E11E90" w:rsidRPr="008F681D" w:rsidRDefault="008225E7" w:rsidP="008225E7">
            <w:pPr>
              <w:jc w:val="both"/>
              <w:rPr>
                <w:rFonts w:cs="Times New Roman"/>
                <w:szCs w:val="24"/>
              </w:rPr>
            </w:pPr>
            <w:r w:rsidRPr="008F681D">
              <w:rPr>
                <w:rFonts w:cs="Times New Roman"/>
                <w:szCs w:val="24"/>
              </w:rPr>
              <w:t>5</w:t>
            </w:r>
          </w:p>
        </w:tc>
        <w:tc>
          <w:tcPr>
            <w:tcW w:w="2268" w:type="dxa"/>
          </w:tcPr>
          <w:p w14:paraId="5AC7EE0A" w14:textId="77777777" w:rsidR="00E11E90" w:rsidRPr="008F681D" w:rsidRDefault="008225E7" w:rsidP="008225E7">
            <w:pPr>
              <w:jc w:val="both"/>
              <w:rPr>
                <w:rFonts w:cs="Times New Roman"/>
                <w:szCs w:val="24"/>
              </w:rPr>
            </w:pPr>
            <w:proofErr w:type="spellStart"/>
            <w:r w:rsidRPr="008F681D">
              <w:rPr>
                <w:rFonts w:cs="Times New Roman"/>
                <w:szCs w:val="24"/>
              </w:rPr>
              <w:t>Хугацааны</w:t>
            </w:r>
            <w:proofErr w:type="spellEnd"/>
            <w:r w:rsidRPr="008F681D">
              <w:rPr>
                <w:rFonts w:cs="Times New Roman"/>
                <w:szCs w:val="24"/>
              </w:rPr>
              <w:t xml:space="preserve"> </w:t>
            </w:r>
            <w:proofErr w:type="spellStart"/>
            <w:r w:rsidRPr="008F681D">
              <w:rPr>
                <w:rFonts w:cs="Times New Roman"/>
                <w:szCs w:val="24"/>
              </w:rPr>
              <w:t>үнэлгээ</w:t>
            </w:r>
            <w:proofErr w:type="spellEnd"/>
          </w:p>
        </w:tc>
        <w:tc>
          <w:tcPr>
            <w:tcW w:w="6236" w:type="dxa"/>
          </w:tcPr>
          <w:p w14:paraId="672A8799" w14:textId="77777777" w:rsidR="00E11E90" w:rsidRPr="008F681D" w:rsidRDefault="008225E7" w:rsidP="008225E7">
            <w:pPr>
              <w:jc w:val="both"/>
              <w:rPr>
                <w:rFonts w:cs="Times New Roman"/>
                <w:szCs w:val="24"/>
              </w:rPr>
            </w:pPr>
            <w:proofErr w:type="spellStart"/>
            <w:r w:rsidRPr="008F681D">
              <w:rPr>
                <w:rFonts w:cs="Times New Roman"/>
                <w:szCs w:val="24"/>
              </w:rPr>
              <w:t>Хуулийн</w:t>
            </w:r>
            <w:proofErr w:type="spellEnd"/>
            <w:r w:rsidRPr="008F681D">
              <w:rPr>
                <w:rFonts w:cs="Times New Roman"/>
                <w:szCs w:val="24"/>
              </w:rPr>
              <w:t xml:space="preserve"> </w:t>
            </w:r>
            <w:proofErr w:type="spellStart"/>
            <w:r w:rsidRPr="008F681D">
              <w:rPr>
                <w:rFonts w:cs="Times New Roman"/>
                <w:szCs w:val="24"/>
              </w:rPr>
              <w:t>хугацаанд</w:t>
            </w:r>
            <w:proofErr w:type="spellEnd"/>
            <w:r w:rsidRPr="008F681D">
              <w:rPr>
                <w:rFonts w:cs="Times New Roman"/>
                <w:szCs w:val="24"/>
              </w:rPr>
              <w:t xml:space="preserve"> </w:t>
            </w:r>
            <w:proofErr w:type="spellStart"/>
            <w:r w:rsidRPr="008F681D">
              <w:rPr>
                <w:rFonts w:cs="Times New Roman"/>
                <w:szCs w:val="24"/>
              </w:rPr>
              <w:t>багтсан</w:t>
            </w:r>
            <w:proofErr w:type="spellEnd"/>
            <w:r w:rsidRPr="008F681D">
              <w:rPr>
                <w:rFonts w:cs="Times New Roman"/>
                <w:szCs w:val="24"/>
              </w:rPr>
              <w:t xml:space="preserve"> </w:t>
            </w:r>
            <w:proofErr w:type="spellStart"/>
            <w:r w:rsidRPr="008F681D">
              <w:rPr>
                <w:rFonts w:cs="Times New Roman"/>
                <w:szCs w:val="24"/>
              </w:rPr>
              <w:t>эсэх</w:t>
            </w:r>
            <w:proofErr w:type="spellEnd"/>
            <w:r w:rsidRPr="008F681D">
              <w:rPr>
                <w:rFonts w:cs="Times New Roman"/>
                <w:szCs w:val="24"/>
              </w:rPr>
              <w:t xml:space="preserve">, </w:t>
            </w:r>
            <w:proofErr w:type="spellStart"/>
            <w:r w:rsidRPr="008F681D">
              <w:rPr>
                <w:rFonts w:cs="Times New Roman"/>
                <w:szCs w:val="24"/>
              </w:rPr>
              <w:t>ямар</w:t>
            </w:r>
            <w:proofErr w:type="spellEnd"/>
            <w:r w:rsidRPr="008F681D">
              <w:rPr>
                <w:rFonts w:cs="Times New Roman"/>
                <w:szCs w:val="24"/>
              </w:rPr>
              <w:t xml:space="preserve"> </w:t>
            </w:r>
            <w:proofErr w:type="spellStart"/>
            <w:r w:rsidRPr="008F681D">
              <w:rPr>
                <w:rFonts w:cs="Times New Roman"/>
                <w:szCs w:val="24"/>
              </w:rPr>
              <w:t>шатанд</w:t>
            </w:r>
            <w:proofErr w:type="spellEnd"/>
            <w:r w:rsidRPr="008F681D">
              <w:rPr>
                <w:rFonts w:cs="Times New Roman"/>
                <w:szCs w:val="24"/>
              </w:rPr>
              <w:t xml:space="preserve"> </w:t>
            </w:r>
            <w:proofErr w:type="spellStart"/>
            <w:r w:rsidRPr="008F681D">
              <w:rPr>
                <w:rFonts w:cs="Times New Roman"/>
                <w:szCs w:val="24"/>
              </w:rPr>
              <w:t>саатсан</w:t>
            </w:r>
            <w:proofErr w:type="spellEnd"/>
          </w:p>
        </w:tc>
      </w:tr>
      <w:tr w:rsidR="00E11E90" w:rsidRPr="008F681D" w14:paraId="453965B6" w14:textId="77777777">
        <w:trPr>
          <w:jc w:val="center"/>
        </w:trPr>
        <w:tc>
          <w:tcPr>
            <w:tcW w:w="567" w:type="dxa"/>
          </w:tcPr>
          <w:p w14:paraId="3CBA1243" w14:textId="77777777" w:rsidR="00E11E90" w:rsidRPr="008F681D" w:rsidRDefault="008225E7" w:rsidP="008225E7">
            <w:pPr>
              <w:jc w:val="both"/>
              <w:rPr>
                <w:rFonts w:cs="Times New Roman"/>
                <w:szCs w:val="24"/>
              </w:rPr>
            </w:pPr>
            <w:r w:rsidRPr="008F681D">
              <w:rPr>
                <w:rFonts w:cs="Times New Roman"/>
                <w:szCs w:val="24"/>
              </w:rPr>
              <w:t>6</w:t>
            </w:r>
          </w:p>
        </w:tc>
        <w:tc>
          <w:tcPr>
            <w:tcW w:w="2268" w:type="dxa"/>
          </w:tcPr>
          <w:p w14:paraId="06F4CF37" w14:textId="77777777" w:rsidR="00E11E90" w:rsidRPr="008F681D" w:rsidRDefault="008225E7" w:rsidP="008225E7">
            <w:pPr>
              <w:jc w:val="both"/>
              <w:rPr>
                <w:rFonts w:cs="Times New Roman"/>
                <w:szCs w:val="24"/>
              </w:rPr>
            </w:pPr>
            <w:proofErr w:type="spellStart"/>
            <w:r w:rsidRPr="008F681D">
              <w:rPr>
                <w:rFonts w:cs="Times New Roman"/>
                <w:szCs w:val="24"/>
              </w:rPr>
              <w:t>Хүндрэл</w:t>
            </w:r>
            <w:proofErr w:type="spellEnd"/>
            <w:r w:rsidRPr="008F681D">
              <w:rPr>
                <w:rFonts w:cs="Times New Roman"/>
                <w:szCs w:val="24"/>
              </w:rPr>
              <w:t xml:space="preserve">, </w:t>
            </w:r>
            <w:proofErr w:type="spellStart"/>
            <w:r w:rsidRPr="008F681D">
              <w:rPr>
                <w:rFonts w:cs="Times New Roman"/>
                <w:szCs w:val="24"/>
              </w:rPr>
              <w:t>хийдэл</w:t>
            </w:r>
            <w:proofErr w:type="spellEnd"/>
          </w:p>
        </w:tc>
        <w:tc>
          <w:tcPr>
            <w:tcW w:w="6236" w:type="dxa"/>
          </w:tcPr>
          <w:p w14:paraId="16837455" w14:textId="77777777" w:rsidR="00E11E90" w:rsidRPr="008F681D" w:rsidRDefault="008225E7" w:rsidP="008225E7">
            <w:pPr>
              <w:jc w:val="both"/>
              <w:rPr>
                <w:rFonts w:cs="Times New Roman"/>
                <w:szCs w:val="24"/>
              </w:rPr>
            </w:pPr>
            <w:proofErr w:type="spellStart"/>
            <w:r w:rsidRPr="008F681D">
              <w:rPr>
                <w:rFonts w:cs="Times New Roman"/>
                <w:szCs w:val="24"/>
              </w:rPr>
              <w:t>Ойлгомжгүй</w:t>
            </w:r>
            <w:proofErr w:type="spellEnd"/>
            <w:r w:rsidRPr="008F681D">
              <w:rPr>
                <w:rFonts w:cs="Times New Roman"/>
                <w:szCs w:val="24"/>
              </w:rPr>
              <w:t xml:space="preserve"> </w:t>
            </w:r>
            <w:proofErr w:type="spellStart"/>
            <w:r w:rsidRPr="008F681D">
              <w:rPr>
                <w:rFonts w:cs="Times New Roman"/>
                <w:szCs w:val="24"/>
              </w:rPr>
              <w:t>зохицуулалт</w:t>
            </w:r>
            <w:proofErr w:type="spellEnd"/>
            <w:r w:rsidRPr="008F681D">
              <w:rPr>
                <w:rFonts w:cs="Times New Roman"/>
                <w:szCs w:val="24"/>
              </w:rPr>
              <w:t xml:space="preserve">, </w:t>
            </w:r>
            <w:proofErr w:type="spellStart"/>
            <w:r w:rsidRPr="008F681D">
              <w:rPr>
                <w:rFonts w:cs="Times New Roman"/>
                <w:szCs w:val="24"/>
              </w:rPr>
              <w:t>мэдээллийн</w:t>
            </w:r>
            <w:proofErr w:type="spellEnd"/>
            <w:r w:rsidRPr="008F681D">
              <w:rPr>
                <w:rFonts w:cs="Times New Roman"/>
                <w:szCs w:val="24"/>
              </w:rPr>
              <w:t xml:space="preserve"> </w:t>
            </w:r>
            <w:proofErr w:type="spellStart"/>
            <w:r w:rsidRPr="008F681D">
              <w:rPr>
                <w:rFonts w:cs="Times New Roman"/>
                <w:szCs w:val="24"/>
              </w:rPr>
              <w:t>зөрүү</w:t>
            </w:r>
            <w:proofErr w:type="spellEnd"/>
            <w:r w:rsidRPr="008F681D">
              <w:rPr>
                <w:rFonts w:cs="Times New Roman"/>
                <w:szCs w:val="24"/>
              </w:rPr>
              <w:t xml:space="preserve">, </w:t>
            </w:r>
            <w:proofErr w:type="spellStart"/>
            <w:r w:rsidRPr="008F681D">
              <w:rPr>
                <w:rFonts w:cs="Times New Roman"/>
                <w:szCs w:val="24"/>
              </w:rPr>
              <w:t>нотлох</w:t>
            </w:r>
            <w:proofErr w:type="spellEnd"/>
            <w:r w:rsidRPr="008F681D">
              <w:rPr>
                <w:rFonts w:cs="Times New Roman"/>
                <w:szCs w:val="24"/>
              </w:rPr>
              <w:t xml:space="preserve"> </w:t>
            </w:r>
            <w:proofErr w:type="spellStart"/>
            <w:r w:rsidRPr="008F681D">
              <w:rPr>
                <w:rFonts w:cs="Times New Roman"/>
                <w:szCs w:val="24"/>
              </w:rPr>
              <w:t>баримтын</w:t>
            </w:r>
            <w:proofErr w:type="spellEnd"/>
            <w:r w:rsidRPr="008F681D">
              <w:rPr>
                <w:rFonts w:cs="Times New Roman"/>
                <w:szCs w:val="24"/>
              </w:rPr>
              <w:t xml:space="preserve"> </w:t>
            </w:r>
            <w:proofErr w:type="spellStart"/>
            <w:r w:rsidRPr="008F681D">
              <w:rPr>
                <w:rFonts w:cs="Times New Roman"/>
                <w:szCs w:val="24"/>
              </w:rPr>
              <w:t>хүндрэл</w:t>
            </w:r>
            <w:proofErr w:type="spellEnd"/>
          </w:p>
        </w:tc>
      </w:tr>
      <w:tr w:rsidR="00E11E90" w:rsidRPr="00290ED2" w14:paraId="4C19A05C" w14:textId="77777777">
        <w:trPr>
          <w:jc w:val="center"/>
        </w:trPr>
        <w:tc>
          <w:tcPr>
            <w:tcW w:w="567" w:type="dxa"/>
          </w:tcPr>
          <w:p w14:paraId="67E6CB27" w14:textId="77777777" w:rsidR="00E11E90" w:rsidRPr="008F681D" w:rsidRDefault="008225E7" w:rsidP="008225E7">
            <w:pPr>
              <w:jc w:val="both"/>
              <w:rPr>
                <w:rFonts w:cs="Times New Roman"/>
                <w:szCs w:val="24"/>
              </w:rPr>
            </w:pPr>
            <w:r w:rsidRPr="008F681D">
              <w:rPr>
                <w:rFonts w:cs="Times New Roman"/>
                <w:szCs w:val="24"/>
              </w:rPr>
              <w:t>7</w:t>
            </w:r>
          </w:p>
        </w:tc>
        <w:tc>
          <w:tcPr>
            <w:tcW w:w="2268" w:type="dxa"/>
          </w:tcPr>
          <w:p w14:paraId="0372F853" w14:textId="77777777" w:rsidR="00E11E90" w:rsidRPr="008F681D" w:rsidRDefault="008225E7" w:rsidP="008225E7">
            <w:pPr>
              <w:jc w:val="both"/>
              <w:rPr>
                <w:rFonts w:cs="Times New Roman"/>
                <w:szCs w:val="24"/>
              </w:rPr>
            </w:pPr>
            <w:proofErr w:type="spellStart"/>
            <w:r w:rsidRPr="008F681D">
              <w:rPr>
                <w:rFonts w:cs="Times New Roman"/>
                <w:szCs w:val="24"/>
              </w:rPr>
              <w:t>Санал</w:t>
            </w:r>
            <w:proofErr w:type="spellEnd"/>
          </w:p>
        </w:tc>
        <w:tc>
          <w:tcPr>
            <w:tcW w:w="6236" w:type="dxa"/>
          </w:tcPr>
          <w:p w14:paraId="5C2B327A" w14:textId="77777777" w:rsidR="00E11E90" w:rsidRPr="00290ED2" w:rsidRDefault="008225E7" w:rsidP="008225E7">
            <w:pPr>
              <w:jc w:val="both"/>
              <w:rPr>
                <w:rFonts w:cs="Times New Roman"/>
                <w:szCs w:val="24"/>
                <w:lang w:val="ru-RU"/>
              </w:rPr>
            </w:pPr>
            <w:r w:rsidRPr="00290ED2">
              <w:rPr>
                <w:rFonts w:cs="Times New Roman"/>
                <w:szCs w:val="24"/>
                <w:lang w:val="ru-RU"/>
              </w:rPr>
              <w:t>Хууль, журам, дотоод процесс, мэдээллийн сангийн түвшинд авах арга хэмжээ</w:t>
            </w:r>
          </w:p>
        </w:tc>
      </w:tr>
    </w:tbl>
    <w:p w14:paraId="52E56223" w14:textId="77777777" w:rsidR="00E11E90" w:rsidRPr="00290ED2" w:rsidRDefault="00E11E90" w:rsidP="008225E7">
      <w:pPr>
        <w:jc w:val="both"/>
        <w:rPr>
          <w:rFonts w:cs="Times New Roman"/>
          <w:szCs w:val="24"/>
          <w:lang w:val="ru-RU"/>
        </w:rPr>
      </w:pPr>
    </w:p>
    <w:p w14:paraId="35D8E439" w14:textId="77777777" w:rsidR="00E11E90" w:rsidRPr="00290ED2" w:rsidRDefault="008225E7" w:rsidP="008225E7">
      <w:pPr>
        <w:pStyle w:val="Heading1"/>
        <w:jc w:val="both"/>
        <w:rPr>
          <w:rFonts w:ascii="Times New Roman" w:hAnsi="Times New Roman" w:cs="Times New Roman"/>
          <w:sz w:val="24"/>
          <w:szCs w:val="24"/>
          <w:lang w:val="ru-RU"/>
        </w:rPr>
      </w:pPr>
      <w:r w:rsidRPr="00290ED2">
        <w:rPr>
          <w:rFonts w:ascii="Times New Roman" w:eastAsia="Times New Roman" w:hAnsi="Times New Roman" w:cs="Times New Roman"/>
          <w:sz w:val="24"/>
          <w:szCs w:val="24"/>
          <w:lang w:val="ru-RU"/>
        </w:rPr>
        <w:t>ЭХ СУРВАЛЖ</w:t>
      </w:r>
    </w:p>
    <w:p w14:paraId="6A921621" w14:textId="77777777" w:rsidR="00E11E90" w:rsidRPr="00290ED2" w:rsidRDefault="00FD4475" w:rsidP="008225E7">
      <w:pPr>
        <w:spacing w:after="120"/>
        <w:jc w:val="both"/>
        <w:rPr>
          <w:rFonts w:cs="Times New Roman"/>
          <w:szCs w:val="24"/>
          <w:lang w:val="ru-RU"/>
        </w:rPr>
      </w:pPr>
      <w:r w:rsidRPr="00290ED2">
        <w:rPr>
          <w:rFonts w:cs="Times New Roman"/>
          <w:szCs w:val="24"/>
          <w:lang w:val="ru-RU"/>
        </w:rPr>
        <w:t>1</w:t>
      </w:r>
      <w:r w:rsidR="008225E7" w:rsidRPr="00290ED2">
        <w:rPr>
          <w:rFonts w:cs="Times New Roman"/>
          <w:szCs w:val="24"/>
          <w:lang w:val="ru-RU"/>
        </w:rPr>
        <w:t>. Засгийн газрын 2016 оны 59 дүгээр тогтоолын зургаадугаар хавсралт, “Хууль тогтоомжийн хэрэгжилтийн үр дагаварт үнэлгээ хийх аргачлал”.</w:t>
      </w:r>
    </w:p>
    <w:p w14:paraId="47CDEFE7" w14:textId="77777777" w:rsidR="00E11E90" w:rsidRPr="00290ED2" w:rsidRDefault="00FD4475" w:rsidP="008225E7">
      <w:pPr>
        <w:spacing w:after="120"/>
        <w:jc w:val="both"/>
        <w:rPr>
          <w:rFonts w:cs="Times New Roman"/>
          <w:szCs w:val="24"/>
          <w:lang w:val="ru-RU"/>
        </w:rPr>
      </w:pPr>
      <w:r w:rsidRPr="00290ED2">
        <w:rPr>
          <w:rFonts w:cs="Times New Roman"/>
          <w:szCs w:val="24"/>
          <w:lang w:val="ru-RU"/>
        </w:rPr>
        <w:t>2</w:t>
      </w:r>
      <w:r w:rsidR="008225E7" w:rsidRPr="00290ED2">
        <w:rPr>
          <w:rFonts w:cs="Times New Roman"/>
          <w:szCs w:val="24"/>
          <w:lang w:val="ru-RU"/>
        </w:rPr>
        <w:t xml:space="preserve">. Жолоочийн даатгалын тухай хууль, </w:t>
      </w:r>
      <w:proofErr w:type="spellStart"/>
      <w:r w:rsidR="008225E7" w:rsidRPr="008F681D">
        <w:rPr>
          <w:rFonts w:cs="Times New Roman"/>
          <w:szCs w:val="24"/>
        </w:rPr>
        <w:t>legalinfo</w:t>
      </w:r>
      <w:proofErr w:type="spellEnd"/>
      <w:r w:rsidR="008225E7" w:rsidRPr="00290ED2">
        <w:rPr>
          <w:rFonts w:cs="Times New Roman"/>
          <w:szCs w:val="24"/>
          <w:lang w:val="ru-RU"/>
        </w:rPr>
        <w:t>.</w:t>
      </w:r>
      <w:proofErr w:type="spellStart"/>
      <w:r w:rsidR="008225E7" w:rsidRPr="008F681D">
        <w:rPr>
          <w:rFonts w:cs="Times New Roman"/>
          <w:szCs w:val="24"/>
        </w:rPr>
        <w:t>mn</w:t>
      </w:r>
      <w:proofErr w:type="spellEnd"/>
      <w:r w:rsidR="008225E7" w:rsidRPr="00290ED2">
        <w:rPr>
          <w:rFonts w:cs="Times New Roman"/>
          <w:szCs w:val="24"/>
          <w:lang w:val="ru-RU"/>
        </w:rPr>
        <w:t xml:space="preserve">, эрх зүйн мэдээллийн нэгдсэн систем, </w:t>
      </w:r>
      <w:r w:rsidR="008225E7" w:rsidRPr="008F681D">
        <w:rPr>
          <w:rFonts w:cs="Times New Roman"/>
          <w:szCs w:val="24"/>
        </w:rPr>
        <w:t>https</w:t>
      </w:r>
      <w:r w:rsidR="008225E7" w:rsidRPr="00290ED2">
        <w:rPr>
          <w:rFonts w:cs="Times New Roman"/>
          <w:szCs w:val="24"/>
          <w:lang w:val="ru-RU"/>
        </w:rPr>
        <w:t>://</w:t>
      </w:r>
      <w:proofErr w:type="spellStart"/>
      <w:r w:rsidR="008225E7" w:rsidRPr="008F681D">
        <w:rPr>
          <w:rFonts w:cs="Times New Roman"/>
          <w:szCs w:val="24"/>
        </w:rPr>
        <w:t>legalinfo</w:t>
      </w:r>
      <w:proofErr w:type="spellEnd"/>
      <w:r w:rsidR="008225E7" w:rsidRPr="00290ED2">
        <w:rPr>
          <w:rFonts w:cs="Times New Roman"/>
          <w:szCs w:val="24"/>
          <w:lang w:val="ru-RU"/>
        </w:rPr>
        <w:t>.</w:t>
      </w:r>
      <w:proofErr w:type="spellStart"/>
      <w:r w:rsidR="008225E7" w:rsidRPr="008F681D">
        <w:rPr>
          <w:rFonts w:cs="Times New Roman"/>
          <w:szCs w:val="24"/>
        </w:rPr>
        <w:t>mn</w:t>
      </w:r>
      <w:proofErr w:type="spellEnd"/>
      <w:r w:rsidR="008225E7" w:rsidRPr="00290ED2">
        <w:rPr>
          <w:rFonts w:cs="Times New Roman"/>
          <w:szCs w:val="24"/>
          <w:lang w:val="ru-RU"/>
        </w:rPr>
        <w:t>/</w:t>
      </w:r>
      <w:proofErr w:type="spellStart"/>
      <w:r w:rsidR="008225E7" w:rsidRPr="008F681D">
        <w:rPr>
          <w:rFonts w:cs="Times New Roman"/>
          <w:szCs w:val="24"/>
        </w:rPr>
        <w:t>mn</w:t>
      </w:r>
      <w:proofErr w:type="spellEnd"/>
      <w:r w:rsidR="008225E7" w:rsidRPr="00290ED2">
        <w:rPr>
          <w:rFonts w:cs="Times New Roman"/>
          <w:szCs w:val="24"/>
          <w:lang w:val="ru-RU"/>
        </w:rPr>
        <w:t>/</w:t>
      </w:r>
      <w:r w:rsidR="008225E7" w:rsidRPr="008F681D">
        <w:rPr>
          <w:rFonts w:cs="Times New Roman"/>
          <w:szCs w:val="24"/>
        </w:rPr>
        <w:t>detail</w:t>
      </w:r>
      <w:r w:rsidR="008225E7" w:rsidRPr="00290ED2">
        <w:rPr>
          <w:rFonts w:cs="Times New Roman"/>
          <w:szCs w:val="24"/>
          <w:lang w:val="ru-RU"/>
        </w:rPr>
        <w:t>?</w:t>
      </w:r>
      <w:proofErr w:type="spellStart"/>
      <w:r w:rsidR="008225E7" w:rsidRPr="008F681D">
        <w:rPr>
          <w:rFonts w:cs="Times New Roman"/>
          <w:szCs w:val="24"/>
        </w:rPr>
        <w:t>lawId</w:t>
      </w:r>
      <w:proofErr w:type="spellEnd"/>
      <w:r w:rsidR="008225E7" w:rsidRPr="00290ED2">
        <w:rPr>
          <w:rFonts w:cs="Times New Roman"/>
          <w:szCs w:val="24"/>
          <w:lang w:val="ru-RU"/>
        </w:rPr>
        <w:t>=256.</w:t>
      </w:r>
    </w:p>
    <w:p w14:paraId="46EBEA9D" w14:textId="77777777" w:rsidR="00AC546D" w:rsidRPr="008F681D" w:rsidRDefault="00FD4475" w:rsidP="008225E7">
      <w:pPr>
        <w:spacing w:after="120"/>
        <w:jc w:val="both"/>
        <w:rPr>
          <w:rFonts w:cs="Times New Roman"/>
          <w:szCs w:val="24"/>
          <w:lang w:val="mn-MN"/>
        </w:rPr>
      </w:pPr>
      <w:r w:rsidRPr="00290ED2">
        <w:rPr>
          <w:rFonts w:cs="Times New Roman"/>
          <w:szCs w:val="24"/>
          <w:lang w:val="ru-RU"/>
        </w:rPr>
        <w:t>3</w:t>
      </w:r>
      <w:r w:rsidR="008225E7" w:rsidRPr="00290ED2">
        <w:rPr>
          <w:rFonts w:cs="Times New Roman"/>
          <w:szCs w:val="24"/>
          <w:lang w:val="ru-RU"/>
        </w:rPr>
        <w:t xml:space="preserve">. Албан журмын даатгагчдын холбоо, </w:t>
      </w:r>
      <w:r w:rsidR="00AC546D" w:rsidRPr="008F681D">
        <w:rPr>
          <w:rFonts w:cs="Times New Roman"/>
          <w:szCs w:val="24"/>
          <w:lang w:val="mn-MN"/>
        </w:rPr>
        <w:t>мэдээллийн сан</w:t>
      </w:r>
    </w:p>
    <w:p w14:paraId="4A165ADF" w14:textId="77777777" w:rsidR="00E11E90" w:rsidRPr="00290ED2" w:rsidRDefault="00FD4475" w:rsidP="008225E7">
      <w:pPr>
        <w:spacing w:after="120"/>
        <w:jc w:val="both"/>
        <w:rPr>
          <w:rFonts w:cs="Times New Roman"/>
          <w:szCs w:val="24"/>
          <w:lang w:val="mn-MN"/>
        </w:rPr>
      </w:pPr>
      <w:r w:rsidRPr="00290ED2">
        <w:rPr>
          <w:rFonts w:cs="Times New Roman"/>
          <w:szCs w:val="24"/>
          <w:lang w:val="mn-MN"/>
        </w:rPr>
        <w:t>4</w:t>
      </w:r>
      <w:r w:rsidR="008225E7" w:rsidRPr="00290ED2">
        <w:rPr>
          <w:rFonts w:cs="Times New Roman"/>
          <w:szCs w:val="24"/>
          <w:lang w:val="mn-MN"/>
        </w:rPr>
        <w:t>. Даатгалын тухай хууль, Даатгалын мэргэжлийн оролцогчийн тухай хууль, Замын хөдөлгөөний аюулгүй байдлын тухай хууль, Автотээврийн тухай хууль болон холбогдох дэд актууд.</w:t>
      </w:r>
    </w:p>
    <w:sectPr w:rsidR="00E11E90" w:rsidRPr="00290ED2" w:rsidSect="00034616">
      <w:headerReference w:type="default" r:id="rId13"/>
      <w:pgSz w:w="12240" w:h="15840"/>
      <w:pgMar w:top="1134" w:right="1134" w:bottom="1134"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2B496" w14:textId="77777777" w:rsidR="00D13431" w:rsidRDefault="00D13431">
      <w:pPr>
        <w:spacing w:after="0" w:line="240" w:lineRule="auto"/>
      </w:pPr>
      <w:r>
        <w:separator/>
      </w:r>
    </w:p>
  </w:endnote>
  <w:endnote w:type="continuationSeparator" w:id="0">
    <w:p w14:paraId="628A8DCF" w14:textId="77777777" w:rsidR="00D13431" w:rsidRDefault="00D134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Mongolian Baiti">
    <w:panose1 w:val="03000500000000000000"/>
    <w:charset w:val="00"/>
    <w:family w:val="script"/>
    <w:pitch w:val="variable"/>
    <w:sig w:usb0="80000023" w:usb1="00000000" w:usb2="0002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ans serif">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40379" w14:textId="77777777" w:rsidR="00D13431" w:rsidRDefault="00D13431">
      <w:pPr>
        <w:spacing w:after="0" w:line="240" w:lineRule="auto"/>
      </w:pPr>
      <w:r>
        <w:separator/>
      </w:r>
    </w:p>
  </w:footnote>
  <w:footnote w:type="continuationSeparator" w:id="0">
    <w:p w14:paraId="2A39BA21" w14:textId="77777777" w:rsidR="00D13431" w:rsidRDefault="00D13431">
      <w:pPr>
        <w:spacing w:after="0" w:line="240" w:lineRule="auto"/>
      </w:pPr>
      <w:r>
        <w:continuationSeparator/>
      </w:r>
    </w:p>
  </w:footnote>
  <w:footnote w:id="1">
    <w:p w14:paraId="36D7DE4C" w14:textId="77777777" w:rsidR="007D77C4" w:rsidRPr="006F0CFD" w:rsidRDefault="007D77C4" w:rsidP="008225E7">
      <w:pPr>
        <w:pStyle w:val="FootnoteText"/>
        <w:rPr>
          <w:lang w:val="mn-MN"/>
        </w:rPr>
      </w:pPr>
      <w:r>
        <w:rPr>
          <w:rStyle w:val="FootnoteReference"/>
        </w:rPr>
        <w:footnoteRef/>
      </w:r>
      <w:r>
        <w:t xml:space="preserve"> </w:t>
      </w:r>
      <w:r>
        <w:rPr>
          <w:rFonts w:ascii="sans serif" w:hAnsi="sans serif"/>
          <w:color w:val="333333"/>
          <w:sz w:val="18"/>
          <w:szCs w:val="18"/>
          <w:shd w:val="clear" w:color="auto" w:fill="F9F9F9"/>
        </w:rPr>
        <w:t>http://documents.worldbank.org/curated/en/934881468163480768/Motor-third-party-liability-insurance</w:t>
      </w:r>
    </w:p>
  </w:footnote>
  <w:footnote w:id="2">
    <w:p w14:paraId="4D5DAC8B" w14:textId="77777777" w:rsidR="007D77C4" w:rsidRPr="006F0CFD" w:rsidRDefault="007D77C4" w:rsidP="00241F4D">
      <w:pPr>
        <w:pStyle w:val="FootnoteText"/>
        <w:rPr>
          <w:lang w:val="mn-MN"/>
        </w:rPr>
      </w:pPr>
      <w:r>
        <w:rPr>
          <w:rStyle w:val="FootnoteReference"/>
        </w:rPr>
        <w:footnoteRef/>
      </w:r>
      <w:r w:rsidRPr="00290ED2">
        <w:rPr>
          <w:lang w:val="mn-MN"/>
        </w:rPr>
        <w:t xml:space="preserve"> </w:t>
      </w:r>
      <w:r w:rsidRPr="00290ED2">
        <w:rPr>
          <w:rFonts w:ascii="sans serif" w:hAnsi="sans serif"/>
          <w:color w:val="333333"/>
          <w:sz w:val="18"/>
          <w:szCs w:val="18"/>
          <w:shd w:val="clear" w:color="auto" w:fill="F9F9F9"/>
          <w:lang w:val="mn-MN"/>
        </w:rPr>
        <w:t>http://documents.worldbank.org/curated/en/934881468163480768/Motor-third-party-liability-insurance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CABBC" w14:textId="77777777" w:rsidR="007D77C4" w:rsidRDefault="007D77C4">
    <w:pPr>
      <w:pStyle w:val="Header"/>
      <w:jc w:val="right"/>
    </w:pPr>
    <w:proofErr w:type="spellStart"/>
    <w:r>
      <w:rPr>
        <w:i/>
        <w:sz w:val="18"/>
      </w:rPr>
      <w:t>Жолоочийн</w:t>
    </w:r>
    <w:proofErr w:type="spellEnd"/>
    <w:r>
      <w:rPr>
        <w:i/>
        <w:sz w:val="18"/>
      </w:rPr>
      <w:t xml:space="preserve"> </w:t>
    </w:r>
    <w:proofErr w:type="spellStart"/>
    <w:r>
      <w:rPr>
        <w:i/>
        <w:sz w:val="18"/>
      </w:rPr>
      <w:t>даатгалын</w:t>
    </w:r>
    <w:proofErr w:type="spellEnd"/>
    <w:r>
      <w:rPr>
        <w:i/>
        <w:sz w:val="18"/>
      </w:rPr>
      <w:t xml:space="preserve"> </w:t>
    </w:r>
    <w:proofErr w:type="spellStart"/>
    <w:r>
      <w:rPr>
        <w:i/>
        <w:sz w:val="18"/>
      </w:rPr>
      <w:t>тухай</w:t>
    </w:r>
    <w:proofErr w:type="spellEnd"/>
    <w:r>
      <w:rPr>
        <w:i/>
        <w:sz w:val="18"/>
      </w:rPr>
      <w:t xml:space="preserve"> </w:t>
    </w:r>
    <w:proofErr w:type="spellStart"/>
    <w:r>
      <w:rPr>
        <w:i/>
        <w:sz w:val="18"/>
      </w:rPr>
      <w:t>хуулийн</w:t>
    </w:r>
    <w:proofErr w:type="spellEnd"/>
    <w:r>
      <w:rPr>
        <w:i/>
        <w:sz w:val="18"/>
      </w:rPr>
      <w:t xml:space="preserve"> </w:t>
    </w:r>
    <w:proofErr w:type="spellStart"/>
    <w:r>
      <w:rPr>
        <w:i/>
        <w:sz w:val="18"/>
      </w:rPr>
      <w:t>хэрэгжилтийн</w:t>
    </w:r>
    <w:proofErr w:type="spellEnd"/>
    <w:r>
      <w:rPr>
        <w:i/>
        <w:sz w:val="18"/>
      </w:rPr>
      <w:t xml:space="preserve"> </w:t>
    </w:r>
    <w:proofErr w:type="spellStart"/>
    <w:r>
      <w:rPr>
        <w:i/>
        <w:sz w:val="18"/>
      </w:rPr>
      <w:t>үр</w:t>
    </w:r>
    <w:proofErr w:type="spellEnd"/>
    <w:r>
      <w:rPr>
        <w:i/>
        <w:sz w:val="18"/>
      </w:rPr>
      <w:t xml:space="preserve"> </w:t>
    </w:r>
    <w:proofErr w:type="spellStart"/>
    <w:r>
      <w:rPr>
        <w:i/>
        <w:sz w:val="18"/>
      </w:rPr>
      <w:t>дагаврын</w:t>
    </w:r>
    <w:proofErr w:type="spellEnd"/>
    <w:r>
      <w:rPr>
        <w:i/>
        <w:sz w:val="18"/>
      </w:rPr>
      <w:t xml:space="preserve"> </w:t>
    </w:r>
    <w:proofErr w:type="spellStart"/>
    <w:r>
      <w:rPr>
        <w:i/>
        <w:sz w:val="18"/>
      </w:rPr>
      <w:t>үнэлгээ</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27187351"/>
    <w:multiLevelType w:val="hybridMultilevel"/>
    <w:tmpl w:val="5DC48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6B4701"/>
    <w:multiLevelType w:val="hybridMultilevel"/>
    <w:tmpl w:val="8B420B74"/>
    <w:lvl w:ilvl="0" w:tplc="DB3E8D2E">
      <w:start w:val="1"/>
      <w:numFmt w:val="decimal"/>
      <w:lvlText w:val="%1)"/>
      <w:lvlJc w:val="left"/>
      <w:pPr>
        <w:ind w:left="266" w:hanging="291"/>
      </w:pPr>
      <w:rPr>
        <w:rFonts w:ascii="Tahoma" w:eastAsia="Tahoma" w:hAnsi="Tahoma" w:cs="Tahoma" w:hint="default"/>
        <w:b w:val="0"/>
        <w:bCs w:val="0"/>
        <w:i w:val="0"/>
        <w:iCs w:val="0"/>
        <w:spacing w:val="-1"/>
        <w:w w:val="100"/>
        <w:sz w:val="21"/>
        <w:szCs w:val="21"/>
        <w:lang w:val="kk-KZ" w:eastAsia="en-US" w:bidi="ar-SA"/>
      </w:rPr>
    </w:lvl>
    <w:lvl w:ilvl="1" w:tplc="9E9EAFDC">
      <w:numFmt w:val="bullet"/>
      <w:lvlText w:val=""/>
      <w:lvlJc w:val="left"/>
      <w:pPr>
        <w:ind w:left="806" w:hanging="540"/>
      </w:pPr>
      <w:rPr>
        <w:rFonts w:ascii="Symbol" w:eastAsia="Symbol" w:hAnsi="Symbol" w:cs="Symbol" w:hint="default"/>
        <w:b w:val="0"/>
        <w:bCs w:val="0"/>
        <w:i w:val="0"/>
        <w:iCs w:val="0"/>
        <w:spacing w:val="0"/>
        <w:w w:val="100"/>
        <w:sz w:val="21"/>
        <w:szCs w:val="21"/>
        <w:lang w:val="kk-KZ" w:eastAsia="en-US" w:bidi="ar-SA"/>
      </w:rPr>
    </w:lvl>
    <w:lvl w:ilvl="2" w:tplc="0674FAD0">
      <w:numFmt w:val="bullet"/>
      <w:lvlText w:val=""/>
      <w:lvlJc w:val="left"/>
      <w:pPr>
        <w:ind w:left="1351" w:hanging="543"/>
      </w:pPr>
      <w:rPr>
        <w:rFonts w:ascii="Symbol" w:eastAsia="Symbol" w:hAnsi="Symbol" w:cs="Symbol" w:hint="default"/>
        <w:b w:val="0"/>
        <w:bCs w:val="0"/>
        <w:i w:val="0"/>
        <w:iCs w:val="0"/>
        <w:spacing w:val="0"/>
        <w:w w:val="99"/>
        <w:sz w:val="20"/>
        <w:szCs w:val="20"/>
        <w:lang w:val="kk-KZ" w:eastAsia="en-US" w:bidi="ar-SA"/>
      </w:rPr>
    </w:lvl>
    <w:lvl w:ilvl="3" w:tplc="94502484">
      <w:numFmt w:val="bullet"/>
      <w:lvlText w:val="•"/>
      <w:lvlJc w:val="left"/>
      <w:pPr>
        <w:ind w:left="2749" w:hanging="543"/>
      </w:pPr>
      <w:rPr>
        <w:rFonts w:hint="default"/>
        <w:lang w:val="kk-KZ" w:eastAsia="en-US" w:bidi="ar-SA"/>
      </w:rPr>
    </w:lvl>
    <w:lvl w:ilvl="4" w:tplc="56AC5A88">
      <w:numFmt w:val="bullet"/>
      <w:lvlText w:val="•"/>
      <w:lvlJc w:val="left"/>
      <w:pPr>
        <w:ind w:left="4138" w:hanging="543"/>
      </w:pPr>
      <w:rPr>
        <w:rFonts w:hint="default"/>
        <w:lang w:val="kk-KZ" w:eastAsia="en-US" w:bidi="ar-SA"/>
      </w:rPr>
    </w:lvl>
    <w:lvl w:ilvl="5" w:tplc="8AE4D342">
      <w:numFmt w:val="bullet"/>
      <w:lvlText w:val="•"/>
      <w:lvlJc w:val="left"/>
      <w:pPr>
        <w:ind w:left="5528" w:hanging="543"/>
      </w:pPr>
      <w:rPr>
        <w:rFonts w:hint="default"/>
        <w:lang w:val="kk-KZ" w:eastAsia="en-US" w:bidi="ar-SA"/>
      </w:rPr>
    </w:lvl>
    <w:lvl w:ilvl="6" w:tplc="13A02FEE">
      <w:numFmt w:val="bullet"/>
      <w:lvlText w:val="•"/>
      <w:lvlJc w:val="left"/>
      <w:pPr>
        <w:ind w:left="6917" w:hanging="543"/>
      </w:pPr>
      <w:rPr>
        <w:rFonts w:hint="default"/>
        <w:lang w:val="kk-KZ" w:eastAsia="en-US" w:bidi="ar-SA"/>
      </w:rPr>
    </w:lvl>
    <w:lvl w:ilvl="7" w:tplc="454E51B6">
      <w:numFmt w:val="bullet"/>
      <w:lvlText w:val="•"/>
      <w:lvlJc w:val="left"/>
      <w:pPr>
        <w:ind w:left="8307" w:hanging="543"/>
      </w:pPr>
      <w:rPr>
        <w:rFonts w:hint="default"/>
        <w:lang w:val="kk-KZ" w:eastAsia="en-US" w:bidi="ar-SA"/>
      </w:rPr>
    </w:lvl>
    <w:lvl w:ilvl="8" w:tplc="3EFEF722">
      <w:numFmt w:val="bullet"/>
      <w:lvlText w:val="•"/>
      <w:lvlJc w:val="left"/>
      <w:pPr>
        <w:ind w:left="9696" w:hanging="543"/>
      </w:pPr>
      <w:rPr>
        <w:rFonts w:hint="default"/>
        <w:lang w:val="kk-KZ" w:eastAsia="en-US" w:bidi="ar-SA"/>
      </w:rPr>
    </w:lvl>
  </w:abstractNum>
  <w:abstractNum w:abstractNumId="11" w15:restartNumberingAfterBreak="0">
    <w:nsid w:val="377D62F9"/>
    <w:multiLevelType w:val="hybridMultilevel"/>
    <w:tmpl w:val="88EEA044"/>
    <w:lvl w:ilvl="0" w:tplc="F212666C">
      <w:numFmt w:val="bullet"/>
      <w:lvlText w:val=""/>
      <w:lvlJc w:val="left"/>
      <w:pPr>
        <w:ind w:left="806" w:hanging="540"/>
      </w:pPr>
      <w:rPr>
        <w:rFonts w:ascii="Symbol" w:eastAsia="Symbol" w:hAnsi="Symbol" w:cs="Symbol" w:hint="default"/>
        <w:b w:val="0"/>
        <w:bCs w:val="0"/>
        <w:i w:val="0"/>
        <w:iCs w:val="0"/>
        <w:spacing w:val="0"/>
        <w:w w:val="99"/>
        <w:sz w:val="20"/>
        <w:szCs w:val="20"/>
        <w:lang w:val="kk-KZ" w:eastAsia="en-US" w:bidi="ar-SA"/>
      </w:rPr>
    </w:lvl>
    <w:lvl w:ilvl="1" w:tplc="ACB2A374">
      <w:numFmt w:val="bullet"/>
      <w:lvlText w:val="•"/>
      <w:lvlJc w:val="left"/>
      <w:pPr>
        <w:ind w:left="1343" w:hanging="540"/>
      </w:pPr>
      <w:rPr>
        <w:rFonts w:hint="default"/>
        <w:lang w:val="kk-KZ" w:eastAsia="en-US" w:bidi="ar-SA"/>
      </w:rPr>
    </w:lvl>
    <w:lvl w:ilvl="2" w:tplc="0D62E2E8">
      <w:numFmt w:val="bullet"/>
      <w:lvlText w:val="•"/>
      <w:lvlJc w:val="left"/>
      <w:pPr>
        <w:ind w:left="1886" w:hanging="540"/>
      </w:pPr>
      <w:rPr>
        <w:rFonts w:hint="default"/>
        <w:lang w:val="kk-KZ" w:eastAsia="en-US" w:bidi="ar-SA"/>
      </w:rPr>
    </w:lvl>
    <w:lvl w:ilvl="3" w:tplc="752EDEA4">
      <w:numFmt w:val="bullet"/>
      <w:lvlText w:val="•"/>
      <w:lvlJc w:val="left"/>
      <w:pPr>
        <w:ind w:left="2429" w:hanging="540"/>
      </w:pPr>
      <w:rPr>
        <w:rFonts w:hint="default"/>
        <w:lang w:val="kk-KZ" w:eastAsia="en-US" w:bidi="ar-SA"/>
      </w:rPr>
    </w:lvl>
    <w:lvl w:ilvl="4" w:tplc="E4E02686">
      <w:numFmt w:val="bullet"/>
      <w:lvlText w:val="•"/>
      <w:lvlJc w:val="left"/>
      <w:pPr>
        <w:ind w:left="2972" w:hanging="540"/>
      </w:pPr>
      <w:rPr>
        <w:rFonts w:hint="default"/>
        <w:lang w:val="kk-KZ" w:eastAsia="en-US" w:bidi="ar-SA"/>
      </w:rPr>
    </w:lvl>
    <w:lvl w:ilvl="5" w:tplc="3BAA7076">
      <w:numFmt w:val="bullet"/>
      <w:lvlText w:val="•"/>
      <w:lvlJc w:val="left"/>
      <w:pPr>
        <w:ind w:left="3515" w:hanging="540"/>
      </w:pPr>
      <w:rPr>
        <w:rFonts w:hint="default"/>
        <w:lang w:val="kk-KZ" w:eastAsia="en-US" w:bidi="ar-SA"/>
      </w:rPr>
    </w:lvl>
    <w:lvl w:ilvl="6" w:tplc="F1A4AD84">
      <w:numFmt w:val="bullet"/>
      <w:lvlText w:val="•"/>
      <w:lvlJc w:val="left"/>
      <w:pPr>
        <w:ind w:left="4058" w:hanging="540"/>
      </w:pPr>
      <w:rPr>
        <w:rFonts w:hint="default"/>
        <w:lang w:val="kk-KZ" w:eastAsia="en-US" w:bidi="ar-SA"/>
      </w:rPr>
    </w:lvl>
    <w:lvl w:ilvl="7" w:tplc="55DC4486">
      <w:numFmt w:val="bullet"/>
      <w:lvlText w:val="•"/>
      <w:lvlJc w:val="left"/>
      <w:pPr>
        <w:ind w:left="4601" w:hanging="540"/>
      </w:pPr>
      <w:rPr>
        <w:rFonts w:hint="default"/>
        <w:lang w:val="kk-KZ" w:eastAsia="en-US" w:bidi="ar-SA"/>
      </w:rPr>
    </w:lvl>
    <w:lvl w:ilvl="8" w:tplc="1436C2CC">
      <w:numFmt w:val="bullet"/>
      <w:lvlText w:val="•"/>
      <w:lvlJc w:val="left"/>
      <w:pPr>
        <w:ind w:left="5144" w:hanging="540"/>
      </w:pPr>
      <w:rPr>
        <w:rFonts w:hint="default"/>
        <w:lang w:val="kk-KZ" w:eastAsia="en-US" w:bidi="ar-SA"/>
      </w:rPr>
    </w:lvl>
  </w:abstractNum>
  <w:abstractNum w:abstractNumId="12" w15:restartNumberingAfterBreak="0">
    <w:nsid w:val="550619D3"/>
    <w:multiLevelType w:val="hybridMultilevel"/>
    <w:tmpl w:val="E30CDDA2"/>
    <w:lvl w:ilvl="0" w:tplc="3FB68868">
      <w:start w:val="1"/>
      <w:numFmt w:val="decimal"/>
      <w:lvlText w:val="%1."/>
      <w:lvlJc w:val="left"/>
      <w:pPr>
        <w:ind w:left="633" w:hanging="260"/>
        <w:jc w:val="right"/>
      </w:pPr>
      <w:rPr>
        <w:rFonts w:hint="default"/>
        <w:spacing w:val="0"/>
        <w:w w:val="89"/>
        <w:u w:val="single" w:color="1F3863"/>
        <w:lang w:val="kk-KZ" w:eastAsia="en-US" w:bidi="ar-SA"/>
      </w:rPr>
    </w:lvl>
    <w:lvl w:ilvl="1" w:tplc="5E0A391C">
      <w:numFmt w:val="bullet"/>
      <w:lvlText w:val=""/>
      <w:lvlJc w:val="left"/>
      <w:pPr>
        <w:ind w:left="789" w:hanging="540"/>
      </w:pPr>
      <w:rPr>
        <w:rFonts w:ascii="Symbol" w:eastAsia="Symbol" w:hAnsi="Symbol" w:cs="Symbol" w:hint="default"/>
        <w:spacing w:val="0"/>
        <w:w w:val="100"/>
        <w:lang w:val="kk-KZ" w:eastAsia="en-US" w:bidi="ar-SA"/>
      </w:rPr>
    </w:lvl>
    <w:lvl w:ilvl="2" w:tplc="5068318A">
      <w:numFmt w:val="bullet"/>
      <w:lvlText w:val="•"/>
      <w:lvlJc w:val="left"/>
      <w:pPr>
        <w:ind w:left="652" w:hanging="272"/>
      </w:pPr>
      <w:rPr>
        <w:rFonts w:ascii="Arial" w:eastAsia="Arial" w:hAnsi="Arial" w:cs="Arial" w:hint="default"/>
        <w:b w:val="0"/>
        <w:bCs w:val="0"/>
        <w:i w:val="0"/>
        <w:iCs w:val="0"/>
        <w:spacing w:val="0"/>
        <w:w w:val="100"/>
        <w:sz w:val="24"/>
        <w:szCs w:val="24"/>
        <w:lang w:val="kk-KZ" w:eastAsia="en-US" w:bidi="ar-SA"/>
      </w:rPr>
    </w:lvl>
    <w:lvl w:ilvl="3" w:tplc="D1927CCA">
      <w:numFmt w:val="bullet"/>
      <w:lvlText w:val=""/>
      <w:lvlJc w:val="left"/>
      <w:pPr>
        <w:ind w:left="921" w:hanging="279"/>
      </w:pPr>
      <w:rPr>
        <w:rFonts w:ascii="Symbol" w:eastAsia="Symbol" w:hAnsi="Symbol" w:cs="Symbol" w:hint="default"/>
        <w:b w:val="0"/>
        <w:bCs w:val="0"/>
        <w:i w:val="0"/>
        <w:iCs w:val="0"/>
        <w:spacing w:val="0"/>
        <w:w w:val="99"/>
        <w:sz w:val="20"/>
        <w:szCs w:val="20"/>
        <w:lang w:val="kk-KZ" w:eastAsia="en-US" w:bidi="ar-SA"/>
      </w:rPr>
    </w:lvl>
    <w:lvl w:ilvl="4" w:tplc="DE1A2A8A">
      <w:numFmt w:val="bullet"/>
      <w:lvlText w:val="•"/>
      <w:lvlJc w:val="left"/>
      <w:pPr>
        <w:ind w:left="141" w:hanging="279"/>
      </w:pPr>
      <w:rPr>
        <w:rFonts w:hint="default"/>
        <w:lang w:val="kk-KZ" w:eastAsia="en-US" w:bidi="ar-SA"/>
      </w:rPr>
    </w:lvl>
    <w:lvl w:ilvl="5" w:tplc="742A021C">
      <w:numFmt w:val="bullet"/>
      <w:lvlText w:val="•"/>
      <w:lvlJc w:val="left"/>
      <w:pPr>
        <w:ind w:left="-637" w:hanging="279"/>
      </w:pPr>
      <w:rPr>
        <w:rFonts w:hint="default"/>
        <w:lang w:val="kk-KZ" w:eastAsia="en-US" w:bidi="ar-SA"/>
      </w:rPr>
    </w:lvl>
    <w:lvl w:ilvl="6" w:tplc="3364D33A">
      <w:numFmt w:val="bullet"/>
      <w:lvlText w:val="•"/>
      <w:lvlJc w:val="left"/>
      <w:pPr>
        <w:ind w:left="-1416" w:hanging="279"/>
      </w:pPr>
      <w:rPr>
        <w:rFonts w:hint="default"/>
        <w:lang w:val="kk-KZ" w:eastAsia="en-US" w:bidi="ar-SA"/>
      </w:rPr>
    </w:lvl>
    <w:lvl w:ilvl="7" w:tplc="0AF827B2">
      <w:numFmt w:val="bullet"/>
      <w:lvlText w:val="•"/>
      <w:lvlJc w:val="left"/>
      <w:pPr>
        <w:ind w:left="-2194" w:hanging="279"/>
      </w:pPr>
      <w:rPr>
        <w:rFonts w:hint="default"/>
        <w:lang w:val="kk-KZ" w:eastAsia="en-US" w:bidi="ar-SA"/>
      </w:rPr>
    </w:lvl>
    <w:lvl w:ilvl="8" w:tplc="5CFCC008">
      <w:numFmt w:val="bullet"/>
      <w:lvlText w:val="•"/>
      <w:lvlJc w:val="left"/>
      <w:pPr>
        <w:ind w:left="-2973" w:hanging="279"/>
      </w:pPr>
      <w:rPr>
        <w:rFonts w:hint="default"/>
        <w:lang w:val="kk-KZ" w:eastAsia="en-US" w:bidi="ar-SA"/>
      </w:rPr>
    </w:lvl>
  </w:abstractNum>
  <w:abstractNum w:abstractNumId="13" w15:restartNumberingAfterBreak="0">
    <w:nsid w:val="78047F03"/>
    <w:multiLevelType w:val="multilevel"/>
    <w:tmpl w:val="C3CE5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C412A5B"/>
    <w:multiLevelType w:val="hybridMultilevel"/>
    <w:tmpl w:val="8E082D10"/>
    <w:lvl w:ilvl="0" w:tplc="716846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98799463">
    <w:abstractNumId w:val="8"/>
  </w:num>
  <w:num w:numId="2" w16cid:durableId="1351298249">
    <w:abstractNumId w:val="6"/>
  </w:num>
  <w:num w:numId="3" w16cid:durableId="1358458478">
    <w:abstractNumId w:val="5"/>
  </w:num>
  <w:num w:numId="4" w16cid:durableId="955521422">
    <w:abstractNumId w:val="4"/>
  </w:num>
  <w:num w:numId="5" w16cid:durableId="2077168161">
    <w:abstractNumId w:val="7"/>
  </w:num>
  <w:num w:numId="6" w16cid:durableId="910893925">
    <w:abstractNumId w:val="3"/>
  </w:num>
  <w:num w:numId="7" w16cid:durableId="355229344">
    <w:abstractNumId w:val="2"/>
  </w:num>
  <w:num w:numId="8" w16cid:durableId="1976715881">
    <w:abstractNumId w:val="1"/>
  </w:num>
  <w:num w:numId="9" w16cid:durableId="300621116">
    <w:abstractNumId w:val="0"/>
  </w:num>
  <w:num w:numId="10" w16cid:durableId="1059400024">
    <w:abstractNumId w:val="14"/>
  </w:num>
  <w:num w:numId="11" w16cid:durableId="47580764">
    <w:abstractNumId w:val="13"/>
  </w:num>
  <w:num w:numId="12" w16cid:durableId="1589969433">
    <w:abstractNumId w:val="9"/>
  </w:num>
  <w:num w:numId="13" w16cid:durableId="1203900855">
    <w:abstractNumId w:val="12"/>
  </w:num>
  <w:num w:numId="14" w16cid:durableId="1047220416">
    <w:abstractNumId w:val="11"/>
  </w:num>
  <w:num w:numId="15" w16cid:durableId="61074606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hideSpelling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87C5A"/>
    <w:rsid w:val="000A5656"/>
    <w:rsid w:val="001152EA"/>
    <w:rsid w:val="0015074B"/>
    <w:rsid w:val="001655D0"/>
    <w:rsid w:val="001D63F4"/>
    <w:rsid w:val="00241F4D"/>
    <w:rsid w:val="002705B6"/>
    <w:rsid w:val="00290ED2"/>
    <w:rsid w:val="0029639D"/>
    <w:rsid w:val="002A6DBC"/>
    <w:rsid w:val="002D2CC8"/>
    <w:rsid w:val="003070E0"/>
    <w:rsid w:val="00326F90"/>
    <w:rsid w:val="003458F1"/>
    <w:rsid w:val="003723D7"/>
    <w:rsid w:val="004304F4"/>
    <w:rsid w:val="00477DB3"/>
    <w:rsid w:val="00506D31"/>
    <w:rsid w:val="00680A55"/>
    <w:rsid w:val="006C633E"/>
    <w:rsid w:val="007026CA"/>
    <w:rsid w:val="007C3C6F"/>
    <w:rsid w:val="007D77C4"/>
    <w:rsid w:val="008225E7"/>
    <w:rsid w:val="0086230F"/>
    <w:rsid w:val="008F681D"/>
    <w:rsid w:val="0094600D"/>
    <w:rsid w:val="00984B52"/>
    <w:rsid w:val="00AA1D8D"/>
    <w:rsid w:val="00AC546D"/>
    <w:rsid w:val="00AE3700"/>
    <w:rsid w:val="00B050EB"/>
    <w:rsid w:val="00B47730"/>
    <w:rsid w:val="00B6381D"/>
    <w:rsid w:val="00B70583"/>
    <w:rsid w:val="00C22E67"/>
    <w:rsid w:val="00C5611D"/>
    <w:rsid w:val="00C93222"/>
    <w:rsid w:val="00CB0664"/>
    <w:rsid w:val="00CF249B"/>
    <w:rsid w:val="00D13431"/>
    <w:rsid w:val="00DB6027"/>
    <w:rsid w:val="00E11E90"/>
    <w:rsid w:val="00E87838"/>
    <w:rsid w:val="00EF65DA"/>
    <w:rsid w:val="00F14416"/>
    <w:rsid w:val="00F54E57"/>
    <w:rsid w:val="00F66764"/>
    <w:rsid w:val="00FA5106"/>
    <w:rsid w:val="00FC693F"/>
    <w:rsid w:val="00FD4475"/>
    <w:rsid w:val="322C1C51"/>
  </w:rsids>
  <m:mathPr>
    <m:mathFont m:val="Cambria Math"/>
    <m:brkBin m:val="before"/>
    <m:brkBinSub m:val="--"/>
    <m:smallFrac m:val="0"/>
    <m:dispDef/>
    <m:lMargin m:val="0"/>
    <m:rMargin m:val="0"/>
    <m:defJc m:val="centerGroup"/>
    <m:wrapIndent m:val="1440"/>
    <m:intLim m:val="subSup"/>
    <m:naryLim m:val="undOvr"/>
  </m:mathPr>
  <w:themeFontLang w:val="en-US" w:eastAsia="ja-JP" w:bidi="mn-Mong-M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E86AD5F"/>
  <w14:defaultImageDpi w14:val="300"/>
  <w15:docId w15:val="{BE8ED117-A75D-458C-9A2B-374D78932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eastAsia="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000000"/>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000000"/>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000000"/>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1"/>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3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FootnoteText">
    <w:name w:val="footnote text"/>
    <w:basedOn w:val="Normal"/>
    <w:link w:val="FootnoteTextChar"/>
    <w:uiPriority w:val="99"/>
    <w:semiHidden/>
    <w:unhideWhenUsed/>
    <w:rsid w:val="008225E7"/>
    <w:pPr>
      <w:spacing w:after="0" w:line="240" w:lineRule="auto"/>
    </w:pPr>
    <w:rPr>
      <w:rFonts w:asciiTheme="minorHAnsi" w:eastAsiaTheme="minorHAnsi" w:hAnsiTheme="minorHAnsi"/>
      <w:sz w:val="20"/>
      <w:szCs w:val="20"/>
    </w:rPr>
  </w:style>
  <w:style w:type="character" w:customStyle="1" w:styleId="FootnoteTextChar">
    <w:name w:val="Footnote Text Char"/>
    <w:basedOn w:val="DefaultParagraphFont"/>
    <w:link w:val="FootnoteText"/>
    <w:uiPriority w:val="99"/>
    <w:semiHidden/>
    <w:rsid w:val="008225E7"/>
    <w:rPr>
      <w:rFonts w:eastAsiaTheme="minorHAnsi"/>
      <w:sz w:val="20"/>
      <w:szCs w:val="20"/>
    </w:rPr>
  </w:style>
  <w:style w:type="character" w:styleId="FootnoteReference">
    <w:name w:val="footnote reference"/>
    <w:basedOn w:val="DefaultParagraphFont"/>
    <w:uiPriority w:val="99"/>
    <w:semiHidden/>
    <w:unhideWhenUsed/>
    <w:rsid w:val="008225E7"/>
    <w:rPr>
      <w:vertAlign w:val="superscript"/>
    </w:rPr>
  </w:style>
  <w:style w:type="paragraph" w:styleId="NormalWeb">
    <w:name w:val="Normal (Web)"/>
    <w:basedOn w:val="Normal"/>
    <w:uiPriority w:val="99"/>
    <w:unhideWhenUsed/>
    <w:rsid w:val="002D2CC8"/>
    <w:pPr>
      <w:spacing w:before="100" w:beforeAutospacing="1" w:after="100" w:afterAutospacing="1" w:line="240" w:lineRule="auto"/>
    </w:pPr>
    <w:rPr>
      <w:rFonts w:cs="Times New Roman"/>
      <w:szCs w:val="24"/>
    </w:rPr>
  </w:style>
  <w:style w:type="character" w:styleId="Hyperlink">
    <w:name w:val="Hyperlink"/>
    <w:basedOn w:val="DefaultParagraphFont"/>
    <w:uiPriority w:val="99"/>
    <w:unhideWhenUsed/>
    <w:rsid w:val="00241F4D"/>
    <w:rPr>
      <w:color w:val="0000FF"/>
      <w:u w:val="single"/>
    </w:rPr>
  </w:style>
  <w:style w:type="table" w:styleId="GridTable4-Accent5">
    <w:name w:val="Grid Table 4 Accent 5"/>
    <w:basedOn w:val="TableNormal"/>
    <w:uiPriority w:val="49"/>
    <w:rsid w:val="0086230F"/>
    <w:pPr>
      <w:spacing w:after="0" w:line="240" w:lineRule="auto"/>
    </w:pPr>
    <w:rPr>
      <w:rFonts w:eastAsiaTheme="minorHAnsi"/>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TableParagraph">
    <w:name w:val="Table Paragraph"/>
    <w:basedOn w:val="Normal"/>
    <w:uiPriority w:val="1"/>
    <w:qFormat/>
    <w:rsid w:val="004304F4"/>
    <w:pPr>
      <w:widowControl w:val="0"/>
      <w:autoSpaceDE w:val="0"/>
      <w:autoSpaceDN w:val="0"/>
      <w:spacing w:before="51" w:after="0" w:line="240" w:lineRule="auto"/>
      <w:ind w:left="7"/>
      <w:jc w:val="center"/>
    </w:pPr>
    <w:rPr>
      <w:rFonts w:ascii="Tahoma" w:eastAsia="Tahoma" w:hAnsi="Tahoma" w:cs="Tahoma"/>
      <w:sz w:val="22"/>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097353">
      <w:bodyDiv w:val="1"/>
      <w:marLeft w:val="0"/>
      <w:marRight w:val="0"/>
      <w:marTop w:val="0"/>
      <w:marBottom w:val="0"/>
      <w:divBdr>
        <w:top w:val="none" w:sz="0" w:space="0" w:color="auto"/>
        <w:left w:val="none" w:sz="0" w:space="0" w:color="auto"/>
        <w:bottom w:val="none" w:sz="0" w:space="0" w:color="auto"/>
        <w:right w:val="none" w:sz="0" w:space="0" w:color="auto"/>
      </w:divBdr>
      <w:divsChild>
        <w:div w:id="1152986115">
          <w:marLeft w:val="0"/>
          <w:marRight w:val="0"/>
          <w:marTop w:val="300"/>
          <w:marBottom w:val="0"/>
          <w:divBdr>
            <w:top w:val="none" w:sz="0" w:space="0" w:color="auto"/>
            <w:left w:val="none" w:sz="0" w:space="0" w:color="auto"/>
            <w:bottom w:val="none" w:sz="0" w:space="0" w:color="auto"/>
            <w:right w:val="none" w:sz="0" w:space="0" w:color="auto"/>
          </w:divBdr>
        </w:div>
        <w:div w:id="129397592">
          <w:marLeft w:val="2770"/>
          <w:marRight w:val="0"/>
          <w:marTop w:val="0"/>
          <w:marBottom w:val="0"/>
          <w:divBdr>
            <w:top w:val="none" w:sz="0" w:space="0" w:color="auto"/>
            <w:left w:val="none" w:sz="0" w:space="0" w:color="auto"/>
            <w:bottom w:val="none" w:sz="0" w:space="0" w:color="auto"/>
            <w:right w:val="none" w:sz="0" w:space="0" w:color="auto"/>
          </w:divBdr>
        </w:div>
      </w:divsChild>
    </w:div>
    <w:div w:id="563955176">
      <w:bodyDiv w:val="1"/>
      <w:marLeft w:val="0"/>
      <w:marRight w:val="0"/>
      <w:marTop w:val="0"/>
      <w:marBottom w:val="0"/>
      <w:divBdr>
        <w:top w:val="none" w:sz="0" w:space="0" w:color="auto"/>
        <w:left w:val="none" w:sz="0" w:space="0" w:color="auto"/>
        <w:bottom w:val="none" w:sz="0" w:space="0" w:color="auto"/>
        <w:right w:val="none" w:sz="0" w:space="0" w:color="auto"/>
      </w:divBdr>
    </w:div>
    <w:div w:id="564294534">
      <w:bodyDiv w:val="1"/>
      <w:marLeft w:val="0"/>
      <w:marRight w:val="0"/>
      <w:marTop w:val="0"/>
      <w:marBottom w:val="0"/>
      <w:divBdr>
        <w:top w:val="none" w:sz="0" w:space="0" w:color="auto"/>
        <w:left w:val="none" w:sz="0" w:space="0" w:color="auto"/>
        <w:bottom w:val="none" w:sz="0" w:space="0" w:color="auto"/>
        <w:right w:val="none" w:sz="0" w:space="0" w:color="auto"/>
      </w:divBdr>
    </w:div>
    <w:div w:id="711733304">
      <w:bodyDiv w:val="1"/>
      <w:marLeft w:val="0"/>
      <w:marRight w:val="0"/>
      <w:marTop w:val="0"/>
      <w:marBottom w:val="0"/>
      <w:divBdr>
        <w:top w:val="none" w:sz="0" w:space="0" w:color="auto"/>
        <w:left w:val="none" w:sz="0" w:space="0" w:color="auto"/>
        <w:bottom w:val="none" w:sz="0" w:space="0" w:color="auto"/>
        <w:right w:val="none" w:sz="0" w:space="0" w:color="auto"/>
      </w:divBdr>
    </w:div>
    <w:div w:id="963463299">
      <w:bodyDiv w:val="1"/>
      <w:marLeft w:val="0"/>
      <w:marRight w:val="0"/>
      <w:marTop w:val="0"/>
      <w:marBottom w:val="0"/>
      <w:divBdr>
        <w:top w:val="none" w:sz="0" w:space="0" w:color="auto"/>
        <w:left w:val="none" w:sz="0" w:space="0" w:color="auto"/>
        <w:bottom w:val="none" w:sz="0" w:space="0" w:color="auto"/>
        <w:right w:val="none" w:sz="0" w:space="0" w:color="auto"/>
      </w:divBdr>
    </w:div>
    <w:div w:id="1044714847">
      <w:bodyDiv w:val="1"/>
      <w:marLeft w:val="0"/>
      <w:marRight w:val="0"/>
      <w:marTop w:val="0"/>
      <w:marBottom w:val="0"/>
      <w:divBdr>
        <w:top w:val="none" w:sz="0" w:space="0" w:color="auto"/>
        <w:left w:val="none" w:sz="0" w:space="0" w:color="auto"/>
        <w:bottom w:val="none" w:sz="0" w:space="0" w:color="auto"/>
        <w:right w:val="none" w:sz="0" w:space="0" w:color="auto"/>
      </w:divBdr>
      <w:divsChild>
        <w:div w:id="1952323146">
          <w:marLeft w:val="0"/>
          <w:marRight w:val="0"/>
          <w:marTop w:val="300"/>
          <w:marBottom w:val="0"/>
          <w:divBdr>
            <w:top w:val="none" w:sz="0" w:space="0" w:color="auto"/>
            <w:left w:val="none" w:sz="0" w:space="0" w:color="auto"/>
            <w:bottom w:val="none" w:sz="0" w:space="0" w:color="auto"/>
            <w:right w:val="none" w:sz="0" w:space="0" w:color="auto"/>
          </w:divBdr>
        </w:div>
        <w:div w:id="680203944">
          <w:marLeft w:val="2770"/>
          <w:marRight w:val="0"/>
          <w:marTop w:val="0"/>
          <w:marBottom w:val="0"/>
          <w:divBdr>
            <w:top w:val="none" w:sz="0" w:space="0" w:color="auto"/>
            <w:left w:val="none" w:sz="0" w:space="0" w:color="auto"/>
            <w:bottom w:val="none" w:sz="0" w:space="0" w:color="auto"/>
            <w:right w:val="none" w:sz="0" w:space="0" w:color="auto"/>
          </w:divBdr>
        </w:div>
      </w:divsChild>
    </w:div>
    <w:div w:id="1291865303">
      <w:bodyDiv w:val="1"/>
      <w:marLeft w:val="0"/>
      <w:marRight w:val="0"/>
      <w:marTop w:val="0"/>
      <w:marBottom w:val="0"/>
      <w:divBdr>
        <w:top w:val="none" w:sz="0" w:space="0" w:color="auto"/>
        <w:left w:val="none" w:sz="0" w:space="0" w:color="auto"/>
        <w:bottom w:val="none" w:sz="0" w:space="0" w:color="auto"/>
        <w:right w:val="none" w:sz="0" w:space="0" w:color="auto"/>
      </w:divBdr>
    </w:div>
    <w:div w:id="1375622810">
      <w:bodyDiv w:val="1"/>
      <w:marLeft w:val="0"/>
      <w:marRight w:val="0"/>
      <w:marTop w:val="0"/>
      <w:marBottom w:val="0"/>
      <w:divBdr>
        <w:top w:val="none" w:sz="0" w:space="0" w:color="auto"/>
        <w:left w:val="none" w:sz="0" w:space="0" w:color="auto"/>
        <w:bottom w:val="none" w:sz="0" w:space="0" w:color="auto"/>
        <w:right w:val="none" w:sz="0" w:space="0" w:color="auto"/>
      </w:divBdr>
      <w:divsChild>
        <w:div w:id="120657705">
          <w:marLeft w:val="0"/>
          <w:marRight w:val="0"/>
          <w:marTop w:val="300"/>
          <w:marBottom w:val="0"/>
          <w:divBdr>
            <w:top w:val="none" w:sz="0" w:space="0" w:color="auto"/>
            <w:left w:val="none" w:sz="0" w:space="0" w:color="auto"/>
            <w:bottom w:val="none" w:sz="0" w:space="0" w:color="auto"/>
            <w:right w:val="none" w:sz="0" w:space="0" w:color="auto"/>
          </w:divBdr>
        </w:div>
        <w:div w:id="228074617">
          <w:marLeft w:val="2770"/>
          <w:marRight w:val="0"/>
          <w:marTop w:val="0"/>
          <w:marBottom w:val="0"/>
          <w:divBdr>
            <w:top w:val="none" w:sz="0" w:space="0" w:color="auto"/>
            <w:left w:val="none" w:sz="0" w:space="0" w:color="auto"/>
            <w:bottom w:val="none" w:sz="0" w:space="0" w:color="auto"/>
            <w:right w:val="none" w:sz="0" w:space="0" w:color="auto"/>
          </w:divBdr>
        </w:div>
      </w:divsChild>
    </w:div>
    <w:div w:id="1404133744">
      <w:bodyDiv w:val="1"/>
      <w:marLeft w:val="0"/>
      <w:marRight w:val="0"/>
      <w:marTop w:val="0"/>
      <w:marBottom w:val="0"/>
      <w:divBdr>
        <w:top w:val="none" w:sz="0" w:space="0" w:color="auto"/>
        <w:left w:val="none" w:sz="0" w:space="0" w:color="auto"/>
        <w:bottom w:val="none" w:sz="0" w:space="0" w:color="auto"/>
        <w:right w:val="none" w:sz="0" w:space="0" w:color="auto"/>
      </w:divBdr>
    </w:div>
    <w:div w:id="1565749874">
      <w:bodyDiv w:val="1"/>
      <w:marLeft w:val="0"/>
      <w:marRight w:val="0"/>
      <w:marTop w:val="0"/>
      <w:marBottom w:val="0"/>
      <w:divBdr>
        <w:top w:val="none" w:sz="0" w:space="0" w:color="auto"/>
        <w:left w:val="none" w:sz="0" w:space="0" w:color="auto"/>
        <w:bottom w:val="none" w:sz="0" w:space="0" w:color="auto"/>
        <w:right w:val="none" w:sz="0" w:space="0" w:color="auto"/>
      </w:divBdr>
      <w:divsChild>
        <w:div w:id="1957326763">
          <w:marLeft w:val="0"/>
          <w:marRight w:val="0"/>
          <w:marTop w:val="300"/>
          <w:marBottom w:val="0"/>
          <w:divBdr>
            <w:top w:val="none" w:sz="0" w:space="0" w:color="auto"/>
            <w:left w:val="none" w:sz="0" w:space="0" w:color="auto"/>
            <w:bottom w:val="none" w:sz="0" w:space="0" w:color="auto"/>
            <w:right w:val="none" w:sz="0" w:space="0" w:color="auto"/>
          </w:divBdr>
        </w:div>
        <w:div w:id="347800635">
          <w:marLeft w:val="2770"/>
          <w:marRight w:val="0"/>
          <w:marTop w:val="0"/>
          <w:marBottom w:val="0"/>
          <w:divBdr>
            <w:top w:val="none" w:sz="0" w:space="0" w:color="auto"/>
            <w:left w:val="none" w:sz="0" w:space="0" w:color="auto"/>
            <w:bottom w:val="none" w:sz="0" w:space="0" w:color="auto"/>
            <w:right w:val="none" w:sz="0" w:space="0" w:color="auto"/>
          </w:divBdr>
        </w:div>
      </w:divsChild>
    </w:div>
    <w:div w:id="1610314080">
      <w:bodyDiv w:val="1"/>
      <w:marLeft w:val="0"/>
      <w:marRight w:val="0"/>
      <w:marTop w:val="0"/>
      <w:marBottom w:val="0"/>
      <w:divBdr>
        <w:top w:val="none" w:sz="0" w:space="0" w:color="auto"/>
        <w:left w:val="none" w:sz="0" w:space="0" w:color="auto"/>
        <w:bottom w:val="none" w:sz="0" w:space="0" w:color="auto"/>
        <w:right w:val="none" w:sz="0" w:space="0" w:color="auto"/>
      </w:divBdr>
      <w:divsChild>
        <w:div w:id="140654592">
          <w:marLeft w:val="0"/>
          <w:marRight w:val="0"/>
          <w:marTop w:val="300"/>
          <w:marBottom w:val="0"/>
          <w:divBdr>
            <w:top w:val="none" w:sz="0" w:space="0" w:color="auto"/>
            <w:left w:val="none" w:sz="0" w:space="0" w:color="auto"/>
            <w:bottom w:val="none" w:sz="0" w:space="0" w:color="auto"/>
            <w:right w:val="none" w:sz="0" w:space="0" w:color="auto"/>
          </w:divBdr>
        </w:div>
        <w:div w:id="1982687896">
          <w:marLeft w:val="2770"/>
          <w:marRight w:val="0"/>
          <w:marTop w:val="0"/>
          <w:marBottom w:val="0"/>
          <w:divBdr>
            <w:top w:val="none" w:sz="0" w:space="0" w:color="auto"/>
            <w:left w:val="none" w:sz="0" w:space="0" w:color="auto"/>
            <w:bottom w:val="none" w:sz="0" w:space="0" w:color="auto"/>
            <w:right w:val="none" w:sz="0" w:space="0" w:color="auto"/>
          </w:divBdr>
        </w:div>
      </w:divsChild>
    </w:div>
    <w:div w:id="193200873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file:///C:\temp\Links\MTPL%20in%20the%20World%20-%20Motor%20Insurance%20Working%20Group%202010.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Ren07</b:Tag>
    <b:SourceType>Report</b:SourceType>
    <b:Guid>{B6F4F483-EDC1-489C-B091-5FAF88089950}</b:Guid>
    <b:Title>Analysis of Chinese Motor Insurance</b:Title>
    <b:Year>2007</b:Year>
    <b:City>Beijing</b:City>
    <b:Publisher>Renmin University of China</b:Publisher>
    <b:Author>
      <b:Author>
        <b:Corporate>Renmin University of China</b:Corporate>
      </b:Author>
    </b:Author>
    <b:RefOrder>2</b:RefOrder>
  </b:Source>
</b:Sources>
</file>

<file path=customXml/itemProps1.xml><?xml version="1.0" encoding="utf-8"?>
<ds:datastoreItem xmlns:ds="http://schemas.openxmlformats.org/officeDocument/2006/customXml" ds:itemID="{2A4A486F-0D7E-4490-A1AE-50D3FBDE0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6778</Words>
  <Characters>46431</Characters>
  <Application>Microsoft Office Word</Application>
  <DocSecurity>0</DocSecurity>
  <Lines>1450</Lines>
  <Paragraphs>760</Paragraphs>
  <ScaleCrop>false</ScaleCrop>
  <Manager/>
  <Company/>
  <LinksUpToDate>false</LinksUpToDate>
  <CharactersWithSpaces>52449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Nandin-Erdene Buyanbadrakh</cp:lastModifiedBy>
  <cp:revision>2</cp:revision>
  <dcterms:created xsi:type="dcterms:W3CDTF">2026-06-22T03:11:00Z</dcterms:created>
  <dcterms:modified xsi:type="dcterms:W3CDTF">2026-06-22T03:11:00Z</dcterms:modified>
  <cp:category/>
</cp:coreProperties>
</file>