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051D" w14:textId="46F981FC" w:rsidR="002F403B" w:rsidRPr="002F403B" w:rsidRDefault="002F403B" w:rsidP="002F403B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mn-MN"/>
        </w:rPr>
      </w:pPr>
      <w:r w:rsidRPr="002F403B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mn-MN"/>
        </w:rPr>
        <w:t>ТӨСӨЛ</w:t>
      </w:r>
    </w:p>
    <w:p w14:paraId="72A73B0C" w14:textId="77777777" w:rsidR="002F403B" w:rsidRDefault="002F403B" w:rsidP="002F403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/>
          <w:sz w:val="24"/>
          <w:szCs w:val="24"/>
          <w:lang w:val="mn-MN"/>
        </w:rPr>
      </w:pPr>
    </w:p>
    <w:p w14:paraId="5DD38BA3" w14:textId="4A3F1F79" w:rsidR="002F403B" w:rsidRPr="00661970" w:rsidRDefault="002F403B" w:rsidP="002F403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/>
          <w:sz w:val="24"/>
          <w:szCs w:val="24"/>
          <w:lang w:val="mn-MN"/>
        </w:rPr>
      </w:pPr>
      <w:r w:rsidRPr="00661970">
        <w:rPr>
          <w:rFonts w:ascii="Times New Roman" w:hAnsi="Times New Roman"/>
          <w:color w:val="000000"/>
          <w:sz w:val="24"/>
          <w:szCs w:val="24"/>
          <w:lang w:val="mn-MN"/>
        </w:rPr>
        <w:t>МОНГОЛ УЛС</w:t>
      </w:r>
    </w:p>
    <w:p w14:paraId="17A0D62B" w14:textId="77777777" w:rsidR="002F403B" w:rsidRPr="00661970" w:rsidRDefault="002F403B" w:rsidP="002F403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/>
          <w:sz w:val="24"/>
          <w:szCs w:val="24"/>
          <w:lang w:val="mn-MN"/>
        </w:rPr>
      </w:pPr>
      <w:r w:rsidRPr="00661970">
        <w:rPr>
          <w:rFonts w:ascii="Times New Roman" w:hAnsi="Times New Roman"/>
          <w:color w:val="000000"/>
          <w:sz w:val="24"/>
          <w:szCs w:val="24"/>
          <w:lang w:val="mn-MN"/>
        </w:rPr>
        <w:t>САНХҮҮГИЙН ЗОХИЦУУЛАХ ХОРООНЫ</w:t>
      </w:r>
    </w:p>
    <w:p w14:paraId="1044DCF5" w14:textId="77777777" w:rsidR="002F403B" w:rsidRPr="00661970" w:rsidRDefault="002F403B" w:rsidP="002F403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/>
          <w:sz w:val="24"/>
          <w:szCs w:val="24"/>
          <w:lang w:val="mn-MN"/>
        </w:rPr>
      </w:pPr>
      <w:r w:rsidRPr="00661970">
        <w:rPr>
          <w:rFonts w:ascii="Times New Roman" w:hAnsi="Times New Roman"/>
          <w:color w:val="000000"/>
          <w:sz w:val="24"/>
          <w:szCs w:val="24"/>
          <w:lang w:val="mn-MN"/>
        </w:rPr>
        <w:t>ТОГТООЛ</w:t>
      </w:r>
    </w:p>
    <w:p w14:paraId="3CDD525C" w14:textId="044FBF2B" w:rsidR="002F403B" w:rsidRPr="00661970" w:rsidRDefault="002F403B" w:rsidP="002F403B">
      <w:pPr>
        <w:spacing w:line="360" w:lineRule="auto"/>
        <w:rPr>
          <w:rFonts w:ascii="Times New Roman" w:hAnsi="Times New Roman"/>
          <w:sz w:val="24"/>
          <w:szCs w:val="24"/>
          <w:lang w:val="mn-MN"/>
        </w:rPr>
      </w:pPr>
      <w:r w:rsidRPr="00661970">
        <w:rPr>
          <w:rFonts w:ascii="Times New Roman" w:hAnsi="Times New Roman"/>
          <w:sz w:val="24"/>
          <w:szCs w:val="24"/>
          <w:lang w:val="mn-MN"/>
        </w:rPr>
        <w:t>202</w:t>
      </w:r>
      <w:r w:rsidR="007C76C5">
        <w:rPr>
          <w:rFonts w:ascii="Times New Roman" w:hAnsi="Times New Roman"/>
          <w:sz w:val="24"/>
          <w:szCs w:val="24"/>
          <w:lang w:val="mn-MN"/>
        </w:rPr>
        <w:t>4</w:t>
      </w:r>
      <w:r w:rsidRPr="00661970">
        <w:rPr>
          <w:rFonts w:ascii="Times New Roman" w:hAnsi="Times New Roman"/>
          <w:sz w:val="24"/>
          <w:szCs w:val="24"/>
          <w:lang w:val="mn-MN"/>
        </w:rPr>
        <w:t xml:space="preserve"> оны ___ сар ___ өдөр</w:t>
      </w:r>
      <w:r w:rsidRPr="00661970">
        <w:rPr>
          <w:rFonts w:ascii="Times New Roman" w:hAnsi="Times New Roman"/>
          <w:sz w:val="24"/>
          <w:szCs w:val="24"/>
          <w:lang w:val="mn-MN"/>
        </w:rPr>
        <w:tab/>
        <w:t xml:space="preserve">                       Дугаар ___</w:t>
      </w:r>
      <w:r w:rsidRPr="00661970">
        <w:rPr>
          <w:rFonts w:ascii="Times New Roman" w:hAnsi="Times New Roman"/>
          <w:sz w:val="24"/>
          <w:szCs w:val="24"/>
          <w:lang w:val="mn-MN"/>
        </w:rPr>
        <w:tab/>
      </w:r>
      <w:r w:rsidRPr="00661970">
        <w:rPr>
          <w:rFonts w:ascii="Times New Roman" w:hAnsi="Times New Roman"/>
          <w:sz w:val="24"/>
          <w:szCs w:val="24"/>
          <w:lang w:val="mn-MN"/>
        </w:rPr>
        <w:tab/>
      </w:r>
      <w:r w:rsidRPr="00661970">
        <w:rPr>
          <w:rFonts w:ascii="Times New Roman" w:hAnsi="Times New Roman"/>
          <w:sz w:val="24"/>
          <w:szCs w:val="24"/>
          <w:lang w:val="mn-MN"/>
        </w:rPr>
        <w:tab/>
        <w:t>Улаанбаатар хот</w:t>
      </w:r>
    </w:p>
    <w:p w14:paraId="11AD6579" w14:textId="77777777" w:rsidR="002F403B" w:rsidRPr="003B4180" w:rsidRDefault="002F403B" w:rsidP="002F403B">
      <w:pPr>
        <w:tabs>
          <w:tab w:val="left" w:pos="1485"/>
          <w:tab w:val="center" w:pos="4606"/>
        </w:tabs>
        <w:spacing w:after="0"/>
        <w:ind w:left="-426"/>
        <w:rPr>
          <w:rFonts w:ascii="Times New Roman" w:hAnsi="Times New Roman"/>
          <w:noProof/>
          <w:color w:val="000000"/>
          <w:lang w:val="mn-MN"/>
        </w:rPr>
      </w:pPr>
      <w:bookmarkStart w:id="0" w:name="_Hlk127547017"/>
      <w:r>
        <w:rPr>
          <w:rFonts w:ascii="Times New Roman" w:hAnsi="Times New Roman"/>
          <w:noProof/>
          <w:color w:val="000000"/>
          <w:sz w:val="24"/>
          <w:szCs w:val="24"/>
          <w:lang w:val="mn-MN"/>
        </w:rPr>
        <w:tab/>
      </w:r>
    </w:p>
    <w:p w14:paraId="441A8276" w14:textId="77777777" w:rsidR="002F403B" w:rsidRPr="00661970" w:rsidRDefault="002F403B" w:rsidP="002F403B">
      <w:pPr>
        <w:spacing w:after="0" w:line="240" w:lineRule="auto"/>
        <w:jc w:val="center"/>
        <w:rPr>
          <w:rFonts w:ascii="Times New Roman" w:hAnsi="Times New Roman"/>
          <w:noProof/>
          <w:color w:val="00206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mn-MN"/>
        </w:rPr>
        <w:t xml:space="preserve">Журамд нэмэлт </w:t>
      </w:r>
      <w:r w:rsidRPr="00661970">
        <w:rPr>
          <w:rFonts w:ascii="Times New Roman" w:hAnsi="Times New Roman"/>
          <w:noProof/>
          <w:sz w:val="24"/>
          <w:szCs w:val="24"/>
        </w:rPr>
        <w:t>оруулах тухай</w:t>
      </w:r>
    </w:p>
    <w:bookmarkEnd w:id="0"/>
    <w:p w14:paraId="480BC8DA" w14:textId="77777777" w:rsidR="002F403B" w:rsidRDefault="002F403B" w:rsidP="002F403B">
      <w:pPr>
        <w:spacing w:before="24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mn-MN"/>
        </w:rPr>
      </w:pPr>
      <w:r w:rsidRPr="00661970">
        <w:rPr>
          <w:rFonts w:ascii="Times New Roman" w:hAnsi="Times New Roman"/>
          <w:noProof/>
          <w:color w:val="000000"/>
          <w:sz w:val="24"/>
          <w:szCs w:val="24"/>
          <w:lang w:val="mn-MN"/>
        </w:rPr>
        <w:t>Санхүүгийн зохицуулах хорооны эрх зүйн байдлын тухай хуулийн 6 дугаар зүйлийн 6.1.2, Банк бус санхүүгийн үйл ажиллагааны тухай хуулийн 1</w:t>
      </w:r>
      <w:r>
        <w:rPr>
          <w:rFonts w:ascii="Times New Roman" w:hAnsi="Times New Roman"/>
          <w:noProof/>
          <w:color w:val="000000"/>
          <w:sz w:val="24"/>
          <w:szCs w:val="24"/>
          <w:lang w:val="mn-MN"/>
        </w:rPr>
        <w:t>4</w:t>
      </w:r>
      <w:r w:rsidRPr="00661970">
        <w:rPr>
          <w:rFonts w:ascii="Times New Roman" w:hAnsi="Times New Roman"/>
          <w:noProof/>
          <w:color w:val="000000"/>
          <w:sz w:val="24"/>
          <w:szCs w:val="24"/>
          <w:lang w:val="mn-MN"/>
        </w:rPr>
        <w:t xml:space="preserve"> д</w:t>
      </w:r>
      <w:r>
        <w:rPr>
          <w:rFonts w:ascii="Times New Roman" w:hAnsi="Times New Roman"/>
          <w:noProof/>
          <w:color w:val="000000"/>
          <w:sz w:val="24"/>
          <w:szCs w:val="24"/>
          <w:lang w:val="mn-MN"/>
        </w:rPr>
        <w:t>үгээ</w:t>
      </w:r>
      <w:r w:rsidRPr="00661970">
        <w:rPr>
          <w:rFonts w:ascii="Times New Roman" w:hAnsi="Times New Roman"/>
          <w:noProof/>
          <w:color w:val="000000"/>
          <w:sz w:val="24"/>
          <w:szCs w:val="24"/>
          <w:lang w:val="mn-MN"/>
        </w:rPr>
        <w:t>р зүйлийн 1</w:t>
      </w:r>
      <w:r>
        <w:rPr>
          <w:rFonts w:ascii="Times New Roman" w:hAnsi="Times New Roman"/>
          <w:noProof/>
          <w:color w:val="000000"/>
          <w:sz w:val="24"/>
          <w:szCs w:val="24"/>
          <w:lang w:val="mn-MN"/>
        </w:rPr>
        <w:t>4</w:t>
      </w:r>
      <w:r w:rsidRPr="00661970">
        <w:rPr>
          <w:rFonts w:ascii="Times New Roman" w:hAnsi="Times New Roman"/>
          <w:noProof/>
          <w:color w:val="000000"/>
          <w:sz w:val="24"/>
          <w:szCs w:val="24"/>
          <w:lang w:val="mn-MN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mn-MN"/>
        </w:rPr>
        <w:t>6</w:t>
      </w:r>
      <w:r w:rsidRPr="00661970">
        <w:rPr>
          <w:rFonts w:ascii="Times New Roman" w:hAnsi="Times New Roman"/>
          <w:noProof/>
          <w:color w:val="000000"/>
          <w:sz w:val="24"/>
          <w:szCs w:val="24"/>
          <w:lang w:val="mn-MN"/>
        </w:rPr>
        <w:t xml:space="preserve"> д</w:t>
      </w:r>
      <w:r>
        <w:rPr>
          <w:rFonts w:ascii="Times New Roman" w:hAnsi="Times New Roman"/>
          <w:noProof/>
          <w:color w:val="000000"/>
          <w:sz w:val="24"/>
          <w:szCs w:val="24"/>
          <w:lang w:val="mn-MN"/>
        </w:rPr>
        <w:t>а</w:t>
      </w:r>
      <w:r w:rsidRPr="00661970">
        <w:rPr>
          <w:rFonts w:ascii="Times New Roman" w:hAnsi="Times New Roman"/>
          <w:noProof/>
          <w:color w:val="000000"/>
          <w:sz w:val="24"/>
          <w:szCs w:val="24"/>
          <w:lang w:val="mn-MN"/>
        </w:rPr>
        <w:t>х хэсгийг тус тус үндэслэн ТОГТООХ нь:  </w:t>
      </w:r>
    </w:p>
    <w:p w14:paraId="072520D3" w14:textId="77777777" w:rsidR="002F403B" w:rsidRPr="00661970" w:rsidRDefault="002F403B" w:rsidP="002F403B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mn-MN"/>
        </w:rPr>
      </w:pPr>
      <w:r w:rsidRPr="00661970">
        <w:rPr>
          <w:rFonts w:ascii="Times New Roman" w:hAnsi="Times New Roman"/>
          <w:noProof/>
          <w:sz w:val="24"/>
          <w:szCs w:val="24"/>
          <w:lang w:val="mn-MN"/>
        </w:rPr>
        <w:t>1. Санхүүгийн зохицуулах хорооны 20</w:t>
      </w:r>
      <w:r>
        <w:rPr>
          <w:rFonts w:ascii="Times New Roman" w:hAnsi="Times New Roman"/>
          <w:noProof/>
          <w:sz w:val="24"/>
          <w:szCs w:val="24"/>
          <w:lang w:val="mn-MN"/>
        </w:rPr>
        <w:t>20</w:t>
      </w:r>
      <w:r w:rsidRPr="00661970">
        <w:rPr>
          <w:rFonts w:ascii="Times New Roman" w:hAnsi="Times New Roman"/>
          <w:noProof/>
          <w:sz w:val="24"/>
          <w:szCs w:val="24"/>
          <w:lang w:val="mn-MN"/>
        </w:rPr>
        <w:t xml:space="preserve"> оны </w:t>
      </w:r>
      <w:r>
        <w:rPr>
          <w:rFonts w:ascii="Times New Roman" w:hAnsi="Times New Roman"/>
          <w:noProof/>
          <w:sz w:val="24"/>
          <w:szCs w:val="24"/>
          <w:lang w:val="mn-MN"/>
        </w:rPr>
        <w:t>01</w:t>
      </w:r>
      <w:r w:rsidRPr="00661970">
        <w:rPr>
          <w:rFonts w:ascii="Times New Roman" w:hAnsi="Times New Roman"/>
          <w:noProof/>
          <w:sz w:val="24"/>
          <w:szCs w:val="24"/>
          <w:lang w:val="mn-MN"/>
        </w:rPr>
        <w:t xml:space="preserve"> д</w:t>
      </w:r>
      <w:r>
        <w:rPr>
          <w:rFonts w:ascii="Times New Roman" w:hAnsi="Times New Roman"/>
          <w:noProof/>
          <w:sz w:val="24"/>
          <w:szCs w:val="24"/>
          <w:lang w:val="mn-MN"/>
        </w:rPr>
        <w:t>үгээ</w:t>
      </w:r>
      <w:r w:rsidRPr="00661970">
        <w:rPr>
          <w:rFonts w:ascii="Times New Roman" w:hAnsi="Times New Roman"/>
          <w:noProof/>
          <w:sz w:val="24"/>
          <w:szCs w:val="24"/>
          <w:lang w:val="mn-MN"/>
        </w:rPr>
        <w:t xml:space="preserve">р сарын </w:t>
      </w:r>
      <w:r>
        <w:rPr>
          <w:rFonts w:ascii="Times New Roman" w:hAnsi="Times New Roman"/>
          <w:noProof/>
          <w:sz w:val="24"/>
          <w:szCs w:val="24"/>
          <w:lang w:val="mn-MN"/>
        </w:rPr>
        <w:t>15</w:t>
      </w:r>
      <w:r w:rsidRPr="00661970">
        <w:rPr>
          <w:rFonts w:ascii="Times New Roman" w:hAnsi="Times New Roman"/>
          <w:noProof/>
          <w:sz w:val="24"/>
          <w:szCs w:val="24"/>
          <w:lang w:val="mn-MN"/>
        </w:rPr>
        <w:t>-ны өдрийн 10 дугаар тогтоолоор баталсан “</w:t>
      </w:r>
      <w:r>
        <w:rPr>
          <w:rFonts w:ascii="Times New Roman" w:hAnsi="Times New Roman"/>
          <w:noProof/>
          <w:color w:val="000000"/>
          <w:sz w:val="24"/>
          <w:szCs w:val="24"/>
          <w:lang w:val="mn-MN"/>
        </w:rPr>
        <w:t>Б</w:t>
      </w:r>
      <w:r w:rsidRPr="003B4180">
        <w:rPr>
          <w:rFonts w:ascii="Times New Roman" w:hAnsi="Times New Roman"/>
          <w:sz w:val="24"/>
          <w:szCs w:val="24"/>
          <w:shd w:val="clear" w:color="auto" w:fill="FFFFFF"/>
          <w:lang w:val="mn-MN"/>
        </w:rPr>
        <w:t>анк бус санхүүгийн байгууллагын хувь нийлүүлсэн хөрөнгийн хэмжээг нэмэгдүүлэх, хорогдуулах, шинээр хувьцаа гаргах, худалдах, шилжүүлэхэд мөрдөх журам</w:t>
      </w:r>
      <w:r w:rsidRPr="00661970">
        <w:rPr>
          <w:rFonts w:ascii="Times New Roman" w:hAnsi="Times New Roman"/>
          <w:noProof/>
          <w:sz w:val="24"/>
          <w:szCs w:val="24"/>
          <w:lang w:val="mn-MN"/>
        </w:rPr>
        <w:t xml:space="preserve">”-д </w:t>
      </w:r>
      <w:r w:rsidRPr="00395FF8">
        <w:rPr>
          <w:rFonts w:ascii="Times New Roman" w:hAnsi="Times New Roman"/>
          <w:noProof/>
          <w:color w:val="0F4761" w:themeColor="accent1" w:themeShade="BF"/>
          <w:sz w:val="24"/>
          <w:szCs w:val="24"/>
          <w:lang w:val="mn-MN"/>
        </w:rPr>
        <w:t xml:space="preserve"> </w:t>
      </w:r>
      <w:r w:rsidRPr="00661970">
        <w:rPr>
          <w:rFonts w:ascii="Times New Roman" w:hAnsi="Times New Roman"/>
          <w:noProof/>
          <w:sz w:val="24"/>
          <w:szCs w:val="24"/>
          <w:lang w:val="mn-MN"/>
        </w:rPr>
        <w:t xml:space="preserve">дараах </w:t>
      </w:r>
      <w:r>
        <w:rPr>
          <w:rFonts w:ascii="Times New Roman" w:hAnsi="Times New Roman"/>
          <w:noProof/>
          <w:sz w:val="24"/>
          <w:szCs w:val="24"/>
          <w:lang w:val="mn-MN"/>
        </w:rPr>
        <w:t>агуулга бүхий 2.8, 2.9, 2.10, 2.11 дэх хэсэг,</w:t>
      </w:r>
      <w:r w:rsidRPr="00661970">
        <w:rPr>
          <w:rFonts w:ascii="Times New Roman" w:hAnsi="Times New Roman"/>
          <w:noProof/>
          <w:sz w:val="24"/>
          <w:szCs w:val="24"/>
          <w:lang w:val="mn-MN"/>
        </w:rPr>
        <w:t xml:space="preserve"> </w:t>
      </w:r>
      <w:r w:rsidRPr="00A13EAB">
        <w:rPr>
          <w:rFonts w:ascii="Times New Roman" w:hAnsi="Times New Roman"/>
          <w:noProof/>
          <w:sz w:val="24"/>
          <w:szCs w:val="24"/>
          <w:lang w:val="mn-MN"/>
        </w:rPr>
        <w:t>гуравдугаар хавсралт</w:t>
      </w:r>
      <w:r>
        <w:rPr>
          <w:rFonts w:ascii="Times New Roman" w:hAnsi="Times New Roman"/>
          <w:noProof/>
          <w:sz w:val="24"/>
          <w:szCs w:val="24"/>
          <w:lang w:val="mn-MN"/>
        </w:rPr>
        <w:t xml:space="preserve"> н</w:t>
      </w:r>
      <w:r w:rsidRPr="00661970">
        <w:rPr>
          <w:rFonts w:ascii="Times New Roman" w:hAnsi="Times New Roman"/>
          <w:noProof/>
          <w:sz w:val="24"/>
          <w:szCs w:val="24"/>
          <w:lang w:val="mn-MN"/>
        </w:rPr>
        <w:t xml:space="preserve">эмсүгэй: </w:t>
      </w:r>
    </w:p>
    <w:p w14:paraId="3668F906" w14:textId="77777777" w:rsidR="002F403B" w:rsidRPr="002153A5" w:rsidRDefault="002F403B" w:rsidP="002F403B">
      <w:pPr>
        <w:tabs>
          <w:tab w:val="left" w:pos="1395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color w:val="0F4761" w:themeColor="accent1" w:themeShade="BF"/>
          <w:sz w:val="24"/>
          <w:szCs w:val="24"/>
          <w:lang w:val="mn-MN"/>
        </w:rPr>
      </w:pPr>
      <w:r>
        <w:rPr>
          <w:rFonts w:ascii="Times New Roman" w:hAnsi="Times New Roman"/>
          <w:color w:val="0F4761" w:themeColor="accent1" w:themeShade="BF"/>
          <w:sz w:val="24"/>
          <w:szCs w:val="24"/>
          <w:lang w:val="mn-MN"/>
        </w:rPr>
        <w:t>“</w:t>
      </w:r>
      <w:r w:rsidRPr="002153A5">
        <w:rPr>
          <w:rFonts w:ascii="Times New Roman" w:hAnsi="Times New Roman"/>
          <w:color w:val="0F4761" w:themeColor="accent1" w:themeShade="BF"/>
          <w:sz w:val="24"/>
          <w:szCs w:val="24"/>
          <w:lang w:val="mn-MN"/>
        </w:rPr>
        <w:t>2.8. ББСБ нь өөрийн хөрөнгийн хэмжээг нэмэгдүүлэх зорилгоор хувьцаанд хөрвүүлэх нөхцөлтэй, 3 дагч этгээдээс захиран зарцуулалт нь хязгаарлагдмал мөнгөн хөрөнгийг хоёрдогч өглөгөөр авах тохиолдолд ажлын 10 доошгүй өдр</w:t>
      </w:r>
      <w:r>
        <w:rPr>
          <w:rFonts w:ascii="Times New Roman" w:hAnsi="Times New Roman"/>
          <w:color w:val="0F4761" w:themeColor="accent1" w:themeShade="BF"/>
          <w:sz w:val="24"/>
          <w:szCs w:val="24"/>
          <w:lang w:val="mn-MN"/>
        </w:rPr>
        <w:t>ийн</w:t>
      </w:r>
      <w:r w:rsidRPr="002153A5">
        <w:rPr>
          <w:rFonts w:ascii="Times New Roman" w:hAnsi="Times New Roman"/>
          <w:color w:val="0F4761" w:themeColor="accent1" w:themeShade="BF"/>
          <w:sz w:val="24"/>
          <w:szCs w:val="24"/>
          <w:lang w:val="mn-MN"/>
        </w:rPr>
        <w:t xml:space="preserve"> өмнө Хороонд урьдчилан мэдэгдэнэ.</w:t>
      </w:r>
      <w:r>
        <w:rPr>
          <w:rFonts w:ascii="Times New Roman" w:hAnsi="Times New Roman"/>
          <w:color w:val="0F4761" w:themeColor="accent1" w:themeShade="BF"/>
          <w:sz w:val="24"/>
          <w:szCs w:val="24"/>
          <w:lang w:val="mn-MN"/>
        </w:rPr>
        <w:t>”</w:t>
      </w:r>
    </w:p>
    <w:p w14:paraId="742621C2" w14:textId="77777777" w:rsidR="002F403B" w:rsidRPr="002153A5" w:rsidRDefault="002F403B" w:rsidP="002F403B">
      <w:pPr>
        <w:tabs>
          <w:tab w:val="left" w:pos="1395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color w:val="0F4761" w:themeColor="accent1" w:themeShade="BF"/>
          <w:sz w:val="24"/>
          <w:szCs w:val="24"/>
          <w:lang w:val="mn-MN"/>
        </w:rPr>
      </w:pPr>
      <w:r>
        <w:rPr>
          <w:rFonts w:ascii="Times New Roman" w:hAnsi="Times New Roman"/>
          <w:color w:val="0F4761" w:themeColor="accent1" w:themeShade="BF"/>
          <w:sz w:val="24"/>
          <w:szCs w:val="24"/>
          <w:lang w:val="mn-MN"/>
        </w:rPr>
        <w:t>“</w:t>
      </w:r>
      <w:r w:rsidRPr="002153A5">
        <w:rPr>
          <w:rFonts w:ascii="Times New Roman" w:hAnsi="Times New Roman"/>
          <w:color w:val="0F4761" w:themeColor="accent1" w:themeShade="BF"/>
          <w:sz w:val="24"/>
          <w:szCs w:val="24"/>
          <w:lang w:val="mn-MN"/>
        </w:rPr>
        <w:t>2.9. Хоёрдогч өглөгийн гэрээнд хувьцаанд хөрвөх нөхцөлийг тусгасан байна.</w:t>
      </w:r>
      <w:r>
        <w:rPr>
          <w:rFonts w:ascii="Times New Roman" w:hAnsi="Times New Roman"/>
          <w:color w:val="0F4761" w:themeColor="accent1" w:themeShade="BF"/>
          <w:sz w:val="24"/>
          <w:szCs w:val="24"/>
          <w:lang w:val="mn-MN"/>
        </w:rPr>
        <w:t>”</w:t>
      </w:r>
    </w:p>
    <w:p w14:paraId="75EA13B9" w14:textId="77777777" w:rsidR="002F403B" w:rsidRPr="002153A5" w:rsidRDefault="002F403B" w:rsidP="002F403B">
      <w:pPr>
        <w:tabs>
          <w:tab w:val="left" w:pos="1395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color w:val="0F4761" w:themeColor="accent1" w:themeShade="BF"/>
          <w:sz w:val="24"/>
          <w:szCs w:val="24"/>
          <w:lang w:val="mn-MN"/>
        </w:rPr>
      </w:pPr>
      <w:r>
        <w:rPr>
          <w:rFonts w:ascii="Times New Roman" w:hAnsi="Times New Roman"/>
          <w:color w:val="0F4761" w:themeColor="accent1" w:themeShade="BF"/>
          <w:sz w:val="24"/>
          <w:szCs w:val="24"/>
          <w:lang w:val="mn-MN"/>
        </w:rPr>
        <w:t>“</w:t>
      </w:r>
      <w:r w:rsidRPr="002153A5">
        <w:rPr>
          <w:rFonts w:ascii="Times New Roman" w:hAnsi="Times New Roman"/>
          <w:color w:val="0F4761" w:themeColor="accent1" w:themeShade="BF"/>
          <w:sz w:val="24"/>
          <w:szCs w:val="24"/>
          <w:lang w:val="mn-MN"/>
        </w:rPr>
        <w:t>2.10. Хоёрдогч өглөгөөр хөрөнгө оруулагч этгээдийн гэрээний эрх шилжих тохиолдолд ББСБ нь энэ журмын 2.8-д заасны дагуу Хороонд урьдчилан мэдэгдэнэ.</w:t>
      </w:r>
      <w:r>
        <w:rPr>
          <w:rFonts w:ascii="Times New Roman" w:hAnsi="Times New Roman"/>
          <w:color w:val="0F4761" w:themeColor="accent1" w:themeShade="BF"/>
          <w:sz w:val="24"/>
          <w:szCs w:val="24"/>
          <w:lang w:val="mn-MN"/>
        </w:rPr>
        <w:t>”</w:t>
      </w:r>
    </w:p>
    <w:p w14:paraId="300390FA" w14:textId="77777777" w:rsidR="002F403B" w:rsidRPr="002153A5" w:rsidRDefault="002F403B" w:rsidP="002F403B">
      <w:pPr>
        <w:tabs>
          <w:tab w:val="left" w:pos="1395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color w:val="0F4761" w:themeColor="accent1" w:themeShade="BF"/>
          <w:sz w:val="24"/>
          <w:szCs w:val="24"/>
          <w:lang w:val="mn-MN"/>
        </w:rPr>
      </w:pPr>
      <w:r>
        <w:rPr>
          <w:rFonts w:ascii="Times New Roman" w:hAnsi="Times New Roman"/>
          <w:color w:val="0F4761" w:themeColor="accent1" w:themeShade="BF"/>
          <w:sz w:val="24"/>
          <w:szCs w:val="24"/>
          <w:lang w:val="mn-MN"/>
        </w:rPr>
        <w:t>“</w:t>
      </w:r>
      <w:r w:rsidRPr="002153A5">
        <w:rPr>
          <w:rFonts w:ascii="Times New Roman" w:hAnsi="Times New Roman"/>
          <w:color w:val="0F4761" w:themeColor="accent1" w:themeShade="BF"/>
          <w:sz w:val="24"/>
          <w:szCs w:val="24"/>
          <w:lang w:val="mn-MN"/>
        </w:rPr>
        <w:t>2.11. Хоёрдогч өглөгийн үндсэн өрийг ББСБ-ыг татан буугдсан, банк бус санхүүгийн үйл ажиллагаа эрхлэх тусгай зөвшөөрлийг хүчингүй болгосон, дампуурсан, төлбөрийн чадваргүй болсныг зарласан, өөрчлөн байгуулснаас бусад тохиолдолд хугацаанаас нь өмнө барагдуулахгүй байна.</w:t>
      </w:r>
      <w:r>
        <w:rPr>
          <w:rFonts w:ascii="Times New Roman" w:hAnsi="Times New Roman"/>
          <w:color w:val="0F4761" w:themeColor="accent1" w:themeShade="BF"/>
          <w:sz w:val="24"/>
          <w:szCs w:val="24"/>
          <w:lang w:val="mn-MN"/>
        </w:rPr>
        <w:t>”</w:t>
      </w:r>
      <w:r w:rsidRPr="002153A5">
        <w:rPr>
          <w:rFonts w:ascii="Times New Roman" w:hAnsi="Times New Roman"/>
          <w:color w:val="0F4761" w:themeColor="accent1" w:themeShade="BF"/>
          <w:sz w:val="24"/>
          <w:szCs w:val="24"/>
          <w:lang w:val="mn-MN"/>
        </w:rPr>
        <w:t xml:space="preserve"> </w:t>
      </w:r>
    </w:p>
    <w:p w14:paraId="13DD8889" w14:textId="77777777" w:rsidR="002F403B" w:rsidRPr="00661970" w:rsidRDefault="002F403B" w:rsidP="002F403B">
      <w:pPr>
        <w:spacing w:before="240"/>
        <w:ind w:firstLine="567"/>
        <w:jc w:val="both"/>
        <w:textAlignment w:val="baseline"/>
        <w:rPr>
          <w:rFonts w:ascii="Times New Roman" w:hAnsi="Times New Roman"/>
          <w:noProof/>
          <w:color w:val="000000"/>
          <w:sz w:val="24"/>
          <w:szCs w:val="24"/>
          <w:lang w:val="mn-MN"/>
        </w:rPr>
      </w:pPr>
      <w:r>
        <w:rPr>
          <w:rFonts w:ascii="Times New Roman" w:hAnsi="Times New Roman"/>
          <w:noProof/>
          <w:sz w:val="24"/>
          <w:szCs w:val="24"/>
          <w:lang w:val="mn-MN"/>
        </w:rPr>
        <w:t>2</w:t>
      </w:r>
      <w:r w:rsidRPr="00661970">
        <w:rPr>
          <w:rFonts w:ascii="Times New Roman" w:hAnsi="Times New Roman"/>
          <w:noProof/>
          <w:sz w:val="24"/>
          <w:szCs w:val="24"/>
          <w:lang w:val="mn-MN"/>
        </w:rPr>
        <w:t xml:space="preserve">. </w:t>
      </w:r>
      <w:r w:rsidRPr="00661970">
        <w:rPr>
          <w:rFonts w:ascii="Times New Roman" w:hAnsi="Times New Roman"/>
          <w:noProof/>
          <w:color w:val="000000"/>
          <w:sz w:val="24"/>
          <w:szCs w:val="24"/>
          <w:lang w:val="mn-MN"/>
        </w:rPr>
        <w:t>Тогтоолын хэрэгжилтэд хяналт тавьж, олон нийтэд мэдээлэхийг Ажлын алба /Т.Жамбаажамц/-нд даалгасугай.</w:t>
      </w:r>
    </w:p>
    <w:p w14:paraId="34CBAEB6" w14:textId="77777777" w:rsidR="002F403B" w:rsidRDefault="002F403B" w:rsidP="002F403B">
      <w:pPr>
        <w:spacing w:before="240"/>
        <w:ind w:firstLine="567"/>
        <w:textAlignment w:val="baseline"/>
        <w:rPr>
          <w:rFonts w:ascii="Times New Roman" w:hAnsi="Times New Roman"/>
          <w:noProof/>
          <w:color w:val="000000"/>
          <w:sz w:val="24"/>
          <w:szCs w:val="24"/>
          <w:lang w:val="mn-MN"/>
        </w:rPr>
      </w:pPr>
    </w:p>
    <w:p w14:paraId="04FA45C7" w14:textId="77777777" w:rsidR="002F403B" w:rsidRPr="00661970" w:rsidRDefault="002F403B" w:rsidP="002F403B">
      <w:pPr>
        <w:spacing w:before="240"/>
        <w:ind w:firstLine="567"/>
        <w:textAlignment w:val="baseline"/>
        <w:rPr>
          <w:rFonts w:ascii="Times New Roman" w:hAnsi="Times New Roman"/>
          <w:noProof/>
          <w:color w:val="000000"/>
          <w:sz w:val="24"/>
          <w:szCs w:val="24"/>
          <w:lang w:val="mn-MN"/>
        </w:rPr>
      </w:pPr>
    </w:p>
    <w:p w14:paraId="4A5D683F" w14:textId="28B66B79" w:rsidR="00663CED" w:rsidRDefault="002F403B" w:rsidP="007C76C5">
      <w:pPr>
        <w:spacing w:after="0"/>
        <w:jc w:val="center"/>
      </w:pPr>
      <w:r w:rsidRPr="00661970">
        <w:rPr>
          <w:rFonts w:ascii="Times New Roman" w:hAnsi="Times New Roman"/>
          <w:noProof/>
          <w:color w:val="000000"/>
          <w:sz w:val="24"/>
          <w:szCs w:val="24"/>
          <w:lang w:val="mn-MN"/>
        </w:rPr>
        <w:t>ДАРГА                                            Д.БАЯРСАЙХАН</w:t>
      </w:r>
    </w:p>
    <w:sectPr w:rsidR="00663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3B"/>
    <w:rsid w:val="002F403B"/>
    <w:rsid w:val="00663CED"/>
    <w:rsid w:val="007C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D315E"/>
  <w15:chartTrackingRefBased/>
  <w15:docId w15:val="{7BDBAAD0-59AE-4B93-863D-862BB9BF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03B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0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0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0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0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0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03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03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03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03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4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0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4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0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4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0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4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0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Bayarsaikhan Nyamkhuu</dc:creator>
  <cp:keywords/>
  <dc:description/>
  <cp:lastModifiedBy>Bayarsaikhan Nyamkhuu</cp:lastModifiedBy>
  <cp:revision>2</cp:revision>
  <dcterms:created xsi:type="dcterms:W3CDTF">2024-03-27T03:52:00Z</dcterms:created>
  <dcterms:modified xsi:type="dcterms:W3CDTF">2024-03-27T03:54:00Z</dcterms:modified>
</cp:coreProperties>
</file>